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907B8" w14:textId="5D57E0C6" w:rsidR="002C107E" w:rsidRDefault="002C107E" w:rsidP="00C77C8D">
      <w:pPr>
        <w:pStyle w:val="Sansinterligne"/>
        <w:rPr>
          <w:rFonts w:ascii="Times New Roman" w:hAnsi="Times New Roman" w:cs="Times New Roman"/>
          <w:b/>
          <w:bCs/>
          <w:sz w:val="36"/>
          <w:szCs w:val="36"/>
        </w:rPr>
      </w:pPr>
    </w:p>
    <w:p w14:paraId="27E65F6B" w14:textId="6E5C11E0" w:rsidR="00AB008F" w:rsidRPr="008B7381" w:rsidRDefault="00AB008F" w:rsidP="00AB008F">
      <w:pPr>
        <w:spacing w:after="0" w:line="240" w:lineRule="auto"/>
        <w:jc w:val="center"/>
        <w:rPr>
          <w:rFonts w:ascii="Times New Roman" w:hAnsi="Times New Roman" w:cs="Times New Roman"/>
          <w:b/>
          <w:bCs/>
          <w:strike/>
          <w:sz w:val="36"/>
          <w:szCs w:val="36"/>
        </w:rPr>
      </w:pPr>
    </w:p>
    <w:p w14:paraId="4BE76722" w14:textId="2761CF57" w:rsidR="00576EF1" w:rsidRPr="008B7381" w:rsidRDefault="00576EF1" w:rsidP="008B7381">
      <w:pPr>
        <w:spacing w:after="0" w:line="240" w:lineRule="auto"/>
        <w:rPr>
          <w:rFonts w:ascii="Times New Roman" w:hAnsi="Times New Roman" w:cs="Times New Roman"/>
          <w:b/>
          <w:bCs/>
          <w:i/>
          <w:iCs/>
          <w:strike/>
          <w:noProof/>
          <w:sz w:val="24"/>
          <w:szCs w:val="24"/>
          <w:lang w:eastAsia="fr-FR"/>
        </w:rPr>
      </w:pPr>
    </w:p>
    <w:p w14:paraId="076C6656" w14:textId="3E6CF758" w:rsidR="00576EF1" w:rsidRPr="008B7381" w:rsidRDefault="00576EF1" w:rsidP="00576EF1">
      <w:pPr>
        <w:spacing w:after="0" w:line="240" w:lineRule="auto"/>
        <w:jc w:val="center"/>
        <w:rPr>
          <w:rFonts w:ascii="Times New Roman" w:hAnsi="Times New Roman" w:cs="Times New Roman"/>
          <w:strike/>
          <w:sz w:val="24"/>
          <w:szCs w:val="24"/>
        </w:rPr>
      </w:pPr>
    </w:p>
    <w:p w14:paraId="649EA2B1" w14:textId="77777777" w:rsidR="00AB008F" w:rsidRPr="008B7381" w:rsidRDefault="00576EF1" w:rsidP="00AB008F">
      <w:pPr>
        <w:spacing w:after="0" w:line="240" w:lineRule="auto"/>
        <w:jc w:val="center"/>
        <w:rPr>
          <w:rFonts w:ascii="Times New Roman" w:hAnsi="Times New Roman" w:cs="Times New Roman"/>
          <w:strike/>
          <w:sz w:val="24"/>
          <w:szCs w:val="24"/>
        </w:rPr>
      </w:pPr>
      <w:r w:rsidRPr="008B7381">
        <w:rPr>
          <w:rFonts w:ascii="Times New Roman" w:hAnsi="Times New Roman" w:cs="Times New Roman"/>
          <w:strike/>
          <w:noProof/>
          <w:sz w:val="24"/>
          <w:szCs w:val="24"/>
          <w:lang w:eastAsia="fr-FR"/>
        </w:rPr>
        <w:drawing>
          <wp:anchor distT="0" distB="0" distL="114300" distR="114300" simplePos="0" relativeHeight="251652096" behindDoc="1" locked="0" layoutInCell="1" allowOverlap="1" wp14:anchorId="78477304" wp14:editId="39EC24F2">
            <wp:simplePos x="0" y="0"/>
            <wp:positionH relativeFrom="column">
              <wp:posOffset>1184910</wp:posOffset>
            </wp:positionH>
            <wp:positionV relativeFrom="paragraph">
              <wp:posOffset>57785</wp:posOffset>
            </wp:positionV>
            <wp:extent cx="3254375" cy="748665"/>
            <wp:effectExtent l="0" t="0" r="3175" b="0"/>
            <wp:wrapTight wrapText="bothSides">
              <wp:wrapPolygon edited="0">
                <wp:start x="0" y="0"/>
                <wp:lineTo x="0" y="20885"/>
                <wp:lineTo x="21495" y="20885"/>
                <wp:lineTo x="21495" y="0"/>
                <wp:lineTo x="0" y="0"/>
              </wp:wrapPolygon>
            </wp:wrapTight>
            <wp:docPr id="13" name="Image 4"/>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4375" cy="748665"/>
                    </a:xfrm>
                    <a:prstGeom prst="rect">
                      <a:avLst/>
                    </a:prstGeom>
                    <a:noFill/>
                    <a:ln>
                      <a:noFill/>
                      <a:prstDash/>
                    </a:ln>
                  </pic:spPr>
                </pic:pic>
              </a:graphicData>
            </a:graphic>
          </wp:anchor>
        </w:drawing>
      </w:r>
    </w:p>
    <w:p w14:paraId="34D45C02" w14:textId="77777777" w:rsidR="00576EF1" w:rsidRPr="008B7381" w:rsidRDefault="00576EF1" w:rsidP="00AB008F">
      <w:pPr>
        <w:spacing w:after="0" w:line="240" w:lineRule="auto"/>
        <w:jc w:val="center"/>
        <w:rPr>
          <w:rFonts w:ascii="Times New Roman" w:hAnsi="Times New Roman" w:cs="Times New Roman"/>
          <w:strike/>
          <w:sz w:val="24"/>
          <w:szCs w:val="24"/>
        </w:rPr>
      </w:pPr>
    </w:p>
    <w:p w14:paraId="51DA8E4B" w14:textId="77777777" w:rsidR="00576EF1" w:rsidRPr="008B7381" w:rsidRDefault="00576EF1" w:rsidP="00AB008F">
      <w:pPr>
        <w:spacing w:after="0" w:line="240" w:lineRule="auto"/>
        <w:jc w:val="center"/>
        <w:rPr>
          <w:rFonts w:ascii="Times New Roman" w:hAnsi="Times New Roman" w:cs="Times New Roman"/>
          <w:strike/>
          <w:sz w:val="24"/>
          <w:szCs w:val="24"/>
        </w:rPr>
      </w:pPr>
    </w:p>
    <w:p w14:paraId="4891BDB8" w14:textId="2EBE648D" w:rsidR="00576EF1" w:rsidRPr="008B7381" w:rsidRDefault="00576EF1" w:rsidP="00AB008F">
      <w:pPr>
        <w:spacing w:after="0" w:line="240" w:lineRule="auto"/>
        <w:jc w:val="center"/>
        <w:rPr>
          <w:rFonts w:ascii="Times New Roman" w:hAnsi="Times New Roman" w:cs="Times New Roman"/>
          <w:strike/>
          <w:sz w:val="24"/>
          <w:szCs w:val="24"/>
        </w:rPr>
      </w:pPr>
    </w:p>
    <w:p w14:paraId="1A2819F5" w14:textId="11515598" w:rsidR="00197C44" w:rsidRPr="008B7381" w:rsidRDefault="00006A26" w:rsidP="00AB008F">
      <w:pPr>
        <w:spacing w:after="0" w:line="240" w:lineRule="auto"/>
        <w:jc w:val="center"/>
        <w:rPr>
          <w:rFonts w:ascii="Times New Roman" w:hAnsi="Times New Roman" w:cs="Times New Roman"/>
          <w:strike/>
          <w:sz w:val="24"/>
          <w:szCs w:val="24"/>
        </w:rPr>
      </w:pPr>
      <w:r>
        <w:rPr>
          <w:strike/>
          <w:noProof/>
          <w:lang w:eastAsia="fr-FR"/>
        </w:rPr>
        <mc:AlternateContent>
          <mc:Choice Requires="wpg">
            <w:drawing>
              <wp:anchor distT="0" distB="0" distL="114300" distR="114300" simplePos="0" relativeHeight="251663360" behindDoc="0" locked="0" layoutInCell="1" allowOverlap="1" wp14:anchorId="10052083" wp14:editId="3E683FCB">
                <wp:simplePos x="0" y="0"/>
                <wp:positionH relativeFrom="margin">
                  <wp:align>right</wp:align>
                </wp:positionH>
                <wp:positionV relativeFrom="paragraph">
                  <wp:posOffset>172085</wp:posOffset>
                </wp:positionV>
                <wp:extent cx="5543550" cy="4744719"/>
                <wp:effectExtent l="0" t="0" r="19050" b="18415"/>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50" cy="4744719"/>
                          <a:chOff x="0" y="0"/>
                          <a:chExt cx="5543550" cy="4744719"/>
                        </a:xfrm>
                      </wpg:grpSpPr>
                      <wps:wsp>
                        <wps:cNvPr id="18" name="Zone de texte 18"/>
                        <wps:cNvSpPr txBox="1">
                          <a:spLocks/>
                        </wps:cNvSpPr>
                        <wps:spPr>
                          <a:xfrm>
                            <a:off x="0" y="3420821"/>
                            <a:ext cx="5498123" cy="1323898"/>
                          </a:xfrm>
                          <a:prstGeom prst="rect">
                            <a:avLst/>
                          </a:prstGeom>
                          <a:solidFill>
                            <a:sysClr val="window" lastClr="FFFFFF"/>
                          </a:solidFill>
                          <a:ln w="6350">
                            <a:solidFill>
                              <a:prstClr val="black"/>
                            </a:solidFill>
                          </a:ln>
                          <a:effectLst/>
                        </wps:spPr>
                        <wps:txbx>
                          <w:txbxContent>
                            <w:p w14:paraId="41FD9295" w14:textId="77777777" w:rsidR="00006A26" w:rsidRPr="00DA4C9F" w:rsidRDefault="00006A26" w:rsidP="00AB008F">
                              <w:pPr>
                                <w:jc w:val="center"/>
                                <w:rPr>
                                  <w:rFonts w:ascii="Franklin Gothic Demi Cond" w:hAnsi="Franklin Gothic Demi Cond"/>
                                  <w:color w:val="000000" w:themeColor="text1"/>
                                  <w:sz w:val="52"/>
                                  <w:szCs w:val="52"/>
                                </w:rPr>
                              </w:pPr>
                              <w:r w:rsidRPr="00DA4C9F">
                                <w:rPr>
                                  <w:rFonts w:ascii="Franklin Gothic Demi Cond" w:hAnsi="Franklin Gothic Demi Cond"/>
                                  <w:color w:val="000000" w:themeColor="text1"/>
                                  <w:sz w:val="52"/>
                                  <w:szCs w:val="52"/>
                                </w:rPr>
                                <w:t>Cadre de Politique de Réinstallation (CPR)</w:t>
                              </w:r>
                            </w:p>
                            <w:p w14:paraId="37ED3A71" w14:textId="6610832B" w:rsidR="00006A26" w:rsidRPr="00C94AB3" w:rsidRDefault="00006A26" w:rsidP="00AB008F">
                              <w:pPr>
                                <w:jc w:val="center"/>
                                <w:rPr>
                                  <w:rFonts w:ascii="Franklin Gothic Demi Cond" w:hAnsi="Franklin Gothic Demi Cond"/>
                                  <w:color w:val="000000" w:themeColor="text1"/>
                                  <w:sz w:val="40"/>
                                  <w:szCs w:val="52"/>
                                </w:rPr>
                              </w:pPr>
                              <w:r w:rsidRPr="00C94AB3">
                                <w:rPr>
                                  <w:rFonts w:ascii="Franklin Gothic Demi Cond" w:hAnsi="Franklin Gothic Demi Cond"/>
                                  <w:color w:val="000000" w:themeColor="text1"/>
                                  <w:sz w:val="40"/>
                                  <w:szCs w:val="52"/>
                                </w:rPr>
                                <w:t xml:space="preserve">Version </w:t>
                              </w:r>
                              <w:r>
                                <w:rPr>
                                  <w:rFonts w:ascii="Franklin Gothic Demi Cond" w:hAnsi="Franklin Gothic Demi Cond"/>
                                  <w:color w:val="000000" w:themeColor="text1"/>
                                  <w:sz w:val="40"/>
                                  <w:szCs w:val="52"/>
                                </w:rPr>
                                <w:t>Finale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Zone de texte 2"/>
                        <wps:cNvSpPr txBox="1">
                          <a:spLocks noChangeArrowheads="1"/>
                        </wps:cNvSpPr>
                        <wps:spPr bwMode="auto">
                          <a:xfrm>
                            <a:off x="9525" y="0"/>
                            <a:ext cx="5534025" cy="1362075"/>
                          </a:xfrm>
                          <a:prstGeom prst="rect">
                            <a:avLst/>
                          </a:prstGeom>
                          <a:solidFill>
                            <a:srgbClr val="FFFFFF"/>
                          </a:solidFill>
                          <a:ln w="9525">
                            <a:solidFill>
                              <a:srgbClr val="000000"/>
                            </a:solidFill>
                            <a:miter lim="800000"/>
                            <a:headEnd/>
                            <a:tailEnd/>
                          </a:ln>
                        </wps:spPr>
                        <wps:txbx>
                          <w:txbxContent>
                            <w:p w14:paraId="73B2A645" w14:textId="0428914F" w:rsidR="00006A26" w:rsidRPr="00A3364D" w:rsidRDefault="00006A26" w:rsidP="002D30C1">
                              <w:pPr>
                                <w:spacing w:after="0" w:line="240" w:lineRule="auto"/>
                                <w:jc w:val="center"/>
                                <w:rPr>
                                  <w:rFonts w:ascii="Times New Roman" w:hAnsi="Times New Roman" w:cs="Times New Roman"/>
                                  <w:sz w:val="24"/>
                                  <w:szCs w:val="24"/>
                                </w:rPr>
                              </w:pPr>
                              <w:r w:rsidRPr="00A3364D">
                                <w:rPr>
                                  <w:rFonts w:ascii="Times New Roman" w:hAnsi="Times New Roman" w:cs="Times New Roman"/>
                                  <w:sz w:val="24"/>
                                  <w:szCs w:val="24"/>
                                </w:rPr>
                                <w:t>********</w:t>
                              </w:r>
                            </w:p>
                            <w:p w14:paraId="27A19D2E" w14:textId="77777777" w:rsidR="00006A26" w:rsidRPr="00A3364D" w:rsidRDefault="00006A26" w:rsidP="002D30C1">
                              <w:pPr>
                                <w:spacing w:after="0" w:line="240" w:lineRule="auto"/>
                                <w:jc w:val="center"/>
                                <w:rPr>
                                  <w:rFonts w:ascii="Times New Roman" w:hAnsi="Times New Roman" w:cs="Times New Roman"/>
                                  <w:sz w:val="24"/>
                                  <w:szCs w:val="24"/>
                                </w:rPr>
                              </w:pPr>
                              <w:r w:rsidRPr="00A3364D">
                                <w:rPr>
                                  <w:rFonts w:ascii="Times New Roman" w:hAnsi="Times New Roman" w:cs="Times New Roman"/>
                                  <w:sz w:val="24"/>
                                  <w:szCs w:val="24"/>
                                </w:rPr>
                                <w:t>MINISTÈRE DE L’AGRICULTURE ET DE L’ÉLEVAGE</w:t>
                              </w:r>
                            </w:p>
                            <w:p w14:paraId="7E17A7C7" w14:textId="77777777" w:rsidR="00006A26" w:rsidRPr="00A3364D" w:rsidRDefault="00006A26" w:rsidP="002D30C1">
                              <w:pPr>
                                <w:spacing w:after="0" w:line="240" w:lineRule="auto"/>
                                <w:jc w:val="center"/>
                                <w:rPr>
                                  <w:rFonts w:ascii="Times New Roman" w:hAnsi="Times New Roman" w:cs="Times New Roman"/>
                                  <w:sz w:val="24"/>
                                  <w:szCs w:val="24"/>
                                </w:rPr>
                              </w:pPr>
                              <w:r w:rsidRPr="00A3364D">
                                <w:rPr>
                                  <w:rFonts w:ascii="Times New Roman" w:hAnsi="Times New Roman" w:cs="Times New Roman"/>
                                  <w:sz w:val="24"/>
                                  <w:szCs w:val="24"/>
                                </w:rPr>
                                <w:t>*******</w:t>
                              </w:r>
                            </w:p>
                            <w:p w14:paraId="6C8C74BA" w14:textId="77777777" w:rsidR="00006A26" w:rsidRPr="00A3364D" w:rsidRDefault="00006A26" w:rsidP="002D30C1">
                              <w:pPr>
                                <w:spacing w:after="14" w:line="248" w:lineRule="auto"/>
                                <w:ind w:left="82"/>
                                <w:jc w:val="center"/>
                                <w:rPr>
                                  <w:rFonts w:ascii="Times New Roman" w:hAnsi="Times New Roman" w:cs="Times New Roman"/>
                                  <w:b/>
                                  <w:bCs/>
                                  <w:sz w:val="24"/>
                                  <w:szCs w:val="24"/>
                                </w:rPr>
                              </w:pPr>
                              <w:r w:rsidRPr="00A3364D">
                                <w:rPr>
                                  <w:rFonts w:ascii="Times New Roman" w:hAnsi="Times New Roman" w:cs="Times New Roman"/>
                                  <w:b/>
                                  <w:bCs/>
                                  <w:sz w:val="24"/>
                                  <w:szCs w:val="24"/>
                                </w:rPr>
                                <w:t>PROJET D’APPUI AU DÉVELOPPEMENT DES FILIÈRES AGRICOLES PORTEUSES (SOJA, MAÏS) ET À L’ACCÈS AUX MARCHÉS EN GUINÉE (PADAMAG2021-2025)</w:t>
                              </w:r>
                            </w:p>
                            <w:p w14:paraId="6366F216" w14:textId="77777777" w:rsidR="00006A26" w:rsidRPr="00A3364D" w:rsidRDefault="00006A26" w:rsidP="002D30C1">
                              <w:pPr>
                                <w:spacing w:after="14" w:line="248" w:lineRule="auto"/>
                                <w:ind w:left="82"/>
                                <w:jc w:val="center"/>
                                <w:rPr>
                                  <w:rFonts w:ascii="Times New Roman" w:hAnsi="Times New Roman" w:cs="Times New Roman"/>
                                  <w:b/>
                                  <w:sz w:val="24"/>
                                  <w:szCs w:val="24"/>
                                  <w:lang w:val="en-US"/>
                                </w:rPr>
                              </w:pPr>
                              <w:r w:rsidRPr="00A3364D">
                                <w:rPr>
                                  <w:rFonts w:ascii="Times New Roman" w:hAnsi="Times New Roman" w:cs="Times New Roman"/>
                                  <w:b/>
                                  <w:sz w:val="24"/>
                                  <w:szCs w:val="24"/>
                                  <w:lang w:val="en-US"/>
                                </w:rPr>
                                <w:t>(SAP N</w:t>
                              </w:r>
                              <w:r w:rsidRPr="00A3364D">
                                <w:rPr>
                                  <w:rFonts w:ascii="Times New Roman" w:hAnsi="Times New Roman" w:cs="Times New Roman"/>
                                  <w:b/>
                                  <w:sz w:val="24"/>
                                  <w:szCs w:val="24"/>
                                  <w:vertAlign w:val="superscript"/>
                                  <w:lang w:val="en-US"/>
                                </w:rPr>
                                <w:t>O</w:t>
                              </w:r>
                              <w:r w:rsidRPr="00A3364D">
                                <w:rPr>
                                  <w:rFonts w:ascii="Times New Roman" w:hAnsi="Times New Roman" w:cs="Times New Roman"/>
                                  <w:b/>
                                  <w:sz w:val="24"/>
                                  <w:szCs w:val="24"/>
                                  <w:lang w:val="en-US"/>
                                </w:rPr>
                                <w:t xml:space="preserve"> P-GN-AA0-026)</w:t>
                              </w:r>
                            </w:p>
                            <w:p w14:paraId="65681A43" w14:textId="3ED4C8CF" w:rsidR="00006A26" w:rsidRPr="00E9692E" w:rsidRDefault="00006A26">
                              <w:pPr>
                                <w:rPr>
                                  <w:lang w:val="en-US"/>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0052083" id="Groupe 10" o:spid="_x0000_s1026" style="position:absolute;left:0;text-align:left;margin-left:385.3pt;margin-top:13.55pt;width:436.5pt;height:373.6pt;z-index:251663360;mso-position-horizontal:right;mso-position-horizontal-relative:margin" coordsize="55435,47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">
                <v:shapetype id="_x0000_t202" coordsize="21600,21600" o:spt="202" path="m,l,21600r21600,l21600,xe">
                  <v:stroke joinstyle="miter"/>
                  <v:path gradientshapeok="t" o:connecttype="rect"/>
                </v:shapetype>
                <v:shape id="Zone de texte 18" o:spid="_x0000_s1027" type="#_x0000_t202" style="position:absolute;top:34208;width:54981;height:1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C8QA&#10;AADbAAAADwAAAGRycy9kb3ducmV2LnhtbESPQWvCQBCF7wX/wzJCb3WjxdKmrqKCqKeiLYi3aXZM&#10;QrKzIbvG+O+dQ6G3Gd6b976ZLXpXq47aUHo2MB4loIgzb0vODfx8b17eQYWIbLH2TAbuFGAxHzzN&#10;MLX+xgfqjjFXEsIhRQNFjE2qdcgKchhGviEW7eJbh1HWNte2xZuEu1pPkuRNOyxZGgpsaF1QVh2v&#10;zsDya/+7C9nrpbPVmranVVN9nKfGPA/75SeoSH38N/9d76zgC6z8IgPo+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kAvEAAAA2wAAAA8AAAAAAAAAAAAAAAAAmAIAAGRycy9k&#10;b3ducmV2LnhtbFBLBQYAAAAABAAEAPUAAACJAwAAAAA=&#10;" fillcolor="window" strokeweight=".5pt">
                  <v:path arrowok="t"/>
                  <v:textbox>
                    <w:txbxContent>
                      <w:p w14:paraId="41FD9295" w14:textId="77777777" w:rsidR="00006A26" w:rsidRPr="00DA4C9F" w:rsidRDefault="00006A26" w:rsidP="00AB008F">
                        <w:pPr>
                          <w:jc w:val="center"/>
                          <w:rPr>
                            <w:rFonts w:ascii="Franklin Gothic Demi Cond" w:hAnsi="Franklin Gothic Demi Cond"/>
                            <w:color w:val="000000" w:themeColor="text1"/>
                            <w:sz w:val="52"/>
                            <w:szCs w:val="52"/>
                          </w:rPr>
                        </w:pPr>
                        <w:r w:rsidRPr="00DA4C9F">
                          <w:rPr>
                            <w:rFonts w:ascii="Franklin Gothic Demi Cond" w:hAnsi="Franklin Gothic Demi Cond"/>
                            <w:color w:val="000000" w:themeColor="text1"/>
                            <w:sz w:val="52"/>
                            <w:szCs w:val="52"/>
                          </w:rPr>
                          <w:t>Cadre de Politique de Réinstallation (CPR)</w:t>
                        </w:r>
                      </w:p>
                      <w:p w14:paraId="37ED3A71" w14:textId="6610832B" w:rsidR="00006A26" w:rsidRPr="00C94AB3" w:rsidRDefault="00006A26" w:rsidP="00AB008F">
                        <w:pPr>
                          <w:jc w:val="center"/>
                          <w:rPr>
                            <w:rFonts w:ascii="Franklin Gothic Demi Cond" w:hAnsi="Franklin Gothic Demi Cond"/>
                            <w:color w:val="000000" w:themeColor="text1"/>
                            <w:sz w:val="40"/>
                            <w:szCs w:val="52"/>
                          </w:rPr>
                        </w:pPr>
                        <w:r w:rsidRPr="00C94AB3">
                          <w:rPr>
                            <w:rFonts w:ascii="Franklin Gothic Demi Cond" w:hAnsi="Franklin Gothic Demi Cond"/>
                            <w:color w:val="000000" w:themeColor="text1"/>
                            <w:sz w:val="40"/>
                            <w:szCs w:val="52"/>
                          </w:rPr>
                          <w:t xml:space="preserve">Version </w:t>
                        </w:r>
                        <w:r>
                          <w:rPr>
                            <w:rFonts w:ascii="Franklin Gothic Demi Cond" w:hAnsi="Franklin Gothic Demi Cond"/>
                            <w:color w:val="000000" w:themeColor="text1"/>
                            <w:sz w:val="40"/>
                            <w:szCs w:val="52"/>
                          </w:rPr>
                          <w:t>Finale</w:t>
                        </w:r>
                      </w:p>
                    </w:txbxContent>
                  </v:textbox>
                </v:shape>
                <v:shape id="Zone de texte 2" o:spid="_x0000_s1028" type="#_x0000_t202" style="position:absolute;left:95;width:55340;height:1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73B2A645" w14:textId="0428914F" w:rsidR="00006A26" w:rsidRPr="00A3364D" w:rsidRDefault="00006A26" w:rsidP="002D30C1">
                        <w:pPr>
                          <w:spacing w:after="0" w:line="240" w:lineRule="auto"/>
                          <w:jc w:val="center"/>
                          <w:rPr>
                            <w:rFonts w:ascii="Times New Roman" w:hAnsi="Times New Roman" w:cs="Times New Roman"/>
                            <w:sz w:val="24"/>
                            <w:szCs w:val="24"/>
                          </w:rPr>
                        </w:pPr>
                        <w:r w:rsidRPr="00A3364D">
                          <w:rPr>
                            <w:rFonts w:ascii="Times New Roman" w:hAnsi="Times New Roman" w:cs="Times New Roman"/>
                            <w:sz w:val="24"/>
                            <w:szCs w:val="24"/>
                          </w:rPr>
                          <w:t>********</w:t>
                        </w:r>
                      </w:p>
                      <w:p w14:paraId="27A19D2E" w14:textId="77777777" w:rsidR="00006A26" w:rsidRPr="00A3364D" w:rsidRDefault="00006A26" w:rsidP="002D30C1">
                        <w:pPr>
                          <w:spacing w:after="0" w:line="240" w:lineRule="auto"/>
                          <w:jc w:val="center"/>
                          <w:rPr>
                            <w:rFonts w:ascii="Times New Roman" w:hAnsi="Times New Roman" w:cs="Times New Roman"/>
                            <w:sz w:val="24"/>
                            <w:szCs w:val="24"/>
                          </w:rPr>
                        </w:pPr>
                        <w:r w:rsidRPr="00A3364D">
                          <w:rPr>
                            <w:rFonts w:ascii="Times New Roman" w:hAnsi="Times New Roman" w:cs="Times New Roman"/>
                            <w:sz w:val="24"/>
                            <w:szCs w:val="24"/>
                          </w:rPr>
                          <w:t>MINISTÈRE DE L’AGRICULTURE ET DE L’ÉLEVAGE</w:t>
                        </w:r>
                      </w:p>
                      <w:p w14:paraId="7E17A7C7" w14:textId="77777777" w:rsidR="00006A26" w:rsidRPr="00A3364D" w:rsidRDefault="00006A26" w:rsidP="002D30C1">
                        <w:pPr>
                          <w:spacing w:after="0" w:line="240" w:lineRule="auto"/>
                          <w:jc w:val="center"/>
                          <w:rPr>
                            <w:rFonts w:ascii="Times New Roman" w:hAnsi="Times New Roman" w:cs="Times New Roman"/>
                            <w:sz w:val="24"/>
                            <w:szCs w:val="24"/>
                          </w:rPr>
                        </w:pPr>
                        <w:r w:rsidRPr="00A3364D">
                          <w:rPr>
                            <w:rFonts w:ascii="Times New Roman" w:hAnsi="Times New Roman" w:cs="Times New Roman"/>
                            <w:sz w:val="24"/>
                            <w:szCs w:val="24"/>
                          </w:rPr>
                          <w:t>*******</w:t>
                        </w:r>
                      </w:p>
                      <w:p w14:paraId="6C8C74BA" w14:textId="77777777" w:rsidR="00006A26" w:rsidRPr="00A3364D" w:rsidRDefault="00006A26" w:rsidP="002D30C1">
                        <w:pPr>
                          <w:spacing w:after="14" w:line="248" w:lineRule="auto"/>
                          <w:ind w:left="82"/>
                          <w:jc w:val="center"/>
                          <w:rPr>
                            <w:rFonts w:ascii="Times New Roman" w:hAnsi="Times New Roman" w:cs="Times New Roman"/>
                            <w:b/>
                            <w:bCs/>
                            <w:sz w:val="24"/>
                            <w:szCs w:val="24"/>
                          </w:rPr>
                        </w:pPr>
                        <w:r w:rsidRPr="00A3364D">
                          <w:rPr>
                            <w:rFonts w:ascii="Times New Roman" w:hAnsi="Times New Roman" w:cs="Times New Roman"/>
                            <w:b/>
                            <w:bCs/>
                            <w:sz w:val="24"/>
                            <w:szCs w:val="24"/>
                          </w:rPr>
                          <w:t>PROJET D’APPUI AU DÉVELOPPEMENT DES FILIÈRES AGRICOLES PORTEUSES (SOJA, MAÏS) ET À L’ACCÈS AUX MARCHÉS EN GUINÉE (PADAMAG2021-2025)</w:t>
                        </w:r>
                      </w:p>
                      <w:p w14:paraId="6366F216" w14:textId="77777777" w:rsidR="00006A26" w:rsidRPr="00A3364D" w:rsidRDefault="00006A26" w:rsidP="002D30C1">
                        <w:pPr>
                          <w:spacing w:after="14" w:line="248" w:lineRule="auto"/>
                          <w:ind w:left="82"/>
                          <w:jc w:val="center"/>
                          <w:rPr>
                            <w:rFonts w:ascii="Times New Roman" w:hAnsi="Times New Roman" w:cs="Times New Roman"/>
                            <w:b/>
                            <w:sz w:val="24"/>
                            <w:szCs w:val="24"/>
                            <w:lang w:val="en-US"/>
                          </w:rPr>
                        </w:pPr>
                        <w:r w:rsidRPr="00A3364D">
                          <w:rPr>
                            <w:rFonts w:ascii="Times New Roman" w:hAnsi="Times New Roman" w:cs="Times New Roman"/>
                            <w:b/>
                            <w:sz w:val="24"/>
                            <w:szCs w:val="24"/>
                            <w:lang w:val="en-US"/>
                          </w:rPr>
                          <w:t>(SAP N</w:t>
                        </w:r>
                        <w:r w:rsidRPr="00A3364D">
                          <w:rPr>
                            <w:rFonts w:ascii="Times New Roman" w:hAnsi="Times New Roman" w:cs="Times New Roman"/>
                            <w:b/>
                            <w:sz w:val="24"/>
                            <w:szCs w:val="24"/>
                            <w:vertAlign w:val="superscript"/>
                            <w:lang w:val="en-US"/>
                          </w:rPr>
                          <w:t>O</w:t>
                        </w:r>
                        <w:r w:rsidRPr="00A3364D">
                          <w:rPr>
                            <w:rFonts w:ascii="Times New Roman" w:hAnsi="Times New Roman" w:cs="Times New Roman"/>
                            <w:b/>
                            <w:sz w:val="24"/>
                            <w:szCs w:val="24"/>
                            <w:lang w:val="en-US"/>
                          </w:rPr>
                          <w:t xml:space="preserve"> P-GN-AA0-026)</w:t>
                        </w:r>
                      </w:p>
                      <w:p w14:paraId="65681A43" w14:textId="3ED4C8CF" w:rsidR="00006A26" w:rsidRPr="00E9692E" w:rsidRDefault="00006A26">
                        <w:pPr>
                          <w:rPr>
                            <w:lang w:val="en-US"/>
                          </w:rPr>
                        </w:pPr>
                      </w:p>
                    </w:txbxContent>
                  </v:textbox>
                </v:shape>
                <w10:wrap anchorx="margin"/>
              </v:group>
            </w:pict>
          </mc:Fallback>
        </mc:AlternateContent>
      </w:r>
    </w:p>
    <w:p w14:paraId="6AE51F23" w14:textId="442D30EF" w:rsidR="00C94AB3" w:rsidRPr="008B7381" w:rsidRDefault="00C94AB3" w:rsidP="00D40857">
      <w:pPr>
        <w:spacing w:after="14" w:line="248" w:lineRule="auto"/>
        <w:ind w:left="82"/>
        <w:jc w:val="center"/>
        <w:rPr>
          <w:rFonts w:ascii="Times New Roman" w:hAnsi="Times New Roman" w:cs="Times New Roman"/>
          <w:b/>
          <w:strike/>
          <w:sz w:val="24"/>
          <w:szCs w:val="24"/>
        </w:rPr>
      </w:pPr>
    </w:p>
    <w:p w14:paraId="72E87660" w14:textId="6D75521A" w:rsidR="00C94AB3" w:rsidRPr="008B7381" w:rsidRDefault="00C94AB3" w:rsidP="00D40857">
      <w:pPr>
        <w:spacing w:after="14" w:line="248" w:lineRule="auto"/>
        <w:ind w:left="82"/>
        <w:jc w:val="center"/>
        <w:rPr>
          <w:rFonts w:ascii="Times New Roman" w:hAnsi="Times New Roman" w:cs="Times New Roman"/>
          <w:b/>
          <w:strike/>
          <w:sz w:val="24"/>
          <w:szCs w:val="24"/>
        </w:rPr>
      </w:pPr>
    </w:p>
    <w:p w14:paraId="5B123A08" w14:textId="343C7CFA" w:rsidR="00C94AB3" w:rsidRPr="008B7381" w:rsidRDefault="00C94AB3" w:rsidP="00D40857">
      <w:pPr>
        <w:spacing w:after="14" w:line="248" w:lineRule="auto"/>
        <w:ind w:left="82"/>
        <w:jc w:val="center"/>
        <w:rPr>
          <w:rFonts w:ascii="Times New Roman" w:hAnsi="Times New Roman" w:cs="Times New Roman"/>
          <w:b/>
          <w:strike/>
          <w:sz w:val="24"/>
          <w:szCs w:val="24"/>
        </w:rPr>
      </w:pPr>
    </w:p>
    <w:p w14:paraId="65493A2B" w14:textId="6F803E18" w:rsidR="00C94AB3" w:rsidRPr="008B7381" w:rsidRDefault="00C94AB3" w:rsidP="00D40857">
      <w:pPr>
        <w:spacing w:after="14" w:line="248" w:lineRule="auto"/>
        <w:ind w:left="82"/>
        <w:jc w:val="center"/>
        <w:rPr>
          <w:rFonts w:ascii="Times New Roman" w:hAnsi="Times New Roman" w:cs="Times New Roman"/>
          <w:b/>
          <w:strike/>
          <w:sz w:val="24"/>
          <w:szCs w:val="24"/>
        </w:rPr>
      </w:pPr>
    </w:p>
    <w:p w14:paraId="454967BA" w14:textId="0537BA39" w:rsidR="00C94AB3" w:rsidRPr="008B7381" w:rsidRDefault="00C94AB3" w:rsidP="00D40857">
      <w:pPr>
        <w:spacing w:after="14" w:line="248" w:lineRule="auto"/>
        <w:ind w:left="82"/>
        <w:jc w:val="center"/>
        <w:rPr>
          <w:rFonts w:ascii="Times New Roman" w:hAnsi="Times New Roman" w:cs="Times New Roman"/>
          <w:b/>
          <w:strike/>
          <w:sz w:val="24"/>
          <w:szCs w:val="24"/>
        </w:rPr>
      </w:pPr>
    </w:p>
    <w:p w14:paraId="2C1D17D3" w14:textId="2D419C4E" w:rsidR="00C94AB3" w:rsidRPr="008B7381" w:rsidRDefault="00C94AB3" w:rsidP="00D40857">
      <w:pPr>
        <w:spacing w:after="14" w:line="248" w:lineRule="auto"/>
        <w:ind w:left="82"/>
        <w:jc w:val="center"/>
        <w:rPr>
          <w:rFonts w:ascii="Times New Roman" w:hAnsi="Times New Roman" w:cs="Times New Roman"/>
          <w:b/>
          <w:strike/>
          <w:sz w:val="24"/>
          <w:szCs w:val="24"/>
        </w:rPr>
      </w:pPr>
    </w:p>
    <w:p w14:paraId="7327B78A" w14:textId="6392400E" w:rsidR="00C94AB3" w:rsidRPr="008B7381" w:rsidRDefault="00C94AB3" w:rsidP="00D40857">
      <w:pPr>
        <w:spacing w:after="14" w:line="248" w:lineRule="auto"/>
        <w:ind w:left="82"/>
        <w:jc w:val="center"/>
        <w:rPr>
          <w:rFonts w:ascii="Times New Roman" w:hAnsi="Times New Roman" w:cs="Times New Roman"/>
          <w:b/>
          <w:strike/>
          <w:sz w:val="24"/>
          <w:szCs w:val="24"/>
        </w:rPr>
      </w:pPr>
    </w:p>
    <w:p w14:paraId="604E1267" w14:textId="77777777" w:rsidR="00017D86" w:rsidRPr="008B7381" w:rsidRDefault="00017D86" w:rsidP="004F0B21">
      <w:pPr>
        <w:tabs>
          <w:tab w:val="left" w:pos="2235"/>
        </w:tabs>
        <w:spacing w:after="0" w:line="240" w:lineRule="auto"/>
        <w:jc w:val="both"/>
        <w:rPr>
          <w:rFonts w:ascii="Times New Roman" w:hAnsi="Times New Roman" w:cs="Times New Roman"/>
          <w:b/>
          <w:strike/>
          <w:sz w:val="24"/>
          <w:szCs w:val="24"/>
        </w:rPr>
      </w:pPr>
    </w:p>
    <w:p w14:paraId="2E24D6A1" w14:textId="77777777" w:rsidR="00017D86" w:rsidRPr="008B7381" w:rsidRDefault="00017D86" w:rsidP="004F0B21">
      <w:pPr>
        <w:tabs>
          <w:tab w:val="left" w:pos="2235"/>
        </w:tabs>
        <w:spacing w:after="0" w:line="240" w:lineRule="auto"/>
        <w:jc w:val="both"/>
        <w:rPr>
          <w:rFonts w:ascii="Times New Roman" w:hAnsi="Times New Roman" w:cs="Times New Roman"/>
          <w:b/>
          <w:strike/>
          <w:sz w:val="24"/>
          <w:szCs w:val="24"/>
        </w:rPr>
      </w:pPr>
    </w:p>
    <w:p w14:paraId="2530C3CD" w14:textId="40B6B039" w:rsidR="00635BAD" w:rsidRPr="005E5A48" w:rsidRDefault="00635BAD" w:rsidP="004F0B21">
      <w:pPr>
        <w:tabs>
          <w:tab w:val="left" w:pos="2235"/>
        </w:tabs>
        <w:spacing w:after="0" w:line="240" w:lineRule="auto"/>
        <w:jc w:val="both"/>
        <w:rPr>
          <w:rFonts w:ascii="Times New Roman" w:hAnsi="Times New Roman" w:cs="Times New Roman"/>
          <w:b/>
          <w:sz w:val="24"/>
          <w:szCs w:val="24"/>
        </w:rPr>
      </w:pPr>
    </w:p>
    <w:p w14:paraId="1B977822" w14:textId="3B753A95" w:rsidR="00635BAD" w:rsidRPr="005E5A48" w:rsidRDefault="00635BAD" w:rsidP="004F0B21">
      <w:pPr>
        <w:tabs>
          <w:tab w:val="left" w:pos="2235"/>
        </w:tabs>
        <w:spacing w:after="0" w:line="240" w:lineRule="auto"/>
        <w:jc w:val="both"/>
        <w:rPr>
          <w:rFonts w:ascii="Times New Roman" w:hAnsi="Times New Roman" w:cs="Times New Roman"/>
          <w:bCs/>
          <w:sz w:val="24"/>
          <w:szCs w:val="24"/>
        </w:rPr>
      </w:pPr>
    </w:p>
    <w:p w14:paraId="6E9C47D1" w14:textId="77777777" w:rsidR="00980B39" w:rsidRPr="005E5A48" w:rsidRDefault="00980B39" w:rsidP="004F0B21">
      <w:pPr>
        <w:tabs>
          <w:tab w:val="left" w:pos="2235"/>
        </w:tabs>
        <w:spacing w:after="0" w:line="240" w:lineRule="auto"/>
        <w:jc w:val="both"/>
        <w:rPr>
          <w:rFonts w:ascii="Times New Roman" w:hAnsi="Times New Roman" w:cs="Times New Roman"/>
          <w:bCs/>
          <w:sz w:val="24"/>
          <w:szCs w:val="24"/>
        </w:rPr>
      </w:pPr>
    </w:p>
    <w:p w14:paraId="7AB94008" w14:textId="77777777" w:rsidR="00066A39" w:rsidRDefault="00066A39" w:rsidP="004F0B21">
      <w:pPr>
        <w:tabs>
          <w:tab w:val="left" w:pos="2235"/>
        </w:tabs>
        <w:spacing w:after="0" w:line="240" w:lineRule="auto"/>
        <w:jc w:val="both"/>
        <w:rPr>
          <w:rFonts w:ascii="Times New Roman" w:hAnsi="Times New Roman" w:cs="Times New Roman"/>
          <w:b/>
          <w:sz w:val="24"/>
          <w:szCs w:val="24"/>
        </w:rPr>
      </w:pPr>
    </w:p>
    <w:p w14:paraId="210CE4EB" w14:textId="02E33B95" w:rsidR="00386734" w:rsidRDefault="00386734" w:rsidP="004F0B21">
      <w:pPr>
        <w:tabs>
          <w:tab w:val="left" w:pos="2235"/>
        </w:tabs>
        <w:spacing w:after="0" w:line="240" w:lineRule="auto"/>
        <w:jc w:val="both"/>
        <w:rPr>
          <w:rFonts w:ascii="Times New Roman" w:hAnsi="Times New Roman" w:cs="Times New Roman"/>
          <w:b/>
          <w:sz w:val="24"/>
          <w:szCs w:val="24"/>
        </w:rPr>
        <w:sectPr w:rsidR="00386734" w:rsidSect="00141F5C">
          <w:footerReference w:type="default" r:id="rId9"/>
          <w:pgSz w:w="11906" w:h="16838"/>
          <w:pgMar w:top="1417" w:right="1417" w:bottom="1417" w:left="1417" w:header="708" w:footer="708" w:gutter="0"/>
          <w:pgNumType w:start="1"/>
          <w:cols w:space="708"/>
          <w:titlePg/>
          <w:docGrid w:linePitch="360"/>
        </w:sectPr>
      </w:pPr>
    </w:p>
    <w:p w14:paraId="35158542" w14:textId="77777777" w:rsidR="00350248" w:rsidRPr="005E5A48" w:rsidRDefault="00411C10" w:rsidP="00350248">
      <w:pPr>
        <w:jc w:val="both"/>
        <w:rPr>
          <w:rFonts w:ascii="Times New Roman" w:eastAsia="Calibri" w:hAnsi="Times New Roman" w:cs="Times New Roman"/>
          <w:sz w:val="24"/>
          <w:szCs w:val="24"/>
        </w:rPr>
      </w:pPr>
      <w:r w:rsidRPr="005E5A48">
        <w:rPr>
          <w:rFonts w:ascii="Times New Roman" w:eastAsia="Calibri" w:hAnsi="Times New Roman" w:cs="Times New Roman"/>
          <w:sz w:val="24"/>
          <w:szCs w:val="24"/>
        </w:rPr>
        <w:lastRenderedPageBreak/>
        <w:t xml:space="preserve">La République de Guinée dispose d'un énorme potentiel agricole, qui peut être le moteur de sa croissance et avoir un effet positif sur sa population en élevant le niveau de vie de nombreux Guinéens et en réduisant les niveaux élevés de pauvreté. Le pays, par exemple, possède d'abondantes terres agricoles et des ressources en eau, ce qui a valu à la Guinée le nom de "château d'eau" de l'Afrique de l'Ouest. Malgré le potentiel établi du secteur agricole guinéen, la Guinée n'a pas encore profité de cette dotation pour atteindre une croissance économique durable et réduire la pauvreté. </w:t>
      </w:r>
    </w:p>
    <w:p w14:paraId="15A607B3" w14:textId="77777777" w:rsidR="00350248" w:rsidRPr="005E5A48" w:rsidRDefault="00411C10" w:rsidP="00350248">
      <w:pPr>
        <w:jc w:val="both"/>
        <w:rPr>
          <w:rFonts w:ascii="Times New Roman" w:eastAsia="Calibri" w:hAnsi="Times New Roman" w:cs="Times New Roman"/>
          <w:sz w:val="24"/>
          <w:szCs w:val="24"/>
        </w:rPr>
      </w:pPr>
      <w:r w:rsidRPr="005E5A48">
        <w:rPr>
          <w:rFonts w:ascii="Times New Roman" w:eastAsia="Calibri" w:hAnsi="Times New Roman" w:cs="Times New Roman"/>
          <w:sz w:val="24"/>
          <w:szCs w:val="24"/>
        </w:rPr>
        <w:t>Alors que l’agriculture demeure le noyau principal des politiques de développement du pays et la principale source de revenu pour 61% de sa population vivant en milieu rural (occupant près de 80% des guinéens). Le riz constitue la culture vivrière dominante avec 67% des superficies emblavées, 65% des besoins céréaliers du pays, 37% de la population active, 80% des exploitants agricoles, 23% du PIB primaire et 6% du PIB national. Il représente en moyenne 20% du budget de consommation des populations et le déficit alimentaire est comblé annuellement par des importations de riz d’environ 600.000 tonnes.</w:t>
      </w:r>
    </w:p>
    <w:p w14:paraId="1D8225E3" w14:textId="77777777" w:rsidR="008816CA" w:rsidRPr="005E5A48" w:rsidRDefault="00411C10" w:rsidP="008816CA">
      <w:pPr>
        <w:jc w:val="both"/>
        <w:rPr>
          <w:rFonts w:ascii="Times New Roman" w:eastAsia="Calibri" w:hAnsi="Times New Roman" w:cs="Times New Roman"/>
          <w:sz w:val="24"/>
          <w:szCs w:val="24"/>
        </w:rPr>
      </w:pPr>
      <w:r w:rsidRPr="005E5A48">
        <w:rPr>
          <w:rFonts w:ascii="Times New Roman" w:eastAsia="Calibri" w:hAnsi="Times New Roman" w:cs="Times New Roman"/>
          <w:sz w:val="24"/>
          <w:szCs w:val="24"/>
        </w:rPr>
        <w:t xml:space="preserve">C’est dans l’optique de donner à cette agriculture toute la place qu’elle mérite, que la Banque Africaine de Développement (BAD) a accordé un financement sous forme de crédit au Gouvernement de la République de Guinée pour mettre en œuvre un </w:t>
      </w:r>
      <w:r w:rsidRPr="005E5A48">
        <w:rPr>
          <w:rFonts w:ascii="Times New Roman" w:eastAsia="Calibri" w:hAnsi="Times New Roman" w:cs="Times New Roman"/>
          <w:b/>
          <w:sz w:val="24"/>
          <w:szCs w:val="24"/>
        </w:rPr>
        <w:t>Projet d’Appui au Développement des filières Agricoles porteuses (Soja, Maïs) et à l’accès aux marchés en Guinée (PADAMAG),</w:t>
      </w:r>
      <w:r w:rsidRPr="005E5A48">
        <w:rPr>
          <w:rFonts w:ascii="Times New Roman" w:eastAsia="Calibri" w:hAnsi="Times New Roman" w:cs="Times New Roman"/>
          <w:sz w:val="24"/>
          <w:szCs w:val="24"/>
        </w:rPr>
        <w:t>afin de  contribuer durablement à l’amélioration de la sécurité alimentaire et nutritionnelle et à l’augmentation des revenus des productrices et producteurs, en particulier les couches vulnérables.</w:t>
      </w:r>
    </w:p>
    <w:p w14:paraId="4C17492A" w14:textId="7AB9D66D" w:rsidR="00C30EEE" w:rsidRPr="005E5A48" w:rsidRDefault="00411C10" w:rsidP="005F1F12">
      <w:pPr>
        <w:spacing w:after="0" w:line="240" w:lineRule="auto"/>
        <w:jc w:val="both"/>
        <w:rPr>
          <w:rFonts w:ascii="Times New Roman" w:hAnsi="Times New Roman" w:cs="Times New Roman"/>
        </w:rPr>
      </w:pPr>
      <w:bookmarkStart w:id="0" w:name="_Hlk35082589"/>
      <w:r w:rsidRPr="005E5A48">
        <w:rPr>
          <w:rFonts w:ascii="Times New Roman" w:eastAsia="Calibri" w:hAnsi="Times New Roman" w:cs="Times New Roman"/>
          <w:sz w:val="24"/>
          <w:szCs w:val="24"/>
        </w:rPr>
        <w:t xml:space="preserve">Le présent </w:t>
      </w:r>
      <w:r w:rsidRPr="005E5A48">
        <w:rPr>
          <w:rFonts w:ascii="Times New Roman" w:eastAsia="Calibri" w:hAnsi="Times New Roman" w:cs="Times New Roman"/>
          <w:b/>
          <w:sz w:val="24"/>
          <w:szCs w:val="24"/>
          <w:lang w:eastAsia="fr-FR"/>
        </w:rPr>
        <w:t>Cadre Politique de Réinstallation (CPR)</w:t>
      </w:r>
      <w:r w:rsidR="00976422" w:rsidRPr="005E5A48">
        <w:rPr>
          <w:rFonts w:ascii="Times New Roman" w:eastAsia="Calibri" w:hAnsi="Times New Roman" w:cs="Times New Roman"/>
          <w:b/>
          <w:sz w:val="24"/>
          <w:szCs w:val="24"/>
          <w:lang w:eastAsia="fr-FR"/>
        </w:rPr>
        <w:t xml:space="preserve"> </w:t>
      </w:r>
      <w:r w:rsidRPr="005E5A48">
        <w:rPr>
          <w:rFonts w:ascii="Times New Roman" w:eastAsia="Calibri" w:hAnsi="Times New Roman" w:cs="Times New Roman"/>
          <w:sz w:val="24"/>
          <w:szCs w:val="24"/>
        </w:rPr>
        <w:t xml:space="preserve">est élaboré </w:t>
      </w:r>
      <w:r w:rsidR="00C30EEE" w:rsidRPr="005E5A48">
        <w:rPr>
          <w:rFonts w:ascii="Times New Roman" w:eastAsia="Calibri" w:hAnsi="Times New Roman" w:cs="Times New Roman"/>
          <w:sz w:val="24"/>
          <w:szCs w:val="24"/>
        </w:rPr>
        <w:t xml:space="preserve">pour atténuer les risques liés à la réinstallation involontaire, </w:t>
      </w:r>
      <w:r w:rsidR="00C30EEE" w:rsidRPr="005E5A48">
        <w:rPr>
          <w:rFonts w:ascii="Times New Roman" w:hAnsi="Times New Roman" w:cs="Times New Roman"/>
        </w:rPr>
        <w:t>clarifier les principes qui doivent guider le processus de la réinstallation, les dispositions organisationnelles et les critères conceptuels devant être appliqués au projet ; préciser aussi les règles applicables à l’identification des personnes qui sont susceptibles d’être affectées par la mise en œuvre des activités du projet.</w:t>
      </w:r>
    </w:p>
    <w:p w14:paraId="46F00A6B" w14:textId="5A66D5B3" w:rsidR="00830AFE" w:rsidRPr="00E9692E" w:rsidRDefault="00411C10" w:rsidP="005F1F12">
      <w:pPr>
        <w:widowControl w:val="0"/>
        <w:suppressAutoHyphens/>
        <w:spacing w:after="0" w:line="240" w:lineRule="auto"/>
        <w:contextualSpacing/>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rPr>
        <w:t>.</w:t>
      </w:r>
    </w:p>
    <w:p w14:paraId="01CC9247" w14:textId="362108C6" w:rsidR="00830AFE" w:rsidRPr="005E5A48" w:rsidRDefault="00411C10" w:rsidP="00830AFE">
      <w:pPr>
        <w:spacing w:after="0" w:line="240" w:lineRule="auto"/>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Ce</w:t>
      </w:r>
      <w:r w:rsidR="008E48F6" w:rsidRPr="005E5A48">
        <w:rPr>
          <w:rFonts w:ascii="Times New Roman" w:eastAsia="Calibri" w:hAnsi="Times New Roman" w:cs="Times New Roman"/>
          <w:sz w:val="24"/>
          <w:szCs w:val="24"/>
          <w:lang w:eastAsia="fr-FR"/>
        </w:rPr>
        <w:t xml:space="preserve"> </w:t>
      </w:r>
      <w:r w:rsidRPr="005E5A48">
        <w:rPr>
          <w:rFonts w:ascii="Times New Roman" w:eastAsia="Calibri" w:hAnsi="Times New Roman" w:cs="Times New Roman"/>
          <w:sz w:val="24"/>
          <w:szCs w:val="24"/>
        </w:rPr>
        <w:t>CPR</w:t>
      </w:r>
      <w:r w:rsidR="008E48F6" w:rsidRPr="005E5A48">
        <w:rPr>
          <w:rFonts w:ascii="Times New Roman" w:eastAsia="Calibri" w:hAnsi="Times New Roman" w:cs="Times New Roman"/>
          <w:sz w:val="24"/>
          <w:szCs w:val="24"/>
        </w:rPr>
        <w:t xml:space="preserve"> </w:t>
      </w:r>
      <w:r w:rsidRPr="005E5A48">
        <w:rPr>
          <w:rFonts w:ascii="Times New Roman" w:eastAsia="Calibri" w:hAnsi="Times New Roman" w:cs="Times New Roman"/>
          <w:bCs/>
          <w:sz w:val="24"/>
          <w:szCs w:val="24"/>
          <w:lang w:eastAsia="fr-FR"/>
        </w:rPr>
        <w:t>du</w:t>
      </w:r>
      <w:r w:rsidR="008E48F6" w:rsidRPr="005E5A48">
        <w:rPr>
          <w:rFonts w:ascii="Times New Roman" w:eastAsia="Calibri" w:hAnsi="Times New Roman" w:cs="Times New Roman"/>
          <w:bCs/>
          <w:sz w:val="24"/>
          <w:szCs w:val="24"/>
          <w:lang w:eastAsia="fr-FR"/>
        </w:rPr>
        <w:t xml:space="preserve"> </w:t>
      </w:r>
      <w:r w:rsidRPr="005E5A48">
        <w:rPr>
          <w:rFonts w:ascii="Times New Roman" w:eastAsia="Calibri" w:hAnsi="Times New Roman" w:cs="Times New Roman"/>
          <w:bCs/>
          <w:sz w:val="24"/>
          <w:szCs w:val="24"/>
          <w:lang w:eastAsia="fr-FR"/>
        </w:rPr>
        <w:t>PADAMAG</w:t>
      </w:r>
      <w:r w:rsidR="008E48F6" w:rsidRPr="005E5A48">
        <w:rPr>
          <w:rFonts w:ascii="Times New Roman" w:eastAsia="Calibri" w:hAnsi="Times New Roman" w:cs="Times New Roman"/>
          <w:bCs/>
          <w:sz w:val="24"/>
          <w:szCs w:val="24"/>
          <w:lang w:eastAsia="fr-FR"/>
        </w:rPr>
        <w:t xml:space="preserve"> </w:t>
      </w:r>
      <w:r w:rsidRPr="005E5A48">
        <w:rPr>
          <w:rFonts w:ascii="Times New Roman" w:eastAsia="Calibri" w:hAnsi="Times New Roman" w:cs="Times New Roman"/>
          <w:sz w:val="24"/>
          <w:szCs w:val="24"/>
          <w:lang w:eastAsia="fr-FR"/>
        </w:rPr>
        <w:t xml:space="preserve">vise à atténuer les impacts socioéconomiques négatifs résultant de la mise en œuvre des activités du Projet. C’est un document par le biais duquel le Projet s'engage formellement et scrupuleusement à respecter, conformément aux exigences de la réglementation guinéenne et celle de ses partenaires techniques et financiers, notamment la </w:t>
      </w:r>
      <w:r w:rsidRPr="005E5A48">
        <w:rPr>
          <w:rFonts w:ascii="Times New Roman" w:eastAsia="Calibri" w:hAnsi="Times New Roman" w:cs="Times New Roman"/>
          <w:sz w:val="24"/>
          <w:szCs w:val="24"/>
        </w:rPr>
        <w:t>Banque Africaine de Développement (BAD)</w:t>
      </w:r>
      <w:r w:rsidRPr="005E5A48">
        <w:rPr>
          <w:rFonts w:ascii="Times New Roman" w:eastAsia="Calibri" w:hAnsi="Times New Roman" w:cs="Times New Roman"/>
          <w:sz w:val="24"/>
          <w:szCs w:val="24"/>
          <w:lang w:eastAsia="fr-FR"/>
        </w:rPr>
        <w:t xml:space="preserve">, les principes de réinstallation, les procédures opérationnelles d’octroi des titres, les critères d’éligibilité des personnes ou groupes de personnes affectées, ainsi que les mécanismes de consultation publique applicables. </w:t>
      </w:r>
    </w:p>
    <w:p w14:paraId="20145462" w14:textId="77777777" w:rsidR="00830AFE" w:rsidRPr="005E5A48" w:rsidRDefault="00411C10" w:rsidP="00830AFE">
      <w:pPr>
        <w:keepNext/>
        <w:tabs>
          <w:tab w:val="num" w:pos="0"/>
        </w:tabs>
        <w:suppressAutoHyphens/>
        <w:spacing w:after="0" w:line="240" w:lineRule="auto"/>
        <w:ind w:hanging="284"/>
        <w:jc w:val="both"/>
        <w:outlineLvl w:val="4"/>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 xml:space="preserve">    Sur le plan légal, les droits guinéens relatifs à la terre et aux ressources naturelles sont encadrés par les principaux textes suivants :la Constitution, le Code civil, le Code pastoral, le Code de l’Urbanisme, le Code des collectivités en République de Guinée, le Code des investissements, le Code de l’environnement et le Code foncier et domanial, etc.</w:t>
      </w:r>
    </w:p>
    <w:p w14:paraId="46F5FBFC" w14:textId="77777777" w:rsidR="00830AFE" w:rsidRPr="005E5A48" w:rsidRDefault="00830AFE" w:rsidP="00830AFE">
      <w:pPr>
        <w:keepNext/>
        <w:tabs>
          <w:tab w:val="num" w:pos="0"/>
        </w:tabs>
        <w:suppressAutoHyphens/>
        <w:spacing w:after="0" w:line="240" w:lineRule="auto"/>
        <w:ind w:hanging="284"/>
        <w:jc w:val="both"/>
        <w:outlineLvl w:val="4"/>
        <w:rPr>
          <w:rFonts w:ascii="Times New Roman" w:eastAsia="Calibri" w:hAnsi="Times New Roman" w:cs="Times New Roman"/>
          <w:sz w:val="24"/>
          <w:szCs w:val="24"/>
          <w:lang w:eastAsia="fr-FR"/>
        </w:rPr>
      </w:pPr>
    </w:p>
    <w:p w14:paraId="65D0CEDB" w14:textId="408ACC43" w:rsidR="00830AFE" w:rsidRPr="005E5A48" w:rsidRDefault="00411C10" w:rsidP="00830AFE">
      <w:pPr>
        <w:spacing w:after="0" w:line="240" w:lineRule="auto"/>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 xml:space="preserve">Ce CPR guidera également l’élaboration de </w:t>
      </w:r>
      <w:r w:rsidRPr="005E5A48">
        <w:rPr>
          <w:rFonts w:ascii="Times New Roman" w:eastAsia="Calibri" w:hAnsi="Times New Roman" w:cs="Times New Roman"/>
          <w:b/>
          <w:sz w:val="24"/>
          <w:szCs w:val="24"/>
          <w:lang w:eastAsia="fr-FR"/>
        </w:rPr>
        <w:t>Plans d’Action de Réinstallation (PAR)</w:t>
      </w:r>
      <w:r w:rsidRPr="005E5A48">
        <w:rPr>
          <w:rFonts w:ascii="Times New Roman" w:eastAsia="Calibri" w:hAnsi="Times New Roman" w:cs="Times New Roman"/>
          <w:sz w:val="24"/>
          <w:szCs w:val="24"/>
          <w:lang w:eastAsia="fr-FR"/>
        </w:rPr>
        <w:t xml:space="preserve"> qui seront requis pour certains sous-projets identifiés dans le cadre du PADAMAG,</w:t>
      </w:r>
      <w:r w:rsidR="008E48F6" w:rsidRPr="005E5A48">
        <w:rPr>
          <w:rFonts w:ascii="Times New Roman" w:eastAsia="Calibri" w:hAnsi="Times New Roman" w:cs="Times New Roman"/>
          <w:sz w:val="24"/>
          <w:szCs w:val="24"/>
          <w:lang w:eastAsia="fr-FR"/>
        </w:rPr>
        <w:t xml:space="preserve"> </w:t>
      </w:r>
      <w:r w:rsidRPr="005E5A48">
        <w:rPr>
          <w:rFonts w:ascii="Times New Roman" w:eastAsia="Calibri" w:hAnsi="Times New Roman" w:cs="Times New Roman"/>
          <w:sz w:val="24"/>
          <w:szCs w:val="24"/>
          <w:lang w:eastAsia="fr-FR"/>
        </w:rPr>
        <w:t>par conséquent, les acteurs associés à la mise en œuvre du Projet doivent avoir à leur disposition un outil permettant de mettre en place les compensations justes</w:t>
      </w:r>
      <w:r w:rsidR="00C30EEE" w:rsidRPr="005E5A48">
        <w:rPr>
          <w:rFonts w:ascii="Times New Roman" w:eastAsia="Calibri" w:hAnsi="Times New Roman" w:cs="Times New Roman"/>
          <w:sz w:val="24"/>
          <w:szCs w:val="24"/>
          <w:lang w:eastAsia="fr-FR"/>
        </w:rPr>
        <w:t>, équitables et préalables</w:t>
      </w:r>
      <w:r w:rsidRPr="005E5A48">
        <w:rPr>
          <w:rFonts w:ascii="Times New Roman" w:eastAsia="Calibri" w:hAnsi="Times New Roman" w:cs="Times New Roman"/>
          <w:sz w:val="24"/>
          <w:szCs w:val="24"/>
          <w:lang w:eastAsia="fr-FR"/>
        </w:rPr>
        <w:t xml:space="preserve"> pour les personnes concernées et affectées par le projet, à travers des expropriations ou cessations d’activités (restrictions d’accès aux ressources, pertes économiques). Cet outil devra être utilisé au cours de la réalisation des activités du PADAMAG qui impliquent :</w:t>
      </w:r>
    </w:p>
    <w:p w14:paraId="169C9F5F" w14:textId="77777777" w:rsidR="00830AFE" w:rsidRPr="005E5A48" w:rsidRDefault="00411C10" w:rsidP="00830AFE">
      <w:pPr>
        <w:spacing w:after="0" w:line="240" w:lineRule="auto"/>
        <w:ind w:left="426"/>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(a) une réinstallation ou perte d’habitation,</w:t>
      </w:r>
    </w:p>
    <w:p w14:paraId="119AC400" w14:textId="77777777" w:rsidR="00830AFE" w:rsidRPr="005E5A48" w:rsidRDefault="00411C10" w:rsidP="00830AFE">
      <w:pPr>
        <w:spacing w:after="0" w:line="240" w:lineRule="auto"/>
        <w:ind w:left="426"/>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(b) une perte d’actifs ou l’impossibilité d’en bénéficier, ou</w:t>
      </w:r>
    </w:p>
    <w:p w14:paraId="795DE839" w14:textId="77777777" w:rsidR="00830AFE" w:rsidRPr="005E5A48" w:rsidRDefault="00411C10" w:rsidP="00830AFE">
      <w:pPr>
        <w:spacing w:after="0" w:line="240" w:lineRule="auto"/>
        <w:ind w:left="426"/>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(c) la perte de sources de revenus ou de moyens de subsistance, que ces personnes soient obligées ou non de changer de lieu.</w:t>
      </w:r>
    </w:p>
    <w:p w14:paraId="22A2C3B3" w14:textId="77777777" w:rsidR="00830AFE" w:rsidRPr="005E5A48" w:rsidRDefault="00830AFE" w:rsidP="00830AFE">
      <w:pPr>
        <w:spacing w:after="0" w:line="240" w:lineRule="auto"/>
        <w:ind w:left="426"/>
        <w:jc w:val="both"/>
        <w:rPr>
          <w:rFonts w:ascii="Times New Roman" w:eastAsia="Calibri" w:hAnsi="Times New Roman" w:cs="Times New Roman"/>
          <w:sz w:val="24"/>
          <w:szCs w:val="24"/>
          <w:lang w:eastAsia="fr-FR"/>
        </w:rPr>
      </w:pPr>
    </w:p>
    <w:p w14:paraId="593A8091" w14:textId="2E04FCA0" w:rsidR="00830AFE" w:rsidRPr="005E5A48" w:rsidRDefault="00411C10" w:rsidP="00830AFE">
      <w:pPr>
        <w:spacing w:after="0" w:line="240" w:lineRule="auto"/>
        <w:jc w:val="both"/>
        <w:rPr>
          <w:rFonts w:ascii="Times New Roman" w:eastAsia="Calibri" w:hAnsi="Times New Roman" w:cs="Times New Roman"/>
          <w:sz w:val="24"/>
          <w:szCs w:val="24"/>
        </w:rPr>
      </w:pPr>
      <w:r w:rsidRPr="005E5A48">
        <w:rPr>
          <w:rFonts w:ascii="Times New Roman" w:eastAsia="Calibri" w:hAnsi="Times New Roman" w:cs="Times New Roman"/>
          <w:sz w:val="24"/>
          <w:szCs w:val="24"/>
          <w:lang w:eastAsia="fr-FR"/>
        </w:rPr>
        <w:t>Les pr</w:t>
      </w:r>
      <w:r w:rsidRPr="005E5A48">
        <w:rPr>
          <w:rFonts w:ascii="Times New Roman" w:eastAsia="Calibri" w:hAnsi="Times New Roman" w:cs="Times New Roman"/>
          <w:sz w:val="24"/>
          <w:szCs w:val="24"/>
        </w:rPr>
        <w:t>incipes directeurs fondant le présent Cadre de Politique de Réinstallation sont ceux qui vont en droite lignes des législations nationales mais aussi ceux des politiques de Sauvegarde Opérationnelles (SO2 notamment) de la BAD, ce sont :</w:t>
      </w:r>
    </w:p>
    <w:p w14:paraId="105C5674" w14:textId="77777777" w:rsidR="000662CE" w:rsidRPr="005E5A48" w:rsidRDefault="000662CE" w:rsidP="00830AFE">
      <w:pPr>
        <w:spacing w:after="0" w:line="240" w:lineRule="auto"/>
        <w:jc w:val="both"/>
        <w:rPr>
          <w:rFonts w:ascii="Times New Roman" w:eastAsia="Calibri" w:hAnsi="Times New Roman" w:cs="Times New Roman"/>
          <w:sz w:val="24"/>
          <w:szCs w:val="24"/>
        </w:rPr>
      </w:pPr>
    </w:p>
    <w:p w14:paraId="34633303" w14:textId="77777777" w:rsidR="00830AFE" w:rsidRPr="005E5A48" w:rsidRDefault="00411C10" w:rsidP="00830AFE">
      <w:pPr>
        <w:keepNext/>
        <w:numPr>
          <w:ilvl w:val="0"/>
          <w:numId w:val="3"/>
        </w:numPr>
        <w:autoSpaceDE w:val="0"/>
        <w:autoSpaceDN w:val="0"/>
        <w:adjustRightInd w:val="0"/>
        <w:spacing w:after="0" w:line="240" w:lineRule="auto"/>
        <w:ind w:left="284" w:hanging="284"/>
        <w:jc w:val="both"/>
        <w:outlineLvl w:val="1"/>
        <w:rPr>
          <w:rFonts w:ascii="Times New Roman" w:eastAsia="Calibri" w:hAnsi="Times New Roman" w:cs="Times New Roman"/>
          <w:sz w:val="24"/>
          <w:szCs w:val="24"/>
          <w:lang w:eastAsia="fr-FR"/>
        </w:rPr>
      </w:pPr>
      <w:bookmarkStart w:id="1" w:name="_Toc417546694"/>
      <w:bookmarkStart w:id="2" w:name="_Toc417590299"/>
      <w:bookmarkStart w:id="3" w:name="_Toc440723544"/>
      <w:bookmarkStart w:id="4" w:name="_Toc466063887"/>
      <w:bookmarkStart w:id="5" w:name="_Toc35082204"/>
      <w:bookmarkStart w:id="6" w:name="_Toc107135416"/>
      <w:bookmarkStart w:id="7" w:name="_Toc112491092"/>
      <w:bookmarkStart w:id="8" w:name="_Toc113026159"/>
      <w:bookmarkStart w:id="9" w:name="_Toc113026478"/>
      <w:r w:rsidRPr="005E5A48">
        <w:rPr>
          <w:rFonts w:ascii="Times New Roman" w:eastAsia="Calibri" w:hAnsi="Times New Roman" w:cs="Times New Roman"/>
          <w:sz w:val="24"/>
          <w:szCs w:val="24"/>
          <w:lang w:eastAsia="fr-FR"/>
        </w:rPr>
        <w:t xml:space="preserve">La réinstallation involontaire et l’acquisition de terres doivent être évitées, dans la mesure du possible, ou minimisées autant que possible, en étudiant toutes les alternatives possibles et viables dans la conception des </w:t>
      </w:r>
      <w:bookmarkEnd w:id="1"/>
      <w:bookmarkEnd w:id="2"/>
      <w:bookmarkEnd w:id="3"/>
      <w:bookmarkEnd w:id="4"/>
      <w:r w:rsidRPr="005E5A48">
        <w:rPr>
          <w:rFonts w:ascii="Times New Roman" w:eastAsia="Calibri" w:hAnsi="Times New Roman" w:cs="Times New Roman"/>
          <w:sz w:val="24"/>
          <w:szCs w:val="24"/>
          <w:lang w:eastAsia="fr-FR"/>
        </w:rPr>
        <w:t>phases du projet ;</w:t>
      </w:r>
      <w:bookmarkEnd w:id="5"/>
      <w:bookmarkEnd w:id="6"/>
      <w:bookmarkEnd w:id="7"/>
      <w:bookmarkEnd w:id="8"/>
      <w:bookmarkEnd w:id="9"/>
    </w:p>
    <w:p w14:paraId="5CA8C8FD" w14:textId="77777777" w:rsidR="00830AFE" w:rsidRPr="005E5A48" w:rsidRDefault="00411C10" w:rsidP="00830AFE">
      <w:pPr>
        <w:numPr>
          <w:ilvl w:val="0"/>
          <w:numId w:val="3"/>
        </w:numPr>
        <w:spacing w:after="0" w:line="240" w:lineRule="auto"/>
        <w:ind w:left="284" w:hanging="284"/>
        <w:contextualSpacing/>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Dans les cas où l’acquisition de propriétés ou de moyens de subsistance ne peut être évitée, les personnes affectées doivent être assurées d’une amélioration de leurs moyens d’existence, ou du moins de leur rétablissement, en termes réels, à leur niveau d’avant la réinstallation ou à celui d’avant la mise en œuvre du projet, selon le cas le plus avantageux pour elles ; Il est également indispensable de les informer de toutes les alternatives possibles et qui leur sont profitables ;</w:t>
      </w:r>
    </w:p>
    <w:p w14:paraId="52337603" w14:textId="77777777" w:rsidR="00830AFE" w:rsidRPr="005E5A48" w:rsidRDefault="00411C10" w:rsidP="00830AFE">
      <w:pPr>
        <w:numPr>
          <w:ilvl w:val="0"/>
          <w:numId w:val="3"/>
        </w:numPr>
        <w:spacing w:after="0" w:line="240" w:lineRule="auto"/>
        <w:ind w:left="284" w:hanging="284"/>
        <w:contextualSpacing/>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 xml:space="preserve">Dans ce cas, une attention particulière sera portée aux besoins des </w:t>
      </w:r>
      <w:r w:rsidRPr="005E5A48">
        <w:rPr>
          <w:rFonts w:ascii="Times New Roman" w:eastAsia="Calibri" w:hAnsi="Times New Roman" w:cs="Times New Roman"/>
          <w:b/>
          <w:sz w:val="24"/>
          <w:szCs w:val="24"/>
          <w:lang w:eastAsia="fr-FR"/>
        </w:rPr>
        <w:t>groupes vulnérables</w:t>
      </w:r>
      <w:r w:rsidRPr="005E5A48">
        <w:rPr>
          <w:rFonts w:ascii="Times New Roman" w:eastAsia="Calibri" w:hAnsi="Times New Roman" w:cs="Times New Roman"/>
          <w:sz w:val="24"/>
          <w:szCs w:val="24"/>
          <w:lang w:eastAsia="fr-FR"/>
        </w:rPr>
        <w:t xml:space="preserve"> parmi les personnes affectées, le gouvernement guinéen reconnaissant que certaines conditions économiques, sociales, environnementales et naturelles peuvent accroître la vulnérabilité des personnes et des ménages ;</w:t>
      </w:r>
    </w:p>
    <w:p w14:paraId="1B4344B5" w14:textId="15F7F0CB" w:rsidR="00830AFE" w:rsidRPr="005E5A48" w:rsidRDefault="00411C10" w:rsidP="00830AFE">
      <w:pPr>
        <w:numPr>
          <w:ilvl w:val="0"/>
          <w:numId w:val="3"/>
        </w:numPr>
        <w:spacing w:after="0" w:line="240" w:lineRule="auto"/>
        <w:ind w:left="284" w:hanging="284"/>
        <w:contextualSpacing/>
        <w:jc w:val="both"/>
        <w:rPr>
          <w:rFonts w:ascii="Times New Roman" w:eastAsia="Calibri" w:hAnsi="Times New Roman" w:cs="Times New Roman"/>
          <w:sz w:val="24"/>
          <w:szCs w:val="24"/>
        </w:rPr>
      </w:pPr>
      <w:r w:rsidRPr="005E5A48">
        <w:rPr>
          <w:rFonts w:ascii="Times New Roman" w:eastAsia="Calibri" w:hAnsi="Times New Roman" w:cs="Times New Roman"/>
          <w:sz w:val="24"/>
          <w:szCs w:val="24"/>
          <w:lang w:eastAsia="fr-FR"/>
        </w:rPr>
        <w:t xml:space="preserve">Les personnes affectées doivent être consultées et avoir l’opportunité de participer à toutes les étapes charnières du processus d’élaboration et de mise en œuvre des activités de réinstallation involontaire et de </w:t>
      </w:r>
      <w:bookmarkStart w:id="10" w:name="_Toc417546695"/>
      <w:bookmarkStart w:id="11" w:name="_Toc417590300"/>
      <w:bookmarkStart w:id="12" w:name="_Toc440723545"/>
      <w:r w:rsidRPr="005E5A48">
        <w:rPr>
          <w:rFonts w:ascii="Times New Roman" w:eastAsia="Calibri" w:hAnsi="Times New Roman" w:cs="Times New Roman"/>
          <w:sz w:val="24"/>
          <w:szCs w:val="24"/>
          <w:lang w:eastAsia="fr-FR"/>
        </w:rPr>
        <w:t>compensation ; - mais également de prendre en compte leur suggestion,</w:t>
      </w:r>
      <w:r w:rsidR="008E48F6" w:rsidRPr="005E5A48">
        <w:rPr>
          <w:rFonts w:ascii="Times New Roman" w:eastAsia="Calibri" w:hAnsi="Times New Roman" w:cs="Times New Roman"/>
          <w:sz w:val="24"/>
          <w:szCs w:val="24"/>
          <w:lang w:eastAsia="fr-FR"/>
        </w:rPr>
        <w:t xml:space="preserve"> </w:t>
      </w:r>
      <w:r w:rsidRPr="005E5A48">
        <w:rPr>
          <w:rFonts w:ascii="Times New Roman" w:eastAsia="Calibri" w:hAnsi="Times New Roman" w:cs="Times New Roman"/>
          <w:sz w:val="24"/>
          <w:szCs w:val="24"/>
          <w:lang w:eastAsia="fr-FR"/>
        </w:rPr>
        <w:t>informer et impliquer pleinement les populations hôtes pour mieux réussir le projet de réinstallation ;</w:t>
      </w:r>
    </w:p>
    <w:p w14:paraId="7EAF91A4" w14:textId="77777777" w:rsidR="00830AFE" w:rsidRPr="005E5A48" w:rsidRDefault="00411C10" w:rsidP="00830AFE">
      <w:pPr>
        <w:numPr>
          <w:ilvl w:val="0"/>
          <w:numId w:val="3"/>
        </w:numPr>
        <w:spacing w:after="0" w:line="240" w:lineRule="auto"/>
        <w:ind w:left="284" w:hanging="284"/>
        <w:contextualSpacing/>
        <w:jc w:val="both"/>
        <w:rPr>
          <w:rFonts w:ascii="Times New Roman" w:eastAsia="Calibri" w:hAnsi="Times New Roman" w:cs="Times New Roman"/>
          <w:sz w:val="24"/>
          <w:szCs w:val="24"/>
        </w:rPr>
      </w:pPr>
      <w:r w:rsidRPr="005E5A48">
        <w:rPr>
          <w:rFonts w:ascii="Times New Roman" w:eastAsia="Calibri" w:hAnsi="Times New Roman" w:cs="Times New Roman"/>
          <w:sz w:val="24"/>
          <w:szCs w:val="24"/>
        </w:rPr>
        <w:t xml:space="preserve">Des activités de réinstallation involontaire et de compensation doivent être conçues et exécutées en tant que programmes de développement durable, fournissant suffisamment de ressources d’investissement pour que les personnes affectées par le projet aient l’opportunité d’en partager les </w:t>
      </w:r>
      <w:bookmarkStart w:id="13" w:name="_Toc417546696"/>
      <w:bookmarkStart w:id="14" w:name="_Toc417590301"/>
      <w:bookmarkStart w:id="15" w:name="_Toc440723546"/>
      <w:bookmarkEnd w:id="10"/>
      <w:bookmarkEnd w:id="11"/>
      <w:bookmarkEnd w:id="12"/>
      <w:r w:rsidRPr="005E5A48">
        <w:rPr>
          <w:rFonts w:ascii="Times New Roman" w:eastAsia="Calibri" w:hAnsi="Times New Roman" w:cs="Times New Roman"/>
          <w:sz w:val="24"/>
          <w:szCs w:val="24"/>
        </w:rPr>
        <w:t>bénéfices ;</w:t>
      </w:r>
    </w:p>
    <w:p w14:paraId="30734221" w14:textId="73B7589F" w:rsidR="00830AFE" w:rsidRPr="005E5A48" w:rsidRDefault="00411C10" w:rsidP="00830AFE">
      <w:pPr>
        <w:numPr>
          <w:ilvl w:val="0"/>
          <w:numId w:val="3"/>
        </w:numPr>
        <w:spacing w:after="0" w:line="240" w:lineRule="auto"/>
        <w:ind w:left="284" w:hanging="284"/>
        <w:contextualSpacing/>
        <w:jc w:val="both"/>
        <w:rPr>
          <w:rFonts w:ascii="Times New Roman" w:eastAsia="Calibri" w:hAnsi="Times New Roman" w:cs="Times New Roman"/>
          <w:sz w:val="24"/>
          <w:szCs w:val="24"/>
        </w:rPr>
      </w:pPr>
      <w:r w:rsidRPr="005E5A48">
        <w:rPr>
          <w:rFonts w:ascii="Times New Roman" w:eastAsia="Calibri" w:hAnsi="Times New Roman" w:cs="Times New Roman"/>
          <w:sz w:val="24"/>
          <w:szCs w:val="24"/>
        </w:rPr>
        <w:t>Les droits humains des personnes affectées par le projet doivent être pleinement respectés et le processus de compensation et de réinstallation doit être équitable et transparent.</w:t>
      </w:r>
      <w:bookmarkStart w:id="16" w:name="_Toc417546697"/>
      <w:bookmarkStart w:id="17" w:name="_Toc417590302"/>
      <w:bookmarkStart w:id="18" w:name="_Toc440723547"/>
      <w:bookmarkEnd w:id="13"/>
      <w:bookmarkEnd w:id="14"/>
      <w:bookmarkEnd w:id="15"/>
      <w:r w:rsidRPr="005E5A48">
        <w:rPr>
          <w:rFonts w:ascii="Times New Roman" w:eastAsia="Calibri" w:hAnsi="Times New Roman" w:cs="Times New Roman"/>
          <w:sz w:val="24"/>
          <w:szCs w:val="24"/>
        </w:rPr>
        <w:t xml:space="preserve"> Pour ce faire la communication se fera dans la langue bien comprise/parlée par les populations affectées</w:t>
      </w:r>
      <w:r w:rsidR="000662CE" w:rsidRPr="005E5A48">
        <w:rPr>
          <w:rFonts w:ascii="Times New Roman" w:eastAsia="Calibri" w:hAnsi="Times New Roman" w:cs="Times New Roman"/>
          <w:sz w:val="24"/>
          <w:szCs w:val="24"/>
        </w:rPr>
        <w:t> ;</w:t>
      </w:r>
    </w:p>
    <w:p w14:paraId="50BCC813" w14:textId="77777777" w:rsidR="00830AFE" w:rsidRPr="005E5A48" w:rsidRDefault="00411C10" w:rsidP="00830AFE">
      <w:pPr>
        <w:numPr>
          <w:ilvl w:val="0"/>
          <w:numId w:val="3"/>
        </w:numPr>
        <w:spacing w:after="0" w:line="240" w:lineRule="auto"/>
        <w:ind w:left="284" w:hanging="284"/>
        <w:contextualSpacing/>
        <w:jc w:val="both"/>
        <w:rPr>
          <w:rFonts w:ascii="Times New Roman" w:eastAsia="Calibri" w:hAnsi="Times New Roman" w:cs="Times New Roman"/>
          <w:sz w:val="24"/>
          <w:szCs w:val="24"/>
        </w:rPr>
      </w:pPr>
      <w:r w:rsidRPr="005E5A48">
        <w:rPr>
          <w:rFonts w:ascii="Times New Roman" w:eastAsia="Calibri" w:hAnsi="Times New Roman" w:cs="Times New Roman"/>
          <w:sz w:val="24"/>
          <w:szCs w:val="24"/>
        </w:rPr>
        <w:t>Des dispositions doivent être envisagées pour assurer à ce que la mise en œuvre soit réalisée grâce à un Plan d’action de réinstallation (PAR).</w:t>
      </w:r>
    </w:p>
    <w:p w14:paraId="755463CE" w14:textId="77777777" w:rsidR="00830AFE" w:rsidRPr="005E5A48" w:rsidRDefault="00830AFE" w:rsidP="00830AFE">
      <w:pPr>
        <w:spacing w:after="0" w:line="240" w:lineRule="auto"/>
        <w:contextualSpacing/>
        <w:jc w:val="both"/>
        <w:rPr>
          <w:rFonts w:ascii="Times New Roman" w:eastAsia="Calibri" w:hAnsi="Times New Roman" w:cs="Times New Roman"/>
          <w:sz w:val="24"/>
          <w:szCs w:val="24"/>
        </w:rPr>
      </w:pPr>
    </w:p>
    <w:p w14:paraId="4185CD0C" w14:textId="77777777" w:rsidR="00830AFE" w:rsidRPr="005E5A48" w:rsidRDefault="00411C10" w:rsidP="00F16F10">
      <w:pPr>
        <w:keepNext/>
        <w:autoSpaceDE w:val="0"/>
        <w:autoSpaceDN w:val="0"/>
        <w:adjustRightInd w:val="0"/>
        <w:spacing w:after="0" w:line="240" w:lineRule="auto"/>
        <w:jc w:val="both"/>
        <w:outlineLvl w:val="1"/>
        <w:rPr>
          <w:rFonts w:ascii="Times New Roman" w:eastAsia="Calibri" w:hAnsi="Times New Roman" w:cs="Times New Roman"/>
          <w:sz w:val="24"/>
          <w:szCs w:val="24"/>
          <w:lang w:eastAsia="fr-FR"/>
        </w:rPr>
      </w:pPr>
      <w:bookmarkStart w:id="19" w:name="_Toc417546698"/>
      <w:bookmarkStart w:id="20" w:name="_Toc417590303"/>
      <w:bookmarkStart w:id="21" w:name="_Toc440723548"/>
      <w:bookmarkStart w:id="22" w:name="_Toc466063888"/>
      <w:bookmarkStart w:id="23" w:name="_Toc35082205"/>
      <w:bookmarkStart w:id="24" w:name="_Toc107135417"/>
      <w:bookmarkStart w:id="25" w:name="_Toc112491093"/>
      <w:bookmarkStart w:id="26" w:name="_Toc113026160"/>
      <w:bookmarkStart w:id="27" w:name="_Toc113026479"/>
      <w:bookmarkEnd w:id="16"/>
      <w:bookmarkEnd w:id="17"/>
      <w:bookmarkEnd w:id="18"/>
      <w:r w:rsidRPr="005E5A48">
        <w:rPr>
          <w:rFonts w:ascii="Times New Roman" w:eastAsia="Calibri" w:hAnsi="Times New Roman" w:cs="Times New Roman"/>
          <w:sz w:val="24"/>
          <w:szCs w:val="24"/>
          <w:lang w:eastAsia="fr-FR"/>
        </w:rPr>
        <w:t xml:space="preserve">Toutes les activités et tous les sous-projets mis en œuvre dans le cadre du PADAMAG seront assujettis </w:t>
      </w:r>
      <w:r w:rsidRPr="005E5A48">
        <w:rPr>
          <w:rFonts w:ascii="Times New Roman" w:hAnsi="Times New Roman" w:cs="Times New Roman"/>
          <w:sz w:val="24"/>
          <w:szCs w:val="24"/>
          <w:shd w:val="clear" w:color="auto" w:fill="FFFFFF"/>
        </w:rPr>
        <w:t xml:space="preserve">aux exigences des </w:t>
      </w:r>
      <w:r w:rsidRPr="005E5A48">
        <w:rPr>
          <w:rFonts w:ascii="Times New Roman" w:hAnsi="Times New Roman" w:cs="Times New Roman"/>
          <w:b/>
          <w:sz w:val="24"/>
          <w:szCs w:val="24"/>
          <w:shd w:val="clear" w:color="auto" w:fill="FFFFFF"/>
        </w:rPr>
        <w:t>Sauvegardes Opérationnelles</w:t>
      </w:r>
      <w:r w:rsidRPr="005E5A48">
        <w:rPr>
          <w:rFonts w:ascii="Times New Roman" w:hAnsi="Times New Roman" w:cs="Times New Roman"/>
          <w:sz w:val="24"/>
          <w:szCs w:val="24"/>
          <w:shd w:val="clear" w:color="auto" w:fill="FFFFFF"/>
        </w:rPr>
        <w:t xml:space="preserve"> (SO)</w:t>
      </w:r>
      <w:bookmarkEnd w:id="19"/>
      <w:bookmarkEnd w:id="20"/>
      <w:bookmarkEnd w:id="21"/>
      <w:bookmarkEnd w:id="22"/>
      <w:bookmarkEnd w:id="23"/>
      <w:r w:rsidRPr="005E5A48">
        <w:rPr>
          <w:rFonts w:ascii="Times New Roman" w:eastAsia="Calibri" w:hAnsi="Times New Roman" w:cs="Times New Roman"/>
          <w:sz w:val="24"/>
          <w:szCs w:val="24"/>
          <w:lang w:eastAsia="fr-FR"/>
        </w:rPr>
        <w:t xml:space="preserve"> de la BAD.</w:t>
      </w:r>
      <w:bookmarkEnd w:id="24"/>
      <w:bookmarkEnd w:id="25"/>
      <w:bookmarkEnd w:id="26"/>
      <w:bookmarkEnd w:id="27"/>
    </w:p>
    <w:p w14:paraId="45181EE6" w14:textId="77777777" w:rsidR="00F16F10" w:rsidRPr="005E5A48" w:rsidRDefault="00F16F10" w:rsidP="00F16F10">
      <w:pPr>
        <w:keepNext/>
        <w:autoSpaceDE w:val="0"/>
        <w:autoSpaceDN w:val="0"/>
        <w:adjustRightInd w:val="0"/>
        <w:spacing w:after="0" w:line="240" w:lineRule="auto"/>
        <w:jc w:val="both"/>
        <w:outlineLvl w:val="1"/>
        <w:rPr>
          <w:rFonts w:ascii="Times New Roman" w:eastAsia="Calibri" w:hAnsi="Times New Roman" w:cs="Times New Roman"/>
          <w:sz w:val="24"/>
          <w:szCs w:val="24"/>
          <w:lang w:eastAsia="fr-FR"/>
        </w:rPr>
      </w:pPr>
    </w:p>
    <w:p w14:paraId="496639B7" w14:textId="48EFFC50" w:rsidR="00830AFE" w:rsidRPr="005E5A48" w:rsidRDefault="00411C10" w:rsidP="002F508C">
      <w:pPr>
        <w:jc w:val="both"/>
        <w:rPr>
          <w:rFonts w:ascii="Times New Roman" w:eastAsia="Calibri" w:hAnsi="Times New Roman" w:cs="Times New Roman"/>
          <w:sz w:val="24"/>
          <w:szCs w:val="24"/>
          <w:lang w:eastAsia="fr-FR"/>
        </w:rPr>
      </w:pPr>
      <w:bookmarkStart w:id="28" w:name="_Toc417546700"/>
      <w:bookmarkStart w:id="29" w:name="_Toc417590305"/>
      <w:bookmarkStart w:id="30" w:name="_Toc440723549"/>
      <w:bookmarkStart w:id="31" w:name="_Toc466063889"/>
      <w:bookmarkStart w:id="32" w:name="_Toc35082206"/>
      <w:r w:rsidRPr="005E5A48">
        <w:rPr>
          <w:rFonts w:ascii="Times New Roman" w:eastAsia="Calibri" w:hAnsi="Times New Roman" w:cs="Times New Roman"/>
          <w:sz w:val="24"/>
          <w:szCs w:val="24"/>
          <w:lang w:eastAsia="fr-FR"/>
        </w:rPr>
        <w:t xml:space="preserve">Le présent CPR présente une grille d’examen préalable des composantes du projet qui définit la nécessité de déclencher ou non son application et la préparation d’un PAR. Il présente également les méthodes à utiliser pour l’évaluation des pertes selon leur nature, ainsi que le détail des compensations à appliquer en fonction des catégories de </w:t>
      </w:r>
      <w:r w:rsidRPr="005E5A48">
        <w:rPr>
          <w:rFonts w:ascii="Times New Roman" w:eastAsia="Calibri" w:hAnsi="Times New Roman" w:cs="Times New Roman"/>
          <w:b/>
          <w:sz w:val="24"/>
          <w:szCs w:val="24"/>
          <w:lang w:eastAsia="fr-FR"/>
        </w:rPr>
        <w:t>Personne</w:t>
      </w:r>
      <w:r w:rsidR="00C34D40" w:rsidRPr="005E5A48">
        <w:rPr>
          <w:rFonts w:ascii="Times New Roman" w:eastAsia="Calibri" w:hAnsi="Times New Roman" w:cs="Times New Roman"/>
          <w:b/>
          <w:sz w:val="24"/>
          <w:szCs w:val="24"/>
          <w:lang w:eastAsia="fr-FR"/>
        </w:rPr>
        <w:t>s</w:t>
      </w:r>
      <w:r w:rsidRPr="005E5A48">
        <w:rPr>
          <w:rFonts w:ascii="Times New Roman" w:eastAsia="Calibri" w:hAnsi="Times New Roman" w:cs="Times New Roman"/>
          <w:b/>
          <w:sz w:val="24"/>
          <w:szCs w:val="24"/>
          <w:lang w:eastAsia="fr-FR"/>
        </w:rPr>
        <w:t xml:space="preserve"> Affectée par le Projet (PAP)</w:t>
      </w:r>
      <w:r w:rsidRPr="005E5A48">
        <w:rPr>
          <w:rFonts w:ascii="Times New Roman" w:eastAsia="Calibri" w:hAnsi="Times New Roman" w:cs="Times New Roman"/>
          <w:sz w:val="24"/>
          <w:szCs w:val="24"/>
          <w:lang w:eastAsia="fr-FR"/>
        </w:rPr>
        <w:t>, du type de perte et des éléments affectés. Il décrit le processus de participation publique, les procédures à appliquer en cas de litige ainsi que les procédures organisationnelles pour la délivrance des droits, l’organisation institutionnelle et les mécanismes de financement liés aux plans de réinstallation, en plus de spécifier les mesures de suivi et d’évaluation à appliquer.</w:t>
      </w:r>
      <w:bookmarkEnd w:id="28"/>
      <w:bookmarkEnd w:id="29"/>
      <w:bookmarkEnd w:id="30"/>
      <w:bookmarkEnd w:id="31"/>
      <w:bookmarkEnd w:id="32"/>
    </w:p>
    <w:p w14:paraId="71C10B5A" w14:textId="618EA6D4" w:rsidR="00D83DB8" w:rsidRPr="005E5A48" w:rsidRDefault="00411C10" w:rsidP="002F508C">
      <w:pPr>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Il passe aussi en revue le cadre légal et législatif guinéen en adéquation</w:t>
      </w:r>
      <w:r w:rsidR="00924779" w:rsidRPr="005E5A48">
        <w:rPr>
          <w:rFonts w:ascii="Times New Roman" w:eastAsia="Calibri" w:hAnsi="Times New Roman" w:cs="Times New Roman"/>
          <w:sz w:val="24"/>
          <w:szCs w:val="24"/>
          <w:lang w:eastAsia="fr-FR"/>
        </w:rPr>
        <w:t xml:space="preserve"> ou en contradiction</w:t>
      </w:r>
      <w:r w:rsidRPr="005E5A48">
        <w:rPr>
          <w:rFonts w:ascii="Times New Roman" w:eastAsia="Calibri" w:hAnsi="Times New Roman" w:cs="Times New Roman"/>
          <w:sz w:val="24"/>
          <w:szCs w:val="24"/>
          <w:lang w:eastAsia="fr-FR"/>
        </w:rPr>
        <w:t xml:space="preserve"> avec les politiques de Sauvegarde Opérationnelles (SO) de la BAD</w:t>
      </w:r>
      <w:r w:rsidR="00924779" w:rsidRPr="005E5A48">
        <w:rPr>
          <w:rFonts w:ascii="Times New Roman" w:eastAsia="Calibri" w:hAnsi="Times New Roman" w:cs="Times New Roman"/>
          <w:sz w:val="24"/>
          <w:szCs w:val="24"/>
          <w:lang w:eastAsia="fr-FR"/>
        </w:rPr>
        <w:t xml:space="preserve"> et précise les dispositions applicables dans le cadre du projet PADAMAG</w:t>
      </w:r>
      <w:r w:rsidRPr="005E5A48">
        <w:rPr>
          <w:rFonts w:ascii="Times New Roman" w:eastAsia="Calibri" w:hAnsi="Times New Roman" w:cs="Times New Roman"/>
          <w:sz w:val="24"/>
          <w:szCs w:val="24"/>
          <w:lang w:eastAsia="fr-FR"/>
        </w:rPr>
        <w:t xml:space="preserve">. </w:t>
      </w:r>
    </w:p>
    <w:p w14:paraId="15DD6ECA" w14:textId="0BB967DC" w:rsidR="00A0657C" w:rsidRPr="005E5A48" w:rsidRDefault="00411C10" w:rsidP="00A0657C">
      <w:pPr>
        <w:jc w:val="both"/>
        <w:rPr>
          <w:rFonts w:ascii="Times New Roman" w:eastAsia="Calibri" w:hAnsi="Times New Roman" w:cs="Times New Roman"/>
          <w:b/>
          <w:sz w:val="24"/>
          <w:szCs w:val="24"/>
          <w:lang w:eastAsia="fr-FR"/>
        </w:rPr>
      </w:pPr>
      <w:r w:rsidRPr="005E5A48">
        <w:rPr>
          <w:rFonts w:ascii="Times New Roman" w:eastAsia="Calibri" w:hAnsi="Times New Roman" w:cs="Times New Roman"/>
          <w:bCs/>
          <w:sz w:val="24"/>
          <w:szCs w:val="24"/>
          <w:lang w:eastAsia="fr-FR"/>
        </w:rPr>
        <w:t>Le présent CPR a été élaboré en tenant compte pour une large part des rapports des visites de terrain effectuées pour le compte du projet dans les préfectures ciblées par le PADAMAG à savoir</w:t>
      </w:r>
      <w:r w:rsidR="008E48F6" w:rsidRPr="005E5A48">
        <w:rPr>
          <w:rFonts w:ascii="Times New Roman" w:eastAsia="Calibri" w:hAnsi="Times New Roman" w:cs="Times New Roman"/>
          <w:bCs/>
          <w:sz w:val="24"/>
          <w:szCs w:val="24"/>
          <w:lang w:eastAsia="fr-FR"/>
        </w:rPr>
        <w:t xml:space="preserve"> </w:t>
      </w:r>
      <w:r w:rsidRPr="005E5A48">
        <w:rPr>
          <w:rFonts w:ascii="Times New Roman" w:hAnsi="Times New Roman" w:cs="Times New Roman"/>
          <w:b/>
          <w:sz w:val="24"/>
          <w:szCs w:val="24"/>
        </w:rPr>
        <w:t>Dinguiraye, Kankan, Mandiana et Siguiri</w:t>
      </w:r>
      <w:r w:rsidR="00924779" w:rsidRPr="005E5A48">
        <w:rPr>
          <w:rFonts w:ascii="Times New Roman" w:hAnsi="Times New Roman" w:cs="Times New Roman"/>
          <w:b/>
          <w:sz w:val="24"/>
          <w:szCs w:val="24"/>
        </w:rPr>
        <w:t xml:space="preserve"> </w:t>
      </w:r>
      <w:r w:rsidR="00CD6ABB" w:rsidRPr="005E5A48">
        <w:rPr>
          <w:rFonts w:ascii="Times New Roman" w:hAnsi="Times New Roman" w:cs="Times New Roman"/>
          <w:b/>
          <w:sz w:val="24"/>
          <w:szCs w:val="24"/>
        </w:rPr>
        <w:t xml:space="preserve">entre le 03 et le </w:t>
      </w:r>
      <w:r w:rsidR="006D74C6">
        <w:rPr>
          <w:rFonts w:ascii="Times New Roman" w:hAnsi="Times New Roman" w:cs="Times New Roman"/>
          <w:b/>
          <w:sz w:val="24"/>
          <w:szCs w:val="24"/>
        </w:rPr>
        <w:t>12</w:t>
      </w:r>
      <w:r w:rsidR="00CD6ABB" w:rsidRPr="005E5A48">
        <w:rPr>
          <w:rFonts w:ascii="Times New Roman" w:hAnsi="Times New Roman" w:cs="Times New Roman"/>
          <w:b/>
          <w:sz w:val="24"/>
          <w:szCs w:val="24"/>
        </w:rPr>
        <w:t xml:space="preserve"> aout 2022 et qui ont regroupés pas moins de 80 participants y compris </w:t>
      </w:r>
      <w:r w:rsidR="00E858C6" w:rsidRPr="005E5A48">
        <w:rPr>
          <w:rFonts w:ascii="Times New Roman" w:hAnsi="Times New Roman" w:cs="Times New Roman"/>
          <w:b/>
          <w:sz w:val="24"/>
          <w:szCs w:val="24"/>
        </w:rPr>
        <w:t>les autorités locales</w:t>
      </w:r>
      <w:r w:rsidR="00CD6ABB" w:rsidRPr="005E5A48">
        <w:rPr>
          <w:rFonts w:ascii="Times New Roman" w:hAnsi="Times New Roman" w:cs="Times New Roman"/>
          <w:b/>
          <w:sz w:val="24"/>
          <w:szCs w:val="24"/>
        </w:rPr>
        <w:t xml:space="preserve"> et les </w:t>
      </w:r>
      <w:r w:rsidR="00E858C6" w:rsidRPr="005E5A48">
        <w:rPr>
          <w:rFonts w:ascii="Times New Roman" w:hAnsi="Times New Roman" w:cs="Times New Roman"/>
          <w:b/>
          <w:sz w:val="24"/>
          <w:szCs w:val="24"/>
        </w:rPr>
        <w:t>représentants</w:t>
      </w:r>
      <w:r w:rsidR="00CD6ABB" w:rsidRPr="005E5A48">
        <w:rPr>
          <w:rFonts w:ascii="Times New Roman" w:hAnsi="Times New Roman" w:cs="Times New Roman"/>
          <w:b/>
          <w:sz w:val="24"/>
          <w:szCs w:val="24"/>
        </w:rPr>
        <w:t xml:space="preserve"> </w:t>
      </w:r>
      <w:r w:rsidR="00E858C6" w:rsidRPr="005E5A48">
        <w:rPr>
          <w:rFonts w:ascii="Times New Roman" w:hAnsi="Times New Roman" w:cs="Times New Roman"/>
          <w:b/>
          <w:sz w:val="24"/>
          <w:szCs w:val="24"/>
        </w:rPr>
        <w:t xml:space="preserve">des </w:t>
      </w:r>
      <w:r w:rsidR="00CD6ABB" w:rsidRPr="005E5A48">
        <w:rPr>
          <w:rFonts w:ascii="Times New Roman" w:hAnsi="Times New Roman" w:cs="Times New Roman"/>
          <w:b/>
          <w:sz w:val="24"/>
          <w:szCs w:val="24"/>
        </w:rPr>
        <w:t xml:space="preserve">différents </w:t>
      </w:r>
      <w:r w:rsidR="001525CD" w:rsidRPr="005E5A48">
        <w:rPr>
          <w:rFonts w:ascii="Times New Roman" w:hAnsi="Times New Roman" w:cs="Times New Roman"/>
          <w:b/>
          <w:sz w:val="24"/>
          <w:szCs w:val="24"/>
        </w:rPr>
        <w:t>g</w:t>
      </w:r>
      <w:r w:rsidR="00CD6ABB" w:rsidRPr="005E5A48">
        <w:rPr>
          <w:rFonts w:ascii="Times New Roman" w:hAnsi="Times New Roman" w:cs="Times New Roman"/>
          <w:b/>
          <w:sz w:val="24"/>
          <w:szCs w:val="24"/>
        </w:rPr>
        <w:t xml:space="preserve">roupements </w:t>
      </w:r>
      <w:r w:rsidR="00C71B7C" w:rsidRPr="005E5A48">
        <w:rPr>
          <w:rFonts w:ascii="Times New Roman" w:hAnsi="Times New Roman" w:cs="Times New Roman"/>
          <w:b/>
          <w:sz w:val="24"/>
          <w:szCs w:val="24"/>
        </w:rPr>
        <w:t xml:space="preserve">tels que les maraichères, </w:t>
      </w:r>
      <w:r w:rsidR="006D74C6" w:rsidRPr="005E5A48">
        <w:rPr>
          <w:rFonts w:ascii="Times New Roman" w:hAnsi="Times New Roman" w:cs="Times New Roman"/>
          <w:b/>
          <w:sz w:val="24"/>
          <w:szCs w:val="24"/>
        </w:rPr>
        <w:t>les agriculteurs</w:t>
      </w:r>
      <w:r w:rsidR="00C71B7C" w:rsidRPr="005E5A48">
        <w:rPr>
          <w:rFonts w:ascii="Times New Roman" w:hAnsi="Times New Roman" w:cs="Times New Roman"/>
          <w:b/>
          <w:sz w:val="24"/>
          <w:szCs w:val="24"/>
        </w:rPr>
        <w:t xml:space="preserve">, les jeunes, etc. </w:t>
      </w:r>
      <w:r w:rsidR="00CD6ABB" w:rsidRPr="005E5A48">
        <w:rPr>
          <w:rFonts w:ascii="Times New Roman" w:hAnsi="Times New Roman" w:cs="Times New Roman"/>
          <w:b/>
          <w:sz w:val="24"/>
          <w:szCs w:val="24"/>
        </w:rPr>
        <w:t>et</w:t>
      </w:r>
      <w:r w:rsidR="00C71B7C" w:rsidRPr="005E5A48">
        <w:rPr>
          <w:rFonts w:ascii="Times New Roman" w:hAnsi="Times New Roman" w:cs="Times New Roman"/>
          <w:b/>
          <w:sz w:val="24"/>
          <w:szCs w:val="24"/>
        </w:rPr>
        <w:t xml:space="preserve"> </w:t>
      </w:r>
      <w:r w:rsidR="006D74C6" w:rsidRPr="005E5A48">
        <w:rPr>
          <w:rFonts w:ascii="Times New Roman" w:hAnsi="Times New Roman" w:cs="Times New Roman"/>
          <w:b/>
          <w:sz w:val="24"/>
          <w:szCs w:val="24"/>
        </w:rPr>
        <w:t>des ONG</w:t>
      </w:r>
      <w:r w:rsidR="00CD6ABB" w:rsidRPr="005E5A48">
        <w:rPr>
          <w:rFonts w:ascii="Times New Roman" w:hAnsi="Times New Roman" w:cs="Times New Roman"/>
          <w:b/>
          <w:sz w:val="24"/>
          <w:szCs w:val="24"/>
        </w:rPr>
        <w:t xml:space="preserve"> locales</w:t>
      </w:r>
      <w:r w:rsidR="001525CD" w:rsidRPr="005E5A48">
        <w:rPr>
          <w:rFonts w:ascii="Times New Roman" w:hAnsi="Times New Roman" w:cs="Times New Roman"/>
          <w:b/>
          <w:sz w:val="24"/>
          <w:szCs w:val="24"/>
        </w:rPr>
        <w:t xml:space="preserve">. </w:t>
      </w:r>
      <w:r w:rsidRPr="005E5A48">
        <w:rPr>
          <w:rFonts w:ascii="Times New Roman" w:eastAsia="Calibri" w:hAnsi="Times New Roman" w:cs="Times New Roman"/>
          <w:bCs/>
          <w:sz w:val="24"/>
          <w:szCs w:val="24"/>
          <w:lang w:eastAsia="fr-FR"/>
        </w:rPr>
        <w:t>(</w:t>
      </w:r>
      <w:r w:rsidR="00E07C0C" w:rsidRPr="005E5A48">
        <w:rPr>
          <w:rFonts w:ascii="Times New Roman" w:eastAsia="Calibri" w:hAnsi="Times New Roman" w:cs="Times New Roman"/>
          <w:bCs/>
          <w:sz w:val="24"/>
          <w:szCs w:val="24"/>
          <w:lang w:eastAsia="fr-FR"/>
        </w:rPr>
        <w:t>Voir</w:t>
      </w:r>
      <w:r w:rsidR="00CD6ABB" w:rsidRPr="005E5A48">
        <w:rPr>
          <w:rFonts w:ascii="Times New Roman" w:eastAsia="Calibri" w:hAnsi="Times New Roman" w:cs="Times New Roman"/>
          <w:bCs/>
          <w:sz w:val="24"/>
          <w:szCs w:val="24"/>
          <w:lang w:eastAsia="fr-FR"/>
        </w:rPr>
        <w:t xml:space="preserve"> </w:t>
      </w:r>
      <w:r w:rsidR="00E858C6" w:rsidRPr="005E5A48">
        <w:rPr>
          <w:rFonts w:ascii="Times New Roman" w:eastAsia="Calibri" w:hAnsi="Times New Roman" w:cs="Times New Roman"/>
          <w:bCs/>
          <w:sz w:val="24"/>
          <w:szCs w:val="24"/>
          <w:lang w:eastAsia="fr-FR"/>
        </w:rPr>
        <w:t xml:space="preserve">en annexes </w:t>
      </w:r>
      <w:r w:rsidR="006D74C6">
        <w:rPr>
          <w:rFonts w:ascii="Times New Roman" w:eastAsia="Calibri" w:hAnsi="Times New Roman" w:cs="Times New Roman"/>
          <w:bCs/>
          <w:sz w:val="24"/>
          <w:szCs w:val="24"/>
          <w:lang w:eastAsia="fr-FR"/>
        </w:rPr>
        <w:t>les PV</w:t>
      </w:r>
      <w:r w:rsidRPr="005E5A48">
        <w:rPr>
          <w:rFonts w:ascii="Times New Roman" w:eastAsia="Calibri" w:hAnsi="Times New Roman" w:cs="Times New Roman"/>
          <w:bCs/>
          <w:sz w:val="24"/>
          <w:szCs w:val="24"/>
          <w:lang w:eastAsia="fr-FR"/>
        </w:rPr>
        <w:t xml:space="preserve"> de visites de terrain et de consultations publiques)</w:t>
      </w:r>
      <w:r w:rsidRPr="005E5A48">
        <w:rPr>
          <w:rFonts w:ascii="Times New Roman" w:eastAsia="Calibri" w:hAnsi="Times New Roman" w:cs="Times New Roman"/>
          <w:b/>
          <w:sz w:val="24"/>
          <w:szCs w:val="24"/>
          <w:lang w:eastAsia="fr-FR"/>
        </w:rPr>
        <w:t xml:space="preserve">. </w:t>
      </w:r>
    </w:p>
    <w:p w14:paraId="6AEFEEDB" w14:textId="77777777" w:rsidR="00830AFE" w:rsidRPr="005E5A48" w:rsidRDefault="00411C10" w:rsidP="00A0657C">
      <w:pPr>
        <w:jc w:val="both"/>
        <w:rPr>
          <w:rFonts w:ascii="Times New Roman" w:eastAsia="Calibri" w:hAnsi="Times New Roman" w:cs="Times New Roman"/>
          <w:b/>
          <w:sz w:val="24"/>
          <w:szCs w:val="24"/>
          <w:lang w:eastAsia="fr-FR"/>
        </w:rPr>
      </w:pPr>
      <w:r w:rsidRPr="005E5A48">
        <w:rPr>
          <w:rFonts w:ascii="Times New Roman" w:eastAsia="Calibri" w:hAnsi="Times New Roman" w:cs="Times New Roman"/>
          <w:b/>
          <w:sz w:val="24"/>
          <w:szCs w:val="24"/>
          <w:lang w:eastAsia="fr-FR"/>
        </w:rPr>
        <w:t>Budget et mécanisme de financement</w:t>
      </w:r>
    </w:p>
    <w:p w14:paraId="11AB3F99" w14:textId="20F3359E" w:rsidR="00830AFE" w:rsidRPr="005E5A48" w:rsidRDefault="00411C10" w:rsidP="00830AFE">
      <w:pPr>
        <w:autoSpaceDE w:val="0"/>
        <w:autoSpaceDN w:val="0"/>
        <w:adjustRightInd w:val="0"/>
        <w:spacing w:after="0" w:line="240" w:lineRule="auto"/>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 xml:space="preserve">L'estimation du coût global de la réinstallation et de la compensation sera déterminée au moment de l’élaboration des PAR. Pendant cette période, il est suggéré à </w:t>
      </w:r>
      <w:r w:rsidRPr="005E5A48">
        <w:rPr>
          <w:rFonts w:ascii="Times New Roman" w:eastAsia="Calibri" w:hAnsi="Times New Roman" w:cs="Times New Roman"/>
          <w:b/>
          <w:sz w:val="24"/>
          <w:szCs w:val="24"/>
          <w:lang w:eastAsia="fr-FR"/>
        </w:rPr>
        <w:t>l’</w:t>
      </w:r>
      <w:r w:rsidR="009945F1" w:rsidRPr="005E5A48">
        <w:rPr>
          <w:rFonts w:ascii="Times New Roman" w:eastAsia="Calibri" w:hAnsi="Times New Roman" w:cs="Times New Roman"/>
          <w:b/>
          <w:sz w:val="24"/>
          <w:szCs w:val="24"/>
          <w:lang w:eastAsia="fr-FR"/>
        </w:rPr>
        <w:t>Unité de Gestion du Projet</w:t>
      </w:r>
      <w:r w:rsidRPr="005E5A48">
        <w:rPr>
          <w:rFonts w:ascii="Times New Roman" w:eastAsia="Calibri" w:hAnsi="Times New Roman" w:cs="Times New Roman"/>
          <w:b/>
          <w:sz w:val="24"/>
          <w:szCs w:val="24"/>
          <w:lang w:eastAsia="fr-FR"/>
        </w:rPr>
        <w:t xml:space="preserve"> (</w:t>
      </w:r>
      <w:r w:rsidR="009945F1" w:rsidRPr="005E5A48">
        <w:rPr>
          <w:rFonts w:ascii="Times New Roman" w:eastAsia="Calibri" w:hAnsi="Times New Roman" w:cs="Times New Roman"/>
          <w:b/>
          <w:sz w:val="24"/>
          <w:szCs w:val="24"/>
          <w:lang w:eastAsia="fr-FR"/>
        </w:rPr>
        <w:t>UGP</w:t>
      </w:r>
      <w:r w:rsidRPr="005E5A48">
        <w:rPr>
          <w:rFonts w:ascii="Times New Roman" w:eastAsia="Calibri" w:hAnsi="Times New Roman" w:cs="Times New Roman"/>
          <w:b/>
          <w:sz w:val="24"/>
          <w:szCs w:val="24"/>
          <w:lang w:eastAsia="fr-FR"/>
        </w:rPr>
        <w:t>)</w:t>
      </w:r>
      <w:r w:rsidRPr="005E5A48">
        <w:rPr>
          <w:rFonts w:ascii="Times New Roman" w:eastAsia="Calibri" w:hAnsi="Times New Roman" w:cs="Times New Roman"/>
          <w:sz w:val="24"/>
          <w:szCs w:val="24"/>
          <w:lang w:eastAsia="fr-FR"/>
        </w:rPr>
        <w:t xml:space="preserve"> de recruter un Sociologue afin de mener des études socio-économiques pour déterminer le nombre des personnes touchées par les actions du programme. Cette estimation inclura aussi bien les coûts de réalisation des actions de réinstallation que le coût de fonctionnement du comité de mise en œuvre des PAR. L’élaboration du budget sera faite de manière participative. </w:t>
      </w:r>
    </w:p>
    <w:p w14:paraId="71B383C1" w14:textId="77777777" w:rsidR="00830AFE" w:rsidRPr="005E5A48" w:rsidRDefault="00830AFE" w:rsidP="00830AFE">
      <w:pPr>
        <w:spacing w:after="0" w:line="240" w:lineRule="auto"/>
        <w:jc w:val="both"/>
        <w:rPr>
          <w:rFonts w:ascii="Times New Roman" w:eastAsia="Calibri" w:hAnsi="Times New Roman" w:cs="Times New Roman"/>
          <w:sz w:val="24"/>
          <w:szCs w:val="24"/>
          <w:lang w:eastAsia="fr-FR"/>
        </w:rPr>
      </w:pPr>
    </w:p>
    <w:p w14:paraId="0ED285A4" w14:textId="55EBBDD9" w:rsidR="00830AFE" w:rsidRPr="005E5A48" w:rsidRDefault="00411C10" w:rsidP="00830AFE">
      <w:pPr>
        <w:spacing w:after="0" w:line="240" w:lineRule="auto"/>
        <w:jc w:val="both"/>
        <w:rPr>
          <w:rFonts w:ascii="Times New Roman" w:eastAsia="Calibri" w:hAnsi="Times New Roman" w:cs="Times New Roman"/>
          <w:sz w:val="24"/>
          <w:szCs w:val="24"/>
          <w:lang w:eastAsia="fr-FR"/>
        </w:rPr>
      </w:pPr>
      <w:r w:rsidRPr="005E5A48">
        <w:rPr>
          <w:rFonts w:ascii="Times New Roman" w:eastAsia="Calibri" w:hAnsi="Times New Roman" w:cs="Times New Roman"/>
          <w:sz w:val="24"/>
          <w:szCs w:val="24"/>
          <w:lang w:eastAsia="fr-FR"/>
        </w:rPr>
        <w:t>Le budget de la réinstallation devra être supporté par PADAMAG aussi bien les compensations que l’assistance aux personnes affectées</w:t>
      </w:r>
      <w:r w:rsidR="00924779" w:rsidRPr="005E5A48">
        <w:rPr>
          <w:rFonts w:ascii="Times New Roman" w:eastAsia="Calibri" w:hAnsi="Times New Roman" w:cs="Times New Roman"/>
          <w:sz w:val="24"/>
          <w:szCs w:val="24"/>
          <w:lang w:eastAsia="fr-FR"/>
        </w:rPr>
        <w:t>. Sous ce rapport l’Etat Guinéen confirmera à la Banque l’inclusion du coût des mesures de compensation et des aides à la réinstallation dans l’accord de financement.</w:t>
      </w:r>
      <w:r w:rsidRPr="005E5A48">
        <w:rPr>
          <w:rFonts w:ascii="Times New Roman" w:eastAsia="Calibri" w:hAnsi="Times New Roman" w:cs="Times New Roman"/>
          <w:sz w:val="24"/>
          <w:szCs w:val="24"/>
          <w:lang w:eastAsia="fr-FR"/>
        </w:rPr>
        <w:t xml:space="preserve"> </w:t>
      </w:r>
    </w:p>
    <w:p w14:paraId="4D0C06D3" w14:textId="3C8EB097" w:rsidR="00830AFE" w:rsidRPr="005E5A48" w:rsidRDefault="005F1F12" w:rsidP="00830AFE">
      <w:pPr>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eastAsia="fr-FR"/>
        </w:rPr>
      </w:pPr>
      <w:r w:rsidRPr="005E5A48">
        <w:rPr>
          <w:rFonts w:ascii="Times New Roman" w:eastAsia="Calibri" w:hAnsi="Times New Roman" w:cs="Times New Roman"/>
          <w:sz w:val="24"/>
          <w:szCs w:val="24"/>
          <w:lang w:eastAsia="fr-FR"/>
        </w:rPr>
        <w:t>C</w:t>
      </w:r>
      <w:r w:rsidR="00411C10" w:rsidRPr="005E5A48">
        <w:rPr>
          <w:rFonts w:ascii="Times New Roman" w:eastAsia="Calibri" w:hAnsi="Times New Roman" w:cs="Times New Roman"/>
          <w:sz w:val="24"/>
          <w:szCs w:val="24"/>
          <w:lang w:eastAsia="fr-FR"/>
        </w:rPr>
        <w:t>i-</w:t>
      </w:r>
      <w:r w:rsidR="004F4F4B" w:rsidRPr="005E5A48">
        <w:rPr>
          <w:rFonts w:ascii="Times New Roman" w:eastAsia="Calibri" w:hAnsi="Times New Roman" w:cs="Times New Roman"/>
          <w:sz w:val="24"/>
          <w:szCs w:val="24"/>
          <w:lang w:eastAsia="fr-FR"/>
        </w:rPr>
        <w:t>dessous, le</w:t>
      </w:r>
      <w:r w:rsidR="00411C10" w:rsidRPr="005E5A48">
        <w:rPr>
          <w:rFonts w:ascii="Times New Roman" w:eastAsia="Calibri" w:hAnsi="Times New Roman" w:cs="Times New Roman"/>
          <w:sz w:val="24"/>
          <w:szCs w:val="24"/>
          <w:lang w:eastAsia="fr-FR"/>
        </w:rPr>
        <w:t xml:space="preserve"> coût estimatif de mise en œuvre du CPR</w:t>
      </w:r>
      <w:r w:rsidR="00411C10" w:rsidRPr="005E5A48">
        <w:rPr>
          <w:rFonts w:ascii="Times New Roman" w:eastAsia="Calibri" w:hAnsi="Times New Roman" w:cs="Times New Roman"/>
          <w:sz w:val="24"/>
          <w:szCs w:val="24"/>
        </w:rPr>
        <w:t xml:space="preserve">. Ce coût sera pris en compte dans le budget total du Projet. </w:t>
      </w:r>
      <w:r w:rsidR="00511638" w:rsidRPr="005E5A48">
        <w:rPr>
          <w:rFonts w:ascii="Times New Roman" w:eastAsia="Calibri" w:hAnsi="Times New Roman" w:cs="Times New Roman"/>
          <w:sz w:val="24"/>
          <w:szCs w:val="24"/>
        </w:rPr>
        <w:t>(</w:t>
      </w:r>
      <w:r w:rsidR="00830AFE" w:rsidRPr="005E5A48">
        <w:rPr>
          <w:rFonts w:ascii="Times New Roman" w:eastAsia="Calibri" w:hAnsi="Times New Roman" w:cs="Times New Roman"/>
          <w:b/>
          <w:bCs/>
          <w:i/>
          <w:iCs/>
          <w:sz w:val="24"/>
          <w:szCs w:val="24"/>
        </w:rPr>
        <w:t xml:space="preserve">Taux </w:t>
      </w:r>
      <w:r w:rsidR="00572E4D" w:rsidRPr="005E5A48">
        <w:rPr>
          <w:rFonts w:ascii="Times New Roman" w:eastAsia="Calibri" w:hAnsi="Times New Roman" w:cs="Times New Roman"/>
          <w:b/>
          <w:bCs/>
          <w:i/>
          <w:iCs/>
          <w:sz w:val="24"/>
          <w:szCs w:val="24"/>
        </w:rPr>
        <w:t>appliqué :</w:t>
      </w:r>
      <w:r w:rsidR="00331BF9" w:rsidRPr="005E5A48">
        <w:rPr>
          <w:rFonts w:ascii="Times New Roman" w:eastAsia="Times New Roman" w:hAnsi="Times New Roman" w:cs="Times New Roman"/>
          <w:b/>
          <w:bCs/>
          <w:i/>
          <w:iCs/>
          <w:sz w:val="24"/>
          <w:szCs w:val="24"/>
          <w:lang w:eastAsia="fr-FR"/>
        </w:rPr>
        <w:t xml:space="preserve">1 USD = 9785.94 GNF, </w:t>
      </w:r>
      <w:r w:rsidR="005D1F4E" w:rsidRPr="005E5A48">
        <w:rPr>
          <w:rFonts w:ascii="Times New Roman" w:eastAsia="Times New Roman" w:hAnsi="Times New Roman" w:cs="Times New Roman"/>
          <w:b/>
          <w:bCs/>
          <w:i/>
          <w:iCs/>
          <w:sz w:val="24"/>
          <w:szCs w:val="24"/>
          <w:lang w:eastAsia="fr-FR"/>
        </w:rPr>
        <w:t>du 05/09/2021)</w:t>
      </w:r>
    </w:p>
    <w:p w14:paraId="5260CBD4" w14:textId="77777777" w:rsidR="00587AE5" w:rsidRPr="005E5A48" w:rsidRDefault="00587AE5" w:rsidP="00830AFE">
      <w:pPr>
        <w:autoSpaceDE w:val="0"/>
        <w:autoSpaceDN w:val="0"/>
        <w:adjustRightInd w:val="0"/>
        <w:spacing w:after="0" w:line="240" w:lineRule="auto"/>
        <w:contextualSpacing/>
        <w:jc w:val="both"/>
        <w:rPr>
          <w:rFonts w:ascii="Times New Roman" w:eastAsia="Calibri" w:hAnsi="Times New Roman" w:cs="Times New Roman"/>
          <w:sz w:val="24"/>
          <w:szCs w:val="24"/>
          <w:lang w:eastAsia="fr-FR"/>
        </w:rPr>
      </w:pPr>
    </w:p>
    <w:tbl>
      <w:tblPr>
        <w:tblW w:w="103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1843"/>
        <w:gridCol w:w="1842"/>
        <w:gridCol w:w="1559"/>
      </w:tblGrid>
      <w:tr w:rsidR="00331BF9" w:rsidRPr="00C77C8D" w14:paraId="05654ED1" w14:textId="77777777" w:rsidTr="004D07F2">
        <w:trPr>
          <w:trHeight w:val="255"/>
        </w:trPr>
        <w:tc>
          <w:tcPr>
            <w:tcW w:w="5104" w:type="dxa"/>
            <w:shd w:val="clear" w:color="auto" w:fill="auto"/>
            <w:vAlign w:val="center"/>
          </w:tcPr>
          <w:p w14:paraId="667875D4" w14:textId="77777777" w:rsidR="00830AFE" w:rsidRPr="00C77C8D" w:rsidRDefault="00830AFE" w:rsidP="00830AFE">
            <w:pPr>
              <w:spacing w:after="0" w:line="240" w:lineRule="auto"/>
              <w:jc w:val="center"/>
              <w:rPr>
                <w:rFonts w:ascii="Times New Roman" w:eastAsia="Calibri" w:hAnsi="Times New Roman" w:cs="Times New Roman"/>
                <w:b/>
              </w:rPr>
            </w:pPr>
            <w:bookmarkStart w:id="33" w:name="_Hlk35085585"/>
            <w:r w:rsidRPr="00C77C8D">
              <w:rPr>
                <w:rFonts w:ascii="Times New Roman" w:eastAsia="Calibri" w:hAnsi="Times New Roman" w:cs="Times New Roman"/>
                <w:b/>
              </w:rPr>
              <w:t>Activités</w:t>
            </w:r>
          </w:p>
        </w:tc>
        <w:tc>
          <w:tcPr>
            <w:tcW w:w="1843" w:type="dxa"/>
            <w:shd w:val="clear" w:color="auto" w:fill="auto"/>
            <w:vAlign w:val="center"/>
          </w:tcPr>
          <w:p w14:paraId="364D42D9" w14:textId="77777777" w:rsidR="00830AFE" w:rsidRPr="00C77C8D" w:rsidRDefault="00830AFE" w:rsidP="00830AFE">
            <w:pPr>
              <w:spacing w:after="0" w:line="240" w:lineRule="auto"/>
              <w:jc w:val="center"/>
              <w:rPr>
                <w:rFonts w:ascii="Times New Roman" w:eastAsia="Calibri" w:hAnsi="Times New Roman" w:cs="Times New Roman"/>
                <w:b/>
              </w:rPr>
            </w:pPr>
            <w:r w:rsidRPr="00C77C8D">
              <w:rPr>
                <w:rFonts w:ascii="Times New Roman" w:eastAsia="Calibri" w:hAnsi="Times New Roman" w:cs="Times New Roman"/>
                <w:b/>
              </w:rPr>
              <w:t>Coût (USD)</w:t>
            </w:r>
          </w:p>
        </w:tc>
        <w:tc>
          <w:tcPr>
            <w:tcW w:w="1842" w:type="dxa"/>
            <w:shd w:val="clear" w:color="auto" w:fill="auto"/>
          </w:tcPr>
          <w:p w14:paraId="4D0A49D6" w14:textId="77777777" w:rsidR="00830AFE" w:rsidRPr="00C77C8D" w:rsidRDefault="00830AFE" w:rsidP="00830AFE">
            <w:pPr>
              <w:spacing w:after="0" w:line="240" w:lineRule="auto"/>
              <w:jc w:val="center"/>
              <w:rPr>
                <w:rFonts w:ascii="Times New Roman" w:eastAsia="Calibri" w:hAnsi="Times New Roman" w:cs="Times New Roman"/>
                <w:b/>
              </w:rPr>
            </w:pPr>
            <w:r w:rsidRPr="00C77C8D">
              <w:rPr>
                <w:rFonts w:ascii="Times New Roman" w:eastAsia="Calibri" w:hAnsi="Times New Roman" w:cs="Times New Roman"/>
                <w:b/>
              </w:rPr>
              <w:t>Coût</w:t>
            </w:r>
          </w:p>
          <w:p w14:paraId="1EBF69C4" w14:textId="77777777" w:rsidR="00830AFE" w:rsidRPr="00C77C8D" w:rsidRDefault="00830AFE" w:rsidP="00830AFE">
            <w:pPr>
              <w:spacing w:after="0" w:line="240" w:lineRule="auto"/>
              <w:jc w:val="center"/>
              <w:rPr>
                <w:rFonts w:ascii="Times New Roman" w:eastAsia="Calibri" w:hAnsi="Times New Roman" w:cs="Times New Roman"/>
                <w:b/>
              </w:rPr>
            </w:pPr>
            <w:r w:rsidRPr="00C77C8D">
              <w:rPr>
                <w:rFonts w:ascii="Times New Roman" w:eastAsia="Calibri" w:hAnsi="Times New Roman" w:cs="Times New Roman"/>
                <w:b/>
              </w:rPr>
              <w:t>(x</w:t>
            </w:r>
            <w:r w:rsidR="007319F9" w:rsidRPr="00C77C8D">
              <w:rPr>
                <w:rFonts w:ascii="Times New Roman" w:eastAsia="Calibri" w:hAnsi="Times New Roman" w:cs="Times New Roman"/>
                <w:b/>
              </w:rPr>
              <w:t xml:space="preserve">1 </w:t>
            </w:r>
            <w:r w:rsidRPr="00C77C8D">
              <w:rPr>
                <w:rFonts w:ascii="Times New Roman" w:eastAsia="Calibri" w:hAnsi="Times New Roman" w:cs="Times New Roman"/>
                <w:b/>
              </w:rPr>
              <w:t>000 GNF)</w:t>
            </w:r>
          </w:p>
        </w:tc>
        <w:tc>
          <w:tcPr>
            <w:tcW w:w="1559" w:type="dxa"/>
            <w:shd w:val="clear" w:color="auto" w:fill="auto"/>
          </w:tcPr>
          <w:p w14:paraId="30494192" w14:textId="77777777" w:rsidR="00830AFE" w:rsidRPr="00C77C8D" w:rsidRDefault="00830AFE" w:rsidP="00830AFE">
            <w:pPr>
              <w:spacing w:after="0" w:line="240" w:lineRule="auto"/>
              <w:jc w:val="center"/>
              <w:rPr>
                <w:rFonts w:ascii="Times New Roman" w:eastAsia="Calibri" w:hAnsi="Times New Roman" w:cs="Times New Roman"/>
                <w:b/>
              </w:rPr>
            </w:pPr>
            <w:r w:rsidRPr="00C77C8D">
              <w:rPr>
                <w:rFonts w:ascii="Times New Roman" w:eastAsia="Calibri" w:hAnsi="Times New Roman" w:cs="Times New Roman"/>
                <w:b/>
              </w:rPr>
              <w:t>Source de financement</w:t>
            </w:r>
          </w:p>
        </w:tc>
      </w:tr>
      <w:tr w:rsidR="00331BF9" w:rsidRPr="00C77C8D" w14:paraId="6C4FECA0" w14:textId="77777777" w:rsidTr="004D07F2">
        <w:trPr>
          <w:trHeight w:val="227"/>
        </w:trPr>
        <w:tc>
          <w:tcPr>
            <w:tcW w:w="5104" w:type="dxa"/>
            <w:shd w:val="clear" w:color="auto" w:fill="auto"/>
          </w:tcPr>
          <w:p w14:paraId="1A8D5410" w14:textId="77777777" w:rsidR="00830AFE" w:rsidRPr="00C77C8D" w:rsidRDefault="00411C10" w:rsidP="00830AFE">
            <w:pPr>
              <w:spacing w:after="0" w:line="240" w:lineRule="auto"/>
              <w:jc w:val="both"/>
              <w:rPr>
                <w:rFonts w:ascii="Times New Roman" w:eastAsia="Calibri" w:hAnsi="Times New Roman" w:cs="Times New Roman"/>
              </w:rPr>
            </w:pPr>
            <w:r w:rsidRPr="00C77C8D">
              <w:rPr>
                <w:rFonts w:ascii="Times New Roman" w:eastAsia="Calibri" w:hAnsi="Times New Roman" w:cs="Times New Roman"/>
              </w:rPr>
              <w:t>Provision pour l’élaboration des PAR (élaboration, validation et diffusion)</w:t>
            </w:r>
          </w:p>
        </w:tc>
        <w:tc>
          <w:tcPr>
            <w:tcW w:w="1843" w:type="dxa"/>
            <w:shd w:val="clear" w:color="auto" w:fill="auto"/>
          </w:tcPr>
          <w:p w14:paraId="3ADE9CC4" w14:textId="3A2B56A8" w:rsidR="00830AFE" w:rsidRPr="00C77C8D" w:rsidRDefault="00830AFE" w:rsidP="00830AFE">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2</w:t>
            </w:r>
            <w:r w:rsidR="00C00053" w:rsidRPr="00C77C8D">
              <w:rPr>
                <w:rFonts w:ascii="Times New Roman" w:eastAsia="Calibri" w:hAnsi="Times New Roman" w:cs="Times New Roman"/>
              </w:rPr>
              <w:t xml:space="preserve">5 </w:t>
            </w:r>
            <w:r w:rsidRPr="00C77C8D">
              <w:rPr>
                <w:rFonts w:ascii="Times New Roman" w:eastAsia="Calibri" w:hAnsi="Times New Roman" w:cs="Times New Roman"/>
              </w:rPr>
              <w:t>000</w:t>
            </w:r>
          </w:p>
        </w:tc>
        <w:tc>
          <w:tcPr>
            <w:tcW w:w="1842" w:type="dxa"/>
            <w:shd w:val="clear" w:color="auto" w:fill="auto"/>
          </w:tcPr>
          <w:p w14:paraId="0930D277" w14:textId="62B3918C" w:rsidR="00830AFE" w:rsidRPr="00C77C8D" w:rsidRDefault="00E31AC8" w:rsidP="00973560">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244</w:t>
            </w:r>
            <w:r w:rsidR="004A4669" w:rsidRPr="00C77C8D">
              <w:rPr>
                <w:rFonts w:ascii="Times New Roman" w:eastAsia="Calibri" w:hAnsi="Times New Roman" w:cs="Times New Roman"/>
              </w:rPr>
              <w:t> </w:t>
            </w:r>
            <w:r w:rsidRPr="00C77C8D">
              <w:rPr>
                <w:rFonts w:ascii="Times New Roman" w:eastAsia="Calibri" w:hAnsi="Times New Roman" w:cs="Times New Roman"/>
              </w:rPr>
              <w:t>648</w:t>
            </w:r>
            <w:r w:rsidR="004A4669" w:rsidRPr="00C77C8D">
              <w:rPr>
                <w:rFonts w:ascii="Times New Roman" w:eastAsia="Calibri" w:hAnsi="Times New Roman" w:cs="Times New Roman"/>
              </w:rPr>
              <w:t>,</w:t>
            </w:r>
            <w:r w:rsidRPr="00C77C8D">
              <w:rPr>
                <w:rFonts w:ascii="Times New Roman" w:eastAsia="Calibri" w:hAnsi="Times New Roman" w:cs="Times New Roman"/>
              </w:rPr>
              <w:t>5</w:t>
            </w:r>
          </w:p>
        </w:tc>
        <w:tc>
          <w:tcPr>
            <w:tcW w:w="1559" w:type="dxa"/>
            <w:shd w:val="clear" w:color="auto" w:fill="auto"/>
          </w:tcPr>
          <w:p w14:paraId="3106C8BE" w14:textId="77777777" w:rsidR="00830AFE" w:rsidRPr="00C77C8D" w:rsidRDefault="00EC792A" w:rsidP="00830AFE">
            <w:pPr>
              <w:spacing w:after="0" w:line="240" w:lineRule="auto"/>
              <w:jc w:val="center"/>
              <w:rPr>
                <w:rFonts w:ascii="Times New Roman" w:eastAsia="Calibri" w:hAnsi="Times New Roman" w:cs="Times New Roman"/>
              </w:rPr>
            </w:pPr>
            <w:r w:rsidRPr="00C77C8D">
              <w:rPr>
                <w:rFonts w:ascii="Times New Roman" w:eastAsia="Calibri" w:hAnsi="Times New Roman" w:cs="Times New Roman"/>
              </w:rPr>
              <w:t>PADAMAG</w:t>
            </w:r>
          </w:p>
        </w:tc>
      </w:tr>
      <w:tr w:rsidR="00331BF9" w:rsidRPr="00C77C8D" w14:paraId="42F1D761" w14:textId="77777777" w:rsidTr="004D07F2">
        <w:trPr>
          <w:trHeight w:val="227"/>
        </w:trPr>
        <w:tc>
          <w:tcPr>
            <w:tcW w:w="5104" w:type="dxa"/>
            <w:shd w:val="clear" w:color="auto" w:fill="auto"/>
          </w:tcPr>
          <w:p w14:paraId="51359A87" w14:textId="401DF1B8" w:rsidR="00830AFE" w:rsidRPr="00C77C8D" w:rsidRDefault="00411C10" w:rsidP="00830AFE">
            <w:pPr>
              <w:spacing w:after="0" w:line="240" w:lineRule="auto"/>
              <w:jc w:val="both"/>
              <w:rPr>
                <w:rFonts w:ascii="Times New Roman" w:eastAsia="Calibri" w:hAnsi="Times New Roman" w:cs="Times New Roman"/>
              </w:rPr>
            </w:pPr>
            <w:r w:rsidRPr="00C77C8D">
              <w:rPr>
                <w:rFonts w:ascii="Times New Roman" w:eastAsia="Calibri" w:hAnsi="Times New Roman" w:cs="Times New Roman"/>
              </w:rPr>
              <w:t>Provision</w:t>
            </w:r>
            <w:r w:rsidR="0067584E" w:rsidRPr="00C77C8D">
              <w:rPr>
                <w:rFonts w:ascii="Times New Roman" w:eastAsia="Calibri" w:hAnsi="Times New Roman" w:cs="Times New Roman"/>
              </w:rPr>
              <w:t xml:space="preserve"> pour</w:t>
            </w:r>
            <w:r w:rsidR="00C00053" w:rsidRPr="00C77C8D">
              <w:rPr>
                <w:rFonts w:ascii="Times New Roman" w:eastAsia="Calibri" w:hAnsi="Times New Roman" w:cs="Times New Roman"/>
              </w:rPr>
              <w:t xml:space="preserve"> la mise en œuvre du PAR (Compensations</w:t>
            </w:r>
            <w:r w:rsidRPr="00C77C8D">
              <w:rPr>
                <w:rFonts w:ascii="Times New Roman" w:eastAsia="Calibri" w:hAnsi="Times New Roman" w:cs="Times New Roman"/>
              </w:rPr>
              <w:t>/indemnisations éventuelles des PAP</w:t>
            </w:r>
            <w:r w:rsidR="00C00053" w:rsidRPr="00C77C8D">
              <w:rPr>
                <w:rFonts w:ascii="Times New Roman" w:eastAsia="Calibri" w:hAnsi="Times New Roman" w:cs="Times New Roman"/>
              </w:rPr>
              <w:t>s)</w:t>
            </w:r>
          </w:p>
        </w:tc>
        <w:tc>
          <w:tcPr>
            <w:tcW w:w="1843" w:type="dxa"/>
            <w:shd w:val="clear" w:color="auto" w:fill="auto"/>
          </w:tcPr>
          <w:p w14:paraId="1076162C" w14:textId="57CEFEDA" w:rsidR="00830AFE" w:rsidRPr="00C77C8D" w:rsidRDefault="00C00053" w:rsidP="00E9692E">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200 000</w:t>
            </w:r>
          </w:p>
        </w:tc>
        <w:tc>
          <w:tcPr>
            <w:tcW w:w="1842" w:type="dxa"/>
            <w:shd w:val="clear" w:color="auto" w:fill="auto"/>
          </w:tcPr>
          <w:p w14:paraId="1D3D4365" w14:textId="3B13D753" w:rsidR="00830AFE" w:rsidRPr="00C77C8D" w:rsidRDefault="00C00053" w:rsidP="005F1F12">
            <w:pPr>
              <w:spacing w:after="0" w:line="240" w:lineRule="auto"/>
              <w:rPr>
                <w:rFonts w:ascii="Times New Roman" w:eastAsia="Calibri" w:hAnsi="Times New Roman" w:cs="Times New Roman"/>
              </w:rPr>
            </w:pPr>
            <w:r w:rsidRPr="00C77C8D">
              <w:rPr>
                <w:rFonts w:ascii="Times New Roman" w:eastAsia="Calibri" w:hAnsi="Times New Roman" w:cs="Times New Roman"/>
              </w:rPr>
              <w:t xml:space="preserve">           1</w:t>
            </w:r>
            <w:r w:rsidR="00E31AC8" w:rsidRPr="00C77C8D">
              <w:rPr>
                <w:rFonts w:ascii="Times New Roman" w:eastAsia="Calibri" w:hAnsi="Times New Roman" w:cs="Times New Roman"/>
              </w:rPr>
              <w:t> </w:t>
            </w:r>
            <w:r w:rsidRPr="00C77C8D">
              <w:rPr>
                <w:rFonts w:ascii="Times New Roman" w:eastAsia="Calibri" w:hAnsi="Times New Roman" w:cs="Times New Roman"/>
              </w:rPr>
              <w:t>957</w:t>
            </w:r>
            <w:r w:rsidR="00E31AC8" w:rsidRPr="00C77C8D">
              <w:rPr>
                <w:rFonts w:ascii="Times New Roman" w:eastAsia="Calibri" w:hAnsi="Times New Roman" w:cs="Times New Roman"/>
              </w:rPr>
              <w:t xml:space="preserve"> 188</w:t>
            </w:r>
          </w:p>
        </w:tc>
        <w:tc>
          <w:tcPr>
            <w:tcW w:w="1559" w:type="dxa"/>
            <w:shd w:val="clear" w:color="auto" w:fill="auto"/>
          </w:tcPr>
          <w:p w14:paraId="524F3003" w14:textId="68348DAD" w:rsidR="00830AFE" w:rsidRPr="00C77C8D" w:rsidRDefault="004612E9" w:rsidP="00830AFE">
            <w:pPr>
              <w:spacing w:after="0" w:line="240" w:lineRule="auto"/>
              <w:jc w:val="center"/>
              <w:rPr>
                <w:rFonts w:ascii="Times New Roman" w:eastAsia="Calibri" w:hAnsi="Times New Roman" w:cs="Times New Roman"/>
              </w:rPr>
            </w:pPr>
            <w:r w:rsidRPr="00C77C8D">
              <w:rPr>
                <w:rFonts w:ascii="Times New Roman" w:eastAsia="Calibri" w:hAnsi="Times New Roman" w:cs="Times New Roman"/>
              </w:rPr>
              <w:t>PADAMAG</w:t>
            </w:r>
            <w:r w:rsidR="00411C10" w:rsidRPr="00C77C8D">
              <w:rPr>
                <w:rFonts w:ascii="Times New Roman" w:eastAsia="Calibri" w:hAnsi="Times New Roman" w:cs="Times New Roman"/>
              </w:rPr>
              <w:t xml:space="preserve"> </w:t>
            </w:r>
          </w:p>
        </w:tc>
      </w:tr>
      <w:tr w:rsidR="00331BF9" w:rsidRPr="00C77C8D" w14:paraId="0AACE751" w14:textId="77777777" w:rsidTr="004D07F2">
        <w:trPr>
          <w:trHeight w:val="227"/>
        </w:trPr>
        <w:tc>
          <w:tcPr>
            <w:tcW w:w="5104" w:type="dxa"/>
            <w:shd w:val="clear" w:color="auto" w:fill="auto"/>
          </w:tcPr>
          <w:p w14:paraId="52E07A7B" w14:textId="033854BC" w:rsidR="00830AFE" w:rsidRPr="00C77C8D" w:rsidRDefault="00FA3A40" w:rsidP="00830AFE">
            <w:pPr>
              <w:spacing w:after="0" w:line="240" w:lineRule="auto"/>
              <w:jc w:val="both"/>
              <w:rPr>
                <w:rFonts w:ascii="Times New Roman" w:eastAsia="Calibri" w:hAnsi="Times New Roman" w:cs="Times New Roman"/>
              </w:rPr>
            </w:pPr>
            <w:r w:rsidRPr="00C77C8D">
              <w:rPr>
                <w:rFonts w:ascii="Times New Roman" w:eastAsia="Calibri" w:hAnsi="Times New Roman" w:cs="Times New Roman"/>
              </w:rPr>
              <w:t>Provision pour les c</w:t>
            </w:r>
            <w:r w:rsidR="00830AFE" w:rsidRPr="00C77C8D">
              <w:rPr>
                <w:rFonts w:ascii="Times New Roman" w:eastAsia="Calibri" w:hAnsi="Times New Roman" w:cs="Times New Roman"/>
              </w:rPr>
              <w:t xml:space="preserve">ampagnes d’information/sensibilisation </w:t>
            </w:r>
            <w:r w:rsidR="00CE7AF5" w:rsidRPr="00C77C8D">
              <w:rPr>
                <w:rFonts w:ascii="Times New Roman" w:eastAsia="Calibri" w:hAnsi="Times New Roman" w:cs="Times New Roman"/>
              </w:rPr>
              <w:t>–</w:t>
            </w:r>
            <w:r w:rsidR="00830AFE" w:rsidRPr="00C77C8D">
              <w:rPr>
                <w:rFonts w:ascii="Times New Roman" w:eastAsia="Calibri" w:hAnsi="Times New Roman" w:cs="Times New Roman"/>
              </w:rPr>
              <w:t xml:space="preserve"> communication</w:t>
            </w:r>
            <w:r w:rsidRPr="00C77C8D">
              <w:rPr>
                <w:rFonts w:ascii="Times New Roman" w:eastAsia="Calibri" w:hAnsi="Times New Roman" w:cs="Times New Roman"/>
              </w:rPr>
              <w:t xml:space="preserve"> à tous les stades du projet</w:t>
            </w:r>
          </w:p>
        </w:tc>
        <w:tc>
          <w:tcPr>
            <w:tcW w:w="1843" w:type="dxa"/>
            <w:shd w:val="clear" w:color="auto" w:fill="auto"/>
          </w:tcPr>
          <w:p w14:paraId="08C79D26" w14:textId="77777777" w:rsidR="00830AFE" w:rsidRPr="00C77C8D" w:rsidRDefault="00830AFE" w:rsidP="00830AFE">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50 000</w:t>
            </w:r>
          </w:p>
        </w:tc>
        <w:tc>
          <w:tcPr>
            <w:tcW w:w="1842" w:type="dxa"/>
            <w:shd w:val="clear" w:color="auto" w:fill="auto"/>
          </w:tcPr>
          <w:p w14:paraId="6CE473D3" w14:textId="77777777" w:rsidR="00830AFE" w:rsidRPr="00C77C8D" w:rsidRDefault="00973560" w:rsidP="00973560">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489 297</w:t>
            </w:r>
          </w:p>
        </w:tc>
        <w:tc>
          <w:tcPr>
            <w:tcW w:w="1559" w:type="dxa"/>
            <w:shd w:val="clear" w:color="auto" w:fill="auto"/>
          </w:tcPr>
          <w:p w14:paraId="133C4843" w14:textId="77777777" w:rsidR="00830AFE" w:rsidRPr="00C77C8D" w:rsidRDefault="00EC792A" w:rsidP="00EC792A">
            <w:pPr>
              <w:spacing w:after="0" w:line="240" w:lineRule="auto"/>
              <w:rPr>
                <w:rFonts w:ascii="Times New Roman" w:eastAsia="Calibri" w:hAnsi="Times New Roman" w:cs="Times New Roman"/>
              </w:rPr>
            </w:pPr>
            <w:r w:rsidRPr="00C77C8D">
              <w:rPr>
                <w:rFonts w:ascii="Times New Roman" w:eastAsia="Calibri" w:hAnsi="Times New Roman" w:cs="Times New Roman"/>
              </w:rPr>
              <w:t>PADAMAG</w:t>
            </w:r>
          </w:p>
        </w:tc>
      </w:tr>
      <w:tr w:rsidR="00331BF9" w:rsidRPr="00C77C8D" w14:paraId="253D6DA0" w14:textId="77777777" w:rsidTr="004D07F2">
        <w:trPr>
          <w:trHeight w:val="850"/>
        </w:trPr>
        <w:tc>
          <w:tcPr>
            <w:tcW w:w="5104" w:type="dxa"/>
            <w:shd w:val="clear" w:color="auto" w:fill="auto"/>
          </w:tcPr>
          <w:p w14:paraId="2632D203" w14:textId="3D40635A" w:rsidR="00830AFE" w:rsidRPr="00C77C8D" w:rsidRDefault="00411C10" w:rsidP="00044D8D">
            <w:pPr>
              <w:spacing w:after="0" w:line="240" w:lineRule="auto"/>
              <w:jc w:val="both"/>
              <w:rPr>
                <w:rFonts w:ascii="Times New Roman" w:eastAsia="Calibri" w:hAnsi="Times New Roman" w:cs="Times New Roman"/>
              </w:rPr>
            </w:pPr>
            <w:r w:rsidRPr="00C77C8D">
              <w:rPr>
                <w:rFonts w:ascii="Times New Roman" w:eastAsia="Calibri" w:hAnsi="Times New Roman" w:cs="Times New Roman"/>
              </w:rPr>
              <w:t xml:space="preserve">Renforcement des capacités des acteurs locaux sur les exigences des politiques de </w:t>
            </w:r>
            <w:r w:rsidRPr="00C77C8D">
              <w:rPr>
                <w:rFonts w:ascii="Times New Roman" w:eastAsia="Calibri" w:hAnsi="Times New Roman" w:cs="Times New Roman"/>
                <w:b/>
              </w:rPr>
              <w:t>Sauvegardes Opérationnelles</w:t>
            </w:r>
            <w:r w:rsidRPr="00C77C8D">
              <w:rPr>
                <w:rFonts w:ascii="Times New Roman" w:eastAsia="Calibri" w:hAnsi="Times New Roman" w:cs="Times New Roman"/>
              </w:rPr>
              <w:t xml:space="preserve"> (</w:t>
            </w:r>
            <w:r w:rsidRPr="00C77C8D">
              <w:rPr>
                <w:rFonts w:ascii="Times New Roman" w:eastAsia="Calibri" w:hAnsi="Times New Roman" w:cs="Times New Roman"/>
                <w:b/>
              </w:rPr>
              <w:t>SO</w:t>
            </w:r>
            <w:r w:rsidRPr="00C77C8D">
              <w:rPr>
                <w:rFonts w:ascii="Times New Roman" w:eastAsia="Calibri" w:hAnsi="Times New Roman" w:cs="Times New Roman"/>
              </w:rPr>
              <w:t>)</w:t>
            </w:r>
            <w:r w:rsidR="008E48F6" w:rsidRPr="00C77C8D">
              <w:rPr>
                <w:rFonts w:ascii="Times New Roman" w:eastAsia="Calibri" w:hAnsi="Times New Roman" w:cs="Times New Roman"/>
              </w:rPr>
              <w:t xml:space="preserve"> </w:t>
            </w:r>
            <w:r w:rsidRPr="00C77C8D">
              <w:rPr>
                <w:rFonts w:ascii="Times New Roman" w:eastAsia="Calibri" w:hAnsi="Times New Roman" w:cs="Times New Roman"/>
                <w:lang w:eastAsia="fr-FR"/>
              </w:rPr>
              <w:t xml:space="preserve">de la BAD </w:t>
            </w:r>
            <w:r w:rsidRPr="00C77C8D">
              <w:rPr>
                <w:rFonts w:ascii="Times New Roman" w:eastAsia="Calibri" w:hAnsi="Times New Roman" w:cs="Times New Roman"/>
              </w:rPr>
              <w:t>et la gestion de la mise en œuvre des PAR</w:t>
            </w:r>
          </w:p>
        </w:tc>
        <w:tc>
          <w:tcPr>
            <w:tcW w:w="1843" w:type="dxa"/>
            <w:shd w:val="clear" w:color="auto" w:fill="auto"/>
          </w:tcPr>
          <w:p w14:paraId="06AF90CA" w14:textId="77777777" w:rsidR="00830AFE" w:rsidRPr="00C77C8D" w:rsidRDefault="00830AFE" w:rsidP="00830AFE">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15 000</w:t>
            </w:r>
          </w:p>
        </w:tc>
        <w:tc>
          <w:tcPr>
            <w:tcW w:w="1842" w:type="dxa"/>
            <w:shd w:val="clear" w:color="auto" w:fill="auto"/>
          </w:tcPr>
          <w:p w14:paraId="185244BE" w14:textId="557D9C08" w:rsidR="00830AFE" w:rsidRPr="00C77C8D" w:rsidRDefault="00973560" w:rsidP="00830AFE">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146</w:t>
            </w:r>
            <w:r w:rsidR="004A4669" w:rsidRPr="00C77C8D">
              <w:rPr>
                <w:rFonts w:ascii="Times New Roman" w:eastAsia="Calibri" w:hAnsi="Times New Roman" w:cs="Times New Roman"/>
              </w:rPr>
              <w:t> </w:t>
            </w:r>
            <w:r w:rsidRPr="00C77C8D">
              <w:rPr>
                <w:rFonts w:ascii="Times New Roman" w:eastAsia="Calibri" w:hAnsi="Times New Roman" w:cs="Times New Roman"/>
              </w:rPr>
              <w:t>789</w:t>
            </w:r>
            <w:r w:rsidR="004A4669" w:rsidRPr="00C77C8D">
              <w:rPr>
                <w:rFonts w:ascii="Times New Roman" w:eastAsia="Calibri" w:hAnsi="Times New Roman" w:cs="Times New Roman"/>
              </w:rPr>
              <w:t>,</w:t>
            </w:r>
            <w:r w:rsidRPr="00C77C8D">
              <w:rPr>
                <w:rFonts w:ascii="Times New Roman" w:eastAsia="Calibri" w:hAnsi="Times New Roman" w:cs="Times New Roman"/>
              </w:rPr>
              <w:t>1</w:t>
            </w:r>
          </w:p>
        </w:tc>
        <w:tc>
          <w:tcPr>
            <w:tcW w:w="1559" w:type="dxa"/>
            <w:shd w:val="clear" w:color="auto" w:fill="auto"/>
          </w:tcPr>
          <w:p w14:paraId="2723D8B5" w14:textId="77777777" w:rsidR="00830AFE" w:rsidRPr="00C77C8D" w:rsidRDefault="00EC792A" w:rsidP="00830AFE">
            <w:pPr>
              <w:spacing w:after="0" w:line="240" w:lineRule="auto"/>
              <w:jc w:val="center"/>
              <w:rPr>
                <w:rFonts w:ascii="Times New Roman" w:eastAsia="Calibri" w:hAnsi="Times New Roman" w:cs="Times New Roman"/>
              </w:rPr>
            </w:pPr>
            <w:r w:rsidRPr="00C77C8D">
              <w:rPr>
                <w:rFonts w:ascii="Times New Roman" w:eastAsia="Calibri" w:hAnsi="Times New Roman" w:cs="Times New Roman"/>
              </w:rPr>
              <w:t>PADAMAG</w:t>
            </w:r>
          </w:p>
        </w:tc>
      </w:tr>
      <w:tr w:rsidR="00331BF9" w:rsidRPr="00C77C8D" w14:paraId="46CDE4AF" w14:textId="77777777" w:rsidTr="004D07F2">
        <w:trPr>
          <w:trHeight w:val="227"/>
        </w:trPr>
        <w:tc>
          <w:tcPr>
            <w:tcW w:w="5104" w:type="dxa"/>
            <w:shd w:val="clear" w:color="auto" w:fill="auto"/>
          </w:tcPr>
          <w:p w14:paraId="40A34CBF" w14:textId="77777777" w:rsidR="00830AFE" w:rsidRPr="00C77C8D" w:rsidRDefault="00411C10" w:rsidP="00830AFE">
            <w:pPr>
              <w:spacing w:after="0" w:line="240" w:lineRule="auto"/>
              <w:jc w:val="both"/>
              <w:rPr>
                <w:rFonts w:ascii="Times New Roman" w:eastAsia="Calibri" w:hAnsi="Times New Roman" w:cs="Times New Roman"/>
              </w:rPr>
            </w:pPr>
            <w:r w:rsidRPr="00C77C8D">
              <w:rPr>
                <w:rFonts w:ascii="Times New Roman" w:eastAsia="Calibri" w:hAnsi="Times New Roman" w:cs="Times New Roman"/>
              </w:rPr>
              <w:t>Provision pour la mise en place et l’appui au fonctionnement des Comités locaux de gestion des griefs et commissions locales de réinstallation et d’indemnisation</w:t>
            </w:r>
          </w:p>
        </w:tc>
        <w:tc>
          <w:tcPr>
            <w:tcW w:w="1843" w:type="dxa"/>
            <w:shd w:val="clear" w:color="auto" w:fill="auto"/>
          </w:tcPr>
          <w:p w14:paraId="53C40903" w14:textId="77777777" w:rsidR="00830AFE" w:rsidRPr="00C77C8D" w:rsidRDefault="00830AFE" w:rsidP="00830AFE">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 xml:space="preserve">25 000 </w:t>
            </w:r>
          </w:p>
        </w:tc>
        <w:tc>
          <w:tcPr>
            <w:tcW w:w="1842" w:type="dxa"/>
            <w:shd w:val="clear" w:color="auto" w:fill="auto"/>
          </w:tcPr>
          <w:p w14:paraId="229A98D3" w14:textId="45DCDD4A" w:rsidR="00830AFE" w:rsidRPr="00C77C8D" w:rsidRDefault="00973560" w:rsidP="00830AFE">
            <w:pPr>
              <w:spacing w:after="0" w:line="240" w:lineRule="auto"/>
              <w:jc w:val="right"/>
              <w:rPr>
                <w:rFonts w:ascii="Times New Roman" w:eastAsia="Calibri" w:hAnsi="Times New Roman" w:cs="Times New Roman"/>
                <w:bCs/>
              </w:rPr>
            </w:pPr>
            <w:r w:rsidRPr="00C77C8D">
              <w:rPr>
                <w:rFonts w:ascii="Times New Roman" w:eastAsia="Calibri" w:hAnsi="Times New Roman" w:cs="Times New Roman"/>
                <w:bCs/>
              </w:rPr>
              <w:t>244</w:t>
            </w:r>
            <w:r w:rsidR="004A4669" w:rsidRPr="00C77C8D">
              <w:rPr>
                <w:rFonts w:ascii="Times New Roman" w:eastAsia="Calibri" w:hAnsi="Times New Roman" w:cs="Times New Roman"/>
                <w:bCs/>
              </w:rPr>
              <w:t> </w:t>
            </w:r>
            <w:r w:rsidRPr="00C77C8D">
              <w:rPr>
                <w:rFonts w:ascii="Times New Roman" w:eastAsia="Calibri" w:hAnsi="Times New Roman" w:cs="Times New Roman"/>
                <w:bCs/>
              </w:rPr>
              <w:t>685</w:t>
            </w:r>
            <w:r w:rsidR="004A4669" w:rsidRPr="00C77C8D">
              <w:rPr>
                <w:rFonts w:ascii="Times New Roman" w:eastAsia="Calibri" w:hAnsi="Times New Roman" w:cs="Times New Roman"/>
                <w:bCs/>
              </w:rPr>
              <w:t>,</w:t>
            </w:r>
            <w:r w:rsidRPr="00C77C8D">
              <w:rPr>
                <w:rFonts w:ascii="Times New Roman" w:eastAsia="Calibri" w:hAnsi="Times New Roman" w:cs="Times New Roman"/>
                <w:bCs/>
              </w:rPr>
              <w:t>5</w:t>
            </w:r>
          </w:p>
        </w:tc>
        <w:tc>
          <w:tcPr>
            <w:tcW w:w="1559" w:type="dxa"/>
            <w:shd w:val="clear" w:color="auto" w:fill="auto"/>
          </w:tcPr>
          <w:p w14:paraId="1FE59D3D" w14:textId="77777777" w:rsidR="00830AFE" w:rsidRPr="00C77C8D" w:rsidRDefault="00EC792A" w:rsidP="00830AFE">
            <w:pPr>
              <w:spacing w:after="0" w:line="240" w:lineRule="auto"/>
              <w:jc w:val="center"/>
              <w:rPr>
                <w:rFonts w:ascii="Times New Roman" w:eastAsia="Calibri" w:hAnsi="Times New Roman" w:cs="Times New Roman"/>
                <w:bCs/>
              </w:rPr>
            </w:pPr>
            <w:r w:rsidRPr="00C77C8D">
              <w:rPr>
                <w:rFonts w:ascii="Times New Roman" w:eastAsia="Calibri" w:hAnsi="Times New Roman" w:cs="Times New Roman"/>
                <w:bCs/>
              </w:rPr>
              <w:t>PADAMAG</w:t>
            </w:r>
          </w:p>
        </w:tc>
      </w:tr>
      <w:tr w:rsidR="00C37339" w:rsidRPr="00C77C8D" w14:paraId="7761BD88" w14:textId="77777777" w:rsidTr="004D07F2">
        <w:trPr>
          <w:trHeight w:val="227"/>
        </w:trPr>
        <w:tc>
          <w:tcPr>
            <w:tcW w:w="5104" w:type="dxa"/>
            <w:shd w:val="clear" w:color="auto" w:fill="auto"/>
          </w:tcPr>
          <w:p w14:paraId="480EC449" w14:textId="77777777" w:rsidR="00C37339" w:rsidRPr="00C77C8D" w:rsidRDefault="00C37339" w:rsidP="00C37339">
            <w:pPr>
              <w:autoSpaceDE w:val="0"/>
              <w:autoSpaceDN w:val="0"/>
              <w:adjustRightInd w:val="0"/>
              <w:spacing w:after="0" w:line="240" w:lineRule="auto"/>
              <w:jc w:val="both"/>
              <w:rPr>
                <w:rFonts w:ascii="Times New Roman" w:eastAsia="Calibri" w:hAnsi="Times New Roman" w:cs="Times New Roman"/>
              </w:rPr>
            </w:pPr>
            <w:r w:rsidRPr="00C77C8D">
              <w:rPr>
                <w:rFonts w:ascii="Times New Roman" w:eastAsia="Calibri" w:hAnsi="Times New Roman" w:cs="Times New Roman"/>
              </w:rPr>
              <w:t xml:space="preserve">Evaluation (à mi-parcours et fin du projet) </w:t>
            </w:r>
          </w:p>
        </w:tc>
        <w:tc>
          <w:tcPr>
            <w:tcW w:w="1843" w:type="dxa"/>
            <w:shd w:val="clear" w:color="auto" w:fill="auto"/>
          </w:tcPr>
          <w:p w14:paraId="798D021A" w14:textId="77777777" w:rsidR="00C37339" w:rsidRPr="00C77C8D" w:rsidRDefault="00C37339" w:rsidP="00C37339">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30 000</w:t>
            </w:r>
          </w:p>
        </w:tc>
        <w:tc>
          <w:tcPr>
            <w:tcW w:w="1842" w:type="dxa"/>
            <w:shd w:val="clear" w:color="auto" w:fill="auto"/>
          </w:tcPr>
          <w:p w14:paraId="31969AA1" w14:textId="4E4691C8" w:rsidR="00C37339" w:rsidRPr="00C77C8D" w:rsidRDefault="00C37339" w:rsidP="00C37339">
            <w:pPr>
              <w:spacing w:after="0" w:line="240" w:lineRule="auto"/>
              <w:jc w:val="right"/>
              <w:rPr>
                <w:rFonts w:ascii="Times New Roman" w:eastAsia="Calibri" w:hAnsi="Times New Roman" w:cs="Times New Roman"/>
                <w:bCs/>
              </w:rPr>
            </w:pPr>
            <w:r w:rsidRPr="00C77C8D">
              <w:rPr>
                <w:rFonts w:ascii="Times New Roman" w:eastAsia="Calibri" w:hAnsi="Times New Roman" w:cs="Times New Roman"/>
                <w:bCs/>
              </w:rPr>
              <w:t>293</w:t>
            </w:r>
            <w:r w:rsidR="004A4669" w:rsidRPr="00C77C8D">
              <w:rPr>
                <w:rFonts w:ascii="Times New Roman" w:eastAsia="Calibri" w:hAnsi="Times New Roman" w:cs="Times New Roman"/>
                <w:bCs/>
              </w:rPr>
              <w:t> </w:t>
            </w:r>
            <w:r w:rsidRPr="00C77C8D">
              <w:rPr>
                <w:rFonts w:ascii="Times New Roman" w:eastAsia="Calibri" w:hAnsi="Times New Roman" w:cs="Times New Roman"/>
                <w:bCs/>
              </w:rPr>
              <w:t>578</w:t>
            </w:r>
            <w:r w:rsidR="004A4669" w:rsidRPr="00C77C8D">
              <w:rPr>
                <w:rFonts w:ascii="Times New Roman" w:eastAsia="Calibri" w:hAnsi="Times New Roman" w:cs="Times New Roman"/>
                <w:bCs/>
              </w:rPr>
              <w:t>,</w:t>
            </w:r>
            <w:r w:rsidRPr="00C77C8D">
              <w:rPr>
                <w:rFonts w:ascii="Times New Roman" w:eastAsia="Calibri" w:hAnsi="Times New Roman" w:cs="Times New Roman"/>
                <w:bCs/>
              </w:rPr>
              <w:t>2</w:t>
            </w:r>
          </w:p>
        </w:tc>
        <w:tc>
          <w:tcPr>
            <w:tcW w:w="1559" w:type="dxa"/>
            <w:shd w:val="clear" w:color="auto" w:fill="auto"/>
          </w:tcPr>
          <w:p w14:paraId="79B6DDA3" w14:textId="77777777" w:rsidR="00C37339" w:rsidRPr="00C77C8D" w:rsidRDefault="00C37339" w:rsidP="00C37339">
            <w:pPr>
              <w:spacing w:after="0" w:line="240" w:lineRule="auto"/>
              <w:jc w:val="center"/>
              <w:rPr>
                <w:rFonts w:ascii="Times New Roman" w:eastAsia="Calibri" w:hAnsi="Times New Roman" w:cs="Times New Roman"/>
              </w:rPr>
            </w:pPr>
            <w:r w:rsidRPr="00C77C8D">
              <w:rPr>
                <w:rFonts w:ascii="Times New Roman" w:eastAsia="Calibri" w:hAnsi="Times New Roman" w:cs="Times New Roman"/>
                <w:bCs/>
              </w:rPr>
              <w:t>PADAMAG</w:t>
            </w:r>
          </w:p>
        </w:tc>
      </w:tr>
      <w:tr w:rsidR="00C37339" w:rsidRPr="00C77C8D" w14:paraId="504FBE9C" w14:textId="77777777" w:rsidTr="004D07F2">
        <w:trPr>
          <w:trHeight w:val="227"/>
        </w:trPr>
        <w:tc>
          <w:tcPr>
            <w:tcW w:w="5104" w:type="dxa"/>
            <w:shd w:val="clear" w:color="auto" w:fill="auto"/>
          </w:tcPr>
          <w:p w14:paraId="21B5BBBD" w14:textId="67B75BAA" w:rsidR="00C37339" w:rsidRPr="00C77C8D" w:rsidRDefault="00C37339" w:rsidP="00C37339">
            <w:pPr>
              <w:autoSpaceDE w:val="0"/>
              <w:autoSpaceDN w:val="0"/>
              <w:adjustRightInd w:val="0"/>
              <w:spacing w:after="0" w:line="240" w:lineRule="auto"/>
              <w:jc w:val="both"/>
              <w:rPr>
                <w:rFonts w:ascii="Times New Roman" w:eastAsia="Calibri" w:hAnsi="Times New Roman" w:cs="Times New Roman"/>
              </w:rPr>
            </w:pPr>
            <w:r w:rsidRPr="00C77C8D">
              <w:rPr>
                <w:rFonts w:ascii="Times New Roman" w:eastAsia="Calibri" w:hAnsi="Times New Roman" w:cs="Times New Roman"/>
              </w:rPr>
              <w:t>Provision pour le suivi périodique de la mise en œuvre du ou des PAR</w:t>
            </w:r>
          </w:p>
        </w:tc>
        <w:tc>
          <w:tcPr>
            <w:tcW w:w="1843" w:type="dxa"/>
            <w:shd w:val="clear" w:color="auto" w:fill="auto"/>
          </w:tcPr>
          <w:p w14:paraId="53F0191A" w14:textId="376FCB28" w:rsidR="00C37339" w:rsidRPr="00C77C8D" w:rsidRDefault="00C37339" w:rsidP="00C37339">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20 000</w:t>
            </w:r>
          </w:p>
        </w:tc>
        <w:tc>
          <w:tcPr>
            <w:tcW w:w="1842" w:type="dxa"/>
            <w:shd w:val="clear" w:color="auto" w:fill="auto"/>
          </w:tcPr>
          <w:p w14:paraId="3CFFD350" w14:textId="3D4F22AD" w:rsidR="00C37339" w:rsidRPr="00C77C8D" w:rsidRDefault="007C10E0" w:rsidP="00C37339">
            <w:pPr>
              <w:spacing w:after="0" w:line="240" w:lineRule="auto"/>
              <w:jc w:val="right"/>
              <w:rPr>
                <w:rFonts w:ascii="Times New Roman" w:eastAsia="Calibri" w:hAnsi="Times New Roman" w:cs="Times New Roman"/>
                <w:bCs/>
              </w:rPr>
            </w:pPr>
            <w:r w:rsidRPr="00C77C8D">
              <w:rPr>
                <w:rFonts w:ascii="Times New Roman" w:eastAsia="Calibri" w:hAnsi="Times New Roman" w:cs="Times New Roman"/>
                <w:bCs/>
              </w:rPr>
              <w:t>195 781,8</w:t>
            </w:r>
          </w:p>
        </w:tc>
        <w:tc>
          <w:tcPr>
            <w:tcW w:w="1559" w:type="dxa"/>
            <w:shd w:val="clear" w:color="auto" w:fill="auto"/>
          </w:tcPr>
          <w:p w14:paraId="3D5A67E0" w14:textId="72595363" w:rsidR="00C37339" w:rsidRPr="00C77C8D" w:rsidRDefault="00C37339" w:rsidP="00C37339">
            <w:pPr>
              <w:spacing w:after="0" w:line="240" w:lineRule="auto"/>
              <w:jc w:val="center"/>
              <w:rPr>
                <w:rFonts w:ascii="Times New Roman" w:eastAsia="Calibri" w:hAnsi="Times New Roman" w:cs="Times New Roman"/>
                <w:bCs/>
              </w:rPr>
            </w:pPr>
            <w:r w:rsidRPr="00C77C8D">
              <w:rPr>
                <w:rFonts w:ascii="Times New Roman" w:eastAsia="Calibri" w:hAnsi="Times New Roman" w:cs="Times New Roman"/>
                <w:bCs/>
              </w:rPr>
              <w:t>PADAMAG</w:t>
            </w:r>
          </w:p>
        </w:tc>
      </w:tr>
      <w:tr w:rsidR="00C37339" w:rsidRPr="00C77C8D" w14:paraId="02A9D4F7" w14:textId="77777777" w:rsidTr="004D07F2">
        <w:trPr>
          <w:trHeight w:val="227"/>
        </w:trPr>
        <w:tc>
          <w:tcPr>
            <w:tcW w:w="5104" w:type="dxa"/>
            <w:shd w:val="clear" w:color="auto" w:fill="auto"/>
          </w:tcPr>
          <w:p w14:paraId="6A5A1A9B" w14:textId="1869E079" w:rsidR="00C37339" w:rsidRPr="00C77C8D" w:rsidRDefault="00C37339" w:rsidP="00C37339">
            <w:pPr>
              <w:autoSpaceDE w:val="0"/>
              <w:autoSpaceDN w:val="0"/>
              <w:adjustRightInd w:val="0"/>
              <w:spacing w:after="0" w:line="240" w:lineRule="auto"/>
              <w:jc w:val="both"/>
              <w:rPr>
                <w:rFonts w:ascii="Times New Roman" w:eastAsia="Calibri" w:hAnsi="Times New Roman" w:cs="Times New Roman"/>
              </w:rPr>
            </w:pPr>
            <w:r w:rsidRPr="00C77C8D">
              <w:rPr>
                <w:rFonts w:ascii="Times New Roman" w:eastAsia="Calibri" w:hAnsi="Times New Roman" w:cs="Times New Roman"/>
              </w:rPr>
              <w:t>Provision pour l’Audit Final de la mise en œuvre du PAR ou des PAR</w:t>
            </w:r>
          </w:p>
        </w:tc>
        <w:tc>
          <w:tcPr>
            <w:tcW w:w="1843" w:type="dxa"/>
            <w:shd w:val="clear" w:color="auto" w:fill="auto"/>
          </w:tcPr>
          <w:p w14:paraId="1DBBA1B9" w14:textId="2EDCF2B0" w:rsidR="00C37339" w:rsidRPr="00C77C8D" w:rsidRDefault="00685984" w:rsidP="00C37339">
            <w:pPr>
              <w:spacing w:after="0" w:line="240" w:lineRule="auto"/>
              <w:jc w:val="right"/>
              <w:rPr>
                <w:rFonts w:ascii="Times New Roman" w:eastAsia="Calibri" w:hAnsi="Times New Roman" w:cs="Times New Roman"/>
              </w:rPr>
            </w:pPr>
            <w:r w:rsidRPr="00C77C8D">
              <w:rPr>
                <w:rFonts w:ascii="Times New Roman" w:eastAsia="Calibri" w:hAnsi="Times New Roman" w:cs="Times New Roman"/>
              </w:rPr>
              <w:t xml:space="preserve">30 </w:t>
            </w:r>
            <w:r w:rsidR="00C37339" w:rsidRPr="00C77C8D">
              <w:rPr>
                <w:rFonts w:ascii="Times New Roman" w:eastAsia="Calibri" w:hAnsi="Times New Roman" w:cs="Times New Roman"/>
              </w:rPr>
              <w:t>000</w:t>
            </w:r>
          </w:p>
        </w:tc>
        <w:tc>
          <w:tcPr>
            <w:tcW w:w="1842" w:type="dxa"/>
            <w:shd w:val="clear" w:color="auto" w:fill="auto"/>
          </w:tcPr>
          <w:p w14:paraId="423801E3" w14:textId="6C065F5F" w:rsidR="00C37339" w:rsidRPr="00C77C8D" w:rsidRDefault="00685984" w:rsidP="00C37339">
            <w:pPr>
              <w:spacing w:after="0" w:line="240" w:lineRule="auto"/>
              <w:jc w:val="right"/>
              <w:rPr>
                <w:rFonts w:ascii="Times New Roman" w:eastAsia="Calibri" w:hAnsi="Times New Roman" w:cs="Times New Roman"/>
                <w:bCs/>
              </w:rPr>
            </w:pPr>
            <w:r w:rsidRPr="00C77C8D">
              <w:rPr>
                <w:rFonts w:ascii="Times New Roman" w:eastAsia="Calibri" w:hAnsi="Times New Roman" w:cs="Times New Roman"/>
                <w:bCs/>
              </w:rPr>
              <w:t>293 578,2</w:t>
            </w:r>
          </w:p>
        </w:tc>
        <w:tc>
          <w:tcPr>
            <w:tcW w:w="1559" w:type="dxa"/>
            <w:shd w:val="clear" w:color="auto" w:fill="auto"/>
          </w:tcPr>
          <w:p w14:paraId="79AD2678" w14:textId="1D41975A" w:rsidR="00C37339" w:rsidRPr="00C77C8D" w:rsidRDefault="00C37339" w:rsidP="00C37339">
            <w:pPr>
              <w:spacing w:after="0" w:line="240" w:lineRule="auto"/>
              <w:jc w:val="center"/>
              <w:rPr>
                <w:rFonts w:ascii="Times New Roman" w:eastAsia="Calibri" w:hAnsi="Times New Roman" w:cs="Times New Roman"/>
                <w:bCs/>
              </w:rPr>
            </w:pPr>
            <w:r w:rsidRPr="00C77C8D">
              <w:rPr>
                <w:rFonts w:ascii="Times New Roman" w:eastAsia="Calibri" w:hAnsi="Times New Roman" w:cs="Times New Roman"/>
                <w:bCs/>
              </w:rPr>
              <w:t>PADAMAG</w:t>
            </w:r>
          </w:p>
        </w:tc>
      </w:tr>
      <w:tr w:rsidR="00C37339" w:rsidRPr="00C77C8D" w14:paraId="2949A728" w14:textId="77777777" w:rsidTr="004D07F2">
        <w:trPr>
          <w:trHeight w:val="430"/>
        </w:trPr>
        <w:tc>
          <w:tcPr>
            <w:tcW w:w="5104" w:type="dxa"/>
            <w:shd w:val="clear" w:color="auto" w:fill="auto"/>
          </w:tcPr>
          <w:p w14:paraId="7BB10C67" w14:textId="77777777" w:rsidR="00C37339" w:rsidRPr="00C77C8D" w:rsidRDefault="00C37339" w:rsidP="00C37339">
            <w:pPr>
              <w:autoSpaceDE w:val="0"/>
              <w:autoSpaceDN w:val="0"/>
              <w:adjustRightInd w:val="0"/>
              <w:spacing w:after="0" w:line="240" w:lineRule="auto"/>
              <w:jc w:val="both"/>
              <w:rPr>
                <w:rFonts w:ascii="Times New Roman" w:eastAsia="Calibri" w:hAnsi="Times New Roman" w:cs="Times New Roman"/>
                <w:b/>
              </w:rPr>
            </w:pPr>
            <w:r w:rsidRPr="00C77C8D">
              <w:rPr>
                <w:rFonts w:ascii="Times New Roman" w:eastAsia="Calibri" w:hAnsi="Times New Roman" w:cs="Times New Roman"/>
                <w:b/>
              </w:rPr>
              <w:t>TOTAL</w:t>
            </w:r>
          </w:p>
        </w:tc>
        <w:tc>
          <w:tcPr>
            <w:tcW w:w="1843" w:type="dxa"/>
            <w:shd w:val="clear" w:color="auto" w:fill="auto"/>
          </w:tcPr>
          <w:p w14:paraId="5235D150" w14:textId="04538A37" w:rsidR="00C37339" w:rsidRPr="00C77C8D" w:rsidRDefault="00685984" w:rsidP="00C37339">
            <w:pPr>
              <w:spacing w:after="0" w:line="240" w:lineRule="auto"/>
              <w:jc w:val="right"/>
              <w:rPr>
                <w:rFonts w:ascii="Times New Roman" w:eastAsia="Calibri" w:hAnsi="Times New Roman" w:cs="Times New Roman"/>
                <w:b/>
              </w:rPr>
            </w:pPr>
            <w:r w:rsidRPr="00C77C8D">
              <w:rPr>
                <w:rFonts w:ascii="Times New Roman" w:eastAsia="Calibri" w:hAnsi="Times New Roman" w:cs="Times New Roman"/>
                <w:b/>
              </w:rPr>
              <w:t>3</w:t>
            </w:r>
            <w:r w:rsidR="004A4669" w:rsidRPr="00C77C8D">
              <w:rPr>
                <w:rFonts w:ascii="Times New Roman" w:eastAsia="Calibri" w:hAnsi="Times New Roman" w:cs="Times New Roman"/>
                <w:b/>
              </w:rPr>
              <w:t>95</w:t>
            </w:r>
            <w:r w:rsidRPr="00C77C8D">
              <w:rPr>
                <w:rFonts w:ascii="Times New Roman" w:eastAsia="Calibri" w:hAnsi="Times New Roman" w:cs="Times New Roman"/>
                <w:b/>
              </w:rPr>
              <w:t xml:space="preserve"> 000</w:t>
            </w:r>
          </w:p>
        </w:tc>
        <w:tc>
          <w:tcPr>
            <w:tcW w:w="1842" w:type="dxa"/>
            <w:shd w:val="clear" w:color="auto" w:fill="auto"/>
          </w:tcPr>
          <w:p w14:paraId="75ABDAAD" w14:textId="08B7BE14" w:rsidR="00C37339" w:rsidRPr="00C77C8D" w:rsidRDefault="00FD1F16" w:rsidP="00C37339">
            <w:pPr>
              <w:spacing w:after="0" w:line="240" w:lineRule="auto"/>
              <w:jc w:val="right"/>
              <w:rPr>
                <w:rFonts w:ascii="Times New Roman" w:eastAsia="Calibri" w:hAnsi="Times New Roman" w:cs="Times New Roman"/>
                <w:b/>
                <w:bCs/>
              </w:rPr>
            </w:pPr>
            <w:r w:rsidRPr="00C77C8D">
              <w:rPr>
                <w:rFonts w:ascii="Times New Roman" w:eastAsia="Calibri" w:hAnsi="Times New Roman" w:cs="Times New Roman"/>
                <w:b/>
                <w:bCs/>
              </w:rPr>
              <w:t>3</w:t>
            </w:r>
            <w:r w:rsidR="004A4669" w:rsidRPr="00C77C8D">
              <w:rPr>
                <w:rFonts w:ascii="Times New Roman" w:eastAsia="Calibri" w:hAnsi="Times New Roman" w:cs="Times New Roman"/>
                <w:b/>
                <w:bCs/>
              </w:rPr>
              <w:t> 865 446</w:t>
            </w:r>
            <w:r w:rsidRPr="00C77C8D">
              <w:rPr>
                <w:rFonts w:ascii="Times New Roman" w:eastAsia="Calibri" w:hAnsi="Times New Roman" w:cs="Times New Roman"/>
                <w:b/>
                <w:bCs/>
              </w:rPr>
              <w:t>,</w:t>
            </w:r>
            <w:r w:rsidR="004A4669" w:rsidRPr="00C77C8D">
              <w:rPr>
                <w:rFonts w:ascii="Times New Roman" w:eastAsia="Calibri" w:hAnsi="Times New Roman" w:cs="Times New Roman"/>
                <w:b/>
                <w:bCs/>
              </w:rPr>
              <w:t>3</w:t>
            </w:r>
          </w:p>
        </w:tc>
        <w:tc>
          <w:tcPr>
            <w:tcW w:w="1559" w:type="dxa"/>
            <w:shd w:val="clear" w:color="auto" w:fill="auto"/>
          </w:tcPr>
          <w:p w14:paraId="5CF11F46" w14:textId="77777777" w:rsidR="00C37339" w:rsidRPr="00C77C8D" w:rsidRDefault="00C37339" w:rsidP="00C37339">
            <w:pPr>
              <w:spacing w:after="0" w:line="240" w:lineRule="auto"/>
              <w:jc w:val="center"/>
              <w:rPr>
                <w:rFonts w:ascii="Times New Roman" w:eastAsia="Calibri" w:hAnsi="Times New Roman" w:cs="Times New Roman"/>
                <w:b/>
              </w:rPr>
            </w:pPr>
            <w:r w:rsidRPr="00C77C8D">
              <w:rPr>
                <w:rFonts w:ascii="Times New Roman" w:eastAsia="Calibri" w:hAnsi="Times New Roman" w:cs="Times New Roman"/>
                <w:b/>
              </w:rPr>
              <w:t>PADAMAG</w:t>
            </w:r>
          </w:p>
        </w:tc>
      </w:tr>
    </w:tbl>
    <w:bookmarkEnd w:id="33"/>
    <w:p w14:paraId="55A7AAA8" w14:textId="1BB61CBC" w:rsidR="009E0D18" w:rsidRPr="00C77C8D" w:rsidRDefault="005619A1" w:rsidP="00830AFE">
      <w:pPr>
        <w:spacing w:after="0" w:line="240" w:lineRule="auto"/>
        <w:jc w:val="both"/>
        <w:rPr>
          <w:rFonts w:ascii="Times New Roman" w:eastAsia="Calibri" w:hAnsi="Times New Roman" w:cs="Times New Roman"/>
          <w:lang w:eastAsia="fr-FR"/>
        </w:rPr>
      </w:pPr>
      <w:r w:rsidRPr="00C77C8D">
        <w:rPr>
          <w:rFonts w:ascii="Times New Roman" w:eastAsia="Calibri" w:hAnsi="Times New Roman" w:cs="Times New Roman"/>
          <w:lang w:eastAsia="fr-FR"/>
        </w:rPr>
        <w:t xml:space="preserve">Note : ces différents coûts sont à titre indicatif et doivent </w:t>
      </w:r>
      <w:r w:rsidR="004D07F2" w:rsidRPr="00C77C8D">
        <w:rPr>
          <w:rFonts w:ascii="Times New Roman" w:eastAsia="Calibri" w:hAnsi="Times New Roman" w:cs="Times New Roman"/>
          <w:lang w:eastAsia="fr-FR"/>
        </w:rPr>
        <w:t>être</w:t>
      </w:r>
      <w:r w:rsidRPr="00C77C8D">
        <w:rPr>
          <w:rFonts w:ascii="Times New Roman" w:eastAsia="Calibri" w:hAnsi="Times New Roman" w:cs="Times New Roman"/>
          <w:lang w:eastAsia="fr-FR"/>
        </w:rPr>
        <w:t xml:space="preserve"> affinés avec l’UGP</w:t>
      </w:r>
    </w:p>
    <w:p w14:paraId="7D52B73E" w14:textId="03C33A6E" w:rsidR="009E0D18" w:rsidRPr="005E5A48" w:rsidRDefault="009E0D18" w:rsidP="00830AFE">
      <w:pPr>
        <w:spacing w:after="0" w:line="240" w:lineRule="auto"/>
        <w:jc w:val="both"/>
        <w:rPr>
          <w:rFonts w:ascii="Times New Roman" w:eastAsia="Calibri" w:hAnsi="Times New Roman" w:cs="Times New Roman"/>
          <w:sz w:val="24"/>
          <w:szCs w:val="24"/>
          <w:lang w:eastAsia="fr-FR"/>
        </w:rPr>
      </w:pPr>
      <w:bookmarkStart w:id="34" w:name="_GoBack"/>
      <w:bookmarkEnd w:id="34"/>
    </w:p>
    <w:p w14:paraId="73A5481A" w14:textId="0A2B45DB"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39238C5F" w14:textId="4F20E959"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3CA4DD44" w14:textId="2D581B3A"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28194515" w14:textId="0A91EB51"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1AFD2E56" w14:textId="5C8A5605"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4212E345" w14:textId="3C117F3C"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064AE3A3" w14:textId="13E1BB6E"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55E025EE" w14:textId="01FA3239"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76656E19" w14:textId="63F578A7"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5B229222" w14:textId="47AC1089"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2F034265" w14:textId="2963F115"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7A24887E" w14:textId="3E78A7A4"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35C415DF" w14:textId="465076FA"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17F12539" w14:textId="05A50E36"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281EEDAF" w14:textId="6EB27EAA"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50B23DA3" w14:textId="50CE9DB9"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2185AFE7" w14:textId="25514E33"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3B31C6E1" w14:textId="13F29868"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5CCD7E42" w14:textId="3E1538F1"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4F364B45" w14:textId="52EAA269"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0E657FA6" w14:textId="4B4CF7EF"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62D07698" w14:textId="57EB362B"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7589F66B" w14:textId="40746D74"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4D97C475" w14:textId="2FC43BD1"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163791ED" w14:textId="14038162"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65874F10" w14:textId="5F401813"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38E87455" w14:textId="1A166EA6"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699F9A56" w14:textId="25104167"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7BA9C0F0" w14:textId="538BEE6D"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3A46C043" w14:textId="4B8BA763"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47A14B72" w14:textId="0EF22303"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7A35DA91" w14:textId="51A804A2"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35C6906C" w14:textId="64251B32"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7E913E4D" w14:textId="098F65BB"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5D3E5AAC" w14:textId="144F97A0"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4C78836E" w14:textId="301AB720"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0BF000C6" w14:textId="33991F59" w:rsidR="009E0D18" w:rsidRPr="005E5A48" w:rsidRDefault="009E0D18" w:rsidP="00830AFE">
      <w:pPr>
        <w:spacing w:after="0" w:line="240" w:lineRule="auto"/>
        <w:jc w:val="both"/>
        <w:rPr>
          <w:rFonts w:ascii="Times New Roman" w:eastAsia="Calibri" w:hAnsi="Times New Roman" w:cs="Times New Roman"/>
          <w:sz w:val="24"/>
          <w:szCs w:val="24"/>
          <w:lang w:eastAsia="fr-FR"/>
        </w:rPr>
      </w:pPr>
    </w:p>
    <w:p w14:paraId="13C43CC5" w14:textId="77777777" w:rsidR="00006A26" w:rsidRDefault="00006A26" w:rsidP="005439F0">
      <w:pPr>
        <w:pStyle w:val="Titre1"/>
        <w:rPr>
          <w:color w:val="auto"/>
          <w:szCs w:val="24"/>
          <w:lang w:val="en-US"/>
        </w:rPr>
      </w:pPr>
      <w:bookmarkStart w:id="35" w:name="_Toc82452108"/>
      <w:bookmarkStart w:id="36" w:name="_Toc113026480"/>
    </w:p>
    <w:bookmarkEnd w:id="0"/>
    <w:bookmarkEnd w:id="35"/>
    <w:bookmarkEnd w:id="36"/>
    <w:p w14:paraId="143CB70F" w14:textId="553C4CFB" w:rsidR="0008487F" w:rsidRPr="005E5A48" w:rsidRDefault="0008487F" w:rsidP="00CD7905">
      <w:pPr>
        <w:pStyle w:val="Titre1"/>
      </w:pPr>
    </w:p>
    <w:sectPr w:rsidR="0008487F" w:rsidRPr="005E5A48" w:rsidSect="00CD790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50258" w14:textId="77777777" w:rsidR="00E221B4" w:rsidRDefault="00E221B4" w:rsidP="00AB008F">
      <w:pPr>
        <w:spacing w:after="0" w:line="240" w:lineRule="auto"/>
      </w:pPr>
      <w:r>
        <w:separator/>
      </w:r>
    </w:p>
  </w:endnote>
  <w:endnote w:type="continuationSeparator" w:id="0">
    <w:p w14:paraId="752DE7DD" w14:textId="77777777" w:rsidR="00E221B4" w:rsidRDefault="00E221B4" w:rsidP="00AB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w:altName w:val="Arial"/>
    <w:charset w:val="00"/>
    <w:family w:val="swiss"/>
    <w:pitch w:val="variable"/>
    <w:sig w:usb0="00000001" w:usb1="4000205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HelveticaNeueLTStd-Bd">
    <w:altName w:val="Arial"/>
    <w:panose1 w:val="00000000000000000000"/>
    <w:charset w:val="00"/>
    <w:family w:val="roman"/>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664306"/>
      <w:docPartObj>
        <w:docPartGallery w:val="Page Numbers (Bottom of Page)"/>
        <w:docPartUnique/>
      </w:docPartObj>
    </w:sdtPr>
    <w:sdtContent>
      <w:p w14:paraId="19327306" w14:textId="6894B7D4" w:rsidR="00006A26" w:rsidRDefault="00006A26">
        <w:pPr>
          <w:pStyle w:val="Pieddepage"/>
          <w:jc w:val="right"/>
        </w:pPr>
        <w:r>
          <w:fldChar w:fldCharType="begin"/>
        </w:r>
        <w:r>
          <w:instrText>PAGE   \* MERGEFORMAT</w:instrText>
        </w:r>
        <w:r>
          <w:fldChar w:fldCharType="separate"/>
        </w:r>
        <w:r w:rsidR="00C77C8D">
          <w:rPr>
            <w:noProof/>
          </w:rPr>
          <w:t>4</w:t>
        </w:r>
        <w:r>
          <w:fldChar w:fldCharType="end"/>
        </w:r>
      </w:p>
    </w:sdtContent>
  </w:sdt>
  <w:p w14:paraId="001074EE" w14:textId="77777777" w:rsidR="00006A26" w:rsidRDefault="00006A2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07D0B" w14:textId="77777777" w:rsidR="00E221B4" w:rsidRDefault="00E221B4" w:rsidP="00AB008F">
      <w:pPr>
        <w:spacing w:after="0" w:line="240" w:lineRule="auto"/>
      </w:pPr>
      <w:r>
        <w:separator/>
      </w:r>
    </w:p>
  </w:footnote>
  <w:footnote w:type="continuationSeparator" w:id="0">
    <w:p w14:paraId="568EBA79" w14:textId="77777777" w:rsidR="00E221B4" w:rsidRDefault="00E221B4" w:rsidP="00AB00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1F"/>
      </v:shape>
    </w:pict>
  </w:numPicBullet>
  <w:numPicBullet w:numPicBulletId="1">
    <w:pict>
      <v:shape id="_x0000_i1047" type="#_x0000_t75" style="width:11.25pt;height:11.25pt" o:bullet="t">
        <v:imagedata r:id="rId2" o:title="mso399D"/>
      </v:shape>
    </w:pict>
  </w:numPicBullet>
  <w:abstractNum w:abstractNumId="0" w15:restartNumberingAfterBreak="0">
    <w:nsid w:val="00000001"/>
    <w:multiLevelType w:val="hybridMultilevel"/>
    <w:tmpl w:val="887439B6"/>
    <w:lvl w:ilvl="0" w:tplc="FBD4BAC4">
      <w:start w:val="6"/>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0000000E"/>
    <w:multiLevelType w:val="hybridMultilevel"/>
    <w:tmpl w:val="774C179C"/>
    <w:lvl w:ilvl="0" w:tplc="040C000D">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2" w15:restartNumberingAfterBreak="0">
    <w:nsid w:val="00000014"/>
    <w:multiLevelType w:val="multilevel"/>
    <w:tmpl w:val="B4A2405C"/>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000001E"/>
    <w:multiLevelType w:val="hybridMultilevel"/>
    <w:tmpl w:val="B1185816"/>
    <w:lvl w:ilvl="0" w:tplc="F684C5F2">
      <w:start w:val="1"/>
      <w:numFmt w:val="upperRoman"/>
      <w:lvlText w:val="%1."/>
      <w:lvlJc w:val="left"/>
      <w:pPr>
        <w:ind w:left="862" w:hanging="720"/>
      </w:pPr>
      <w:rPr>
        <w:rFonts w:ascii="Times New Roman" w:hAnsi="Times New Roman" w:cs="Times New Roman" w:hint="default"/>
        <w:b/>
      </w:rPr>
    </w:lvl>
    <w:lvl w:ilvl="1" w:tplc="040C0019">
      <w:start w:val="1"/>
      <w:numFmt w:val="lowerLetter"/>
      <w:lvlRestart w:val="0"/>
      <w:lvlText w:val="%2."/>
      <w:lvlJc w:val="left"/>
      <w:pPr>
        <w:ind w:left="1440" w:hanging="360"/>
      </w:pPr>
    </w:lvl>
    <w:lvl w:ilvl="2" w:tplc="040C001B">
      <w:start w:val="1"/>
      <w:numFmt w:val="lowerRoman"/>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4" w15:restartNumberingAfterBreak="0">
    <w:nsid w:val="01A95283"/>
    <w:multiLevelType w:val="hybridMultilevel"/>
    <w:tmpl w:val="7F928DDC"/>
    <w:lvl w:ilvl="0" w:tplc="040C000B">
      <w:start w:val="1"/>
      <w:numFmt w:val="bullet"/>
      <w:lvlText w:val=""/>
      <w:lvlJc w:val="left"/>
      <w:pPr>
        <w:tabs>
          <w:tab w:val="num" w:pos="720"/>
        </w:tabs>
        <w:ind w:left="720" w:hanging="360"/>
      </w:pPr>
      <w:rPr>
        <w:rFonts w:ascii="Wingdings" w:hAnsi="Wingdings" w:hint="default"/>
      </w:rPr>
    </w:lvl>
    <w:lvl w:ilvl="1" w:tplc="63041504">
      <w:start w:val="1"/>
      <w:numFmt w:val="lowerRoman"/>
      <w:lvlText w:val="(%2)"/>
      <w:lvlJc w:val="left"/>
      <w:pPr>
        <w:ind w:left="1800" w:hanging="720"/>
      </w:pPr>
      <w:rPr>
        <w:rFonts w:hint="default"/>
      </w:rPr>
    </w:lvl>
    <w:lvl w:ilvl="2" w:tplc="6178C488">
      <w:start w:val="1"/>
      <w:numFmt w:val="upperRoman"/>
      <w:lvlText w:val="%3."/>
      <w:lvlJc w:val="left"/>
      <w:pPr>
        <w:ind w:left="2520" w:hanging="72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53483D"/>
    <w:multiLevelType w:val="hybridMultilevel"/>
    <w:tmpl w:val="307EA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A06231"/>
    <w:multiLevelType w:val="hybridMultilevel"/>
    <w:tmpl w:val="84CC03D4"/>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03730ECF"/>
    <w:multiLevelType w:val="hybridMultilevel"/>
    <w:tmpl w:val="9146BD2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43D5709"/>
    <w:multiLevelType w:val="multilevel"/>
    <w:tmpl w:val="7708E30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4B667C2"/>
    <w:multiLevelType w:val="hybridMultilevel"/>
    <w:tmpl w:val="A1F4856E"/>
    <w:lvl w:ilvl="0" w:tplc="040C000B">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0" w15:restartNumberingAfterBreak="0">
    <w:nsid w:val="05A12E39"/>
    <w:multiLevelType w:val="hybridMultilevel"/>
    <w:tmpl w:val="02E67D7A"/>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C9247B"/>
    <w:multiLevelType w:val="hybridMultilevel"/>
    <w:tmpl w:val="9A9485B8"/>
    <w:lvl w:ilvl="0" w:tplc="040C0017">
      <w:start w:val="1"/>
      <w:numFmt w:val="lowerLetter"/>
      <w:lvlText w:val="%1)"/>
      <w:lvlJc w:val="lef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12" w15:restartNumberingAfterBreak="0">
    <w:nsid w:val="0618073E"/>
    <w:multiLevelType w:val="multilevel"/>
    <w:tmpl w:val="9A9CC5D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700D33"/>
    <w:multiLevelType w:val="hybridMultilevel"/>
    <w:tmpl w:val="075811D8"/>
    <w:lvl w:ilvl="0" w:tplc="040C0007">
      <w:start w:val="1"/>
      <w:numFmt w:val="bullet"/>
      <w:lvlText w:val=""/>
      <w:lvlPicBulletId w:val="0"/>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08DC03C8"/>
    <w:multiLevelType w:val="hybridMultilevel"/>
    <w:tmpl w:val="841ED48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91931B6"/>
    <w:multiLevelType w:val="multilevel"/>
    <w:tmpl w:val="1EC6FD76"/>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ascii="Arial Black" w:hAnsi="Tahoma" w:hint="default"/>
      </w:rPr>
    </w:lvl>
    <w:lvl w:ilvl="3">
      <w:start w:val="1"/>
      <w:numFmt w:val="upperRoman"/>
      <w:lvlText w:val="%4."/>
      <w:lvlJc w:val="left"/>
      <w:pPr>
        <w:tabs>
          <w:tab w:val="num" w:pos="720"/>
        </w:tabs>
        <w:ind w:left="510" w:hanging="510"/>
      </w:pPr>
      <w:rPr>
        <w:rFonts w:hint="default"/>
      </w:rPr>
    </w:lvl>
    <w:lvl w:ilvl="4">
      <w:start w:val="1"/>
      <w:numFmt w:val="decimal"/>
      <w:lvlText w:val="%1%5."/>
      <w:lvlJc w:val="left"/>
      <w:pPr>
        <w:tabs>
          <w:tab w:val="num" w:pos="510"/>
        </w:tabs>
        <w:ind w:left="510" w:hanging="510"/>
      </w:pPr>
      <w:rPr>
        <w:rFonts w:hint="default"/>
      </w:rPr>
    </w:lvl>
    <w:lvl w:ilvl="5">
      <w:start w:val="1"/>
      <w:numFmt w:val="decimal"/>
      <w:lvlText w:val="%5.%6"/>
      <w:lvlJc w:val="left"/>
      <w:pPr>
        <w:tabs>
          <w:tab w:val="num" w:pos="510"/>
        </w:tabs>
        <w:ind w:left="510" w:hanging="510"/>
      </w:pPr>
      <w:rPr>
        <w:rFonts w:hint="default"/>
      </w:rPr>
    </w:lvl>
    <w:lvl w:ilvl="6">
      <w:start w:val="1"/>
      <w:numFmt w:val="none"/>
      <w:suff w:val="nothing"/>
      <w:lvlText w:val=""/>
      <w:lvlJc w:val="left"/>
      <w:pPr>
        <w:ind w:left="0" w:firstLine="0"/>
      </w:pPr>
      <w:rPr>
        <w:rFonts w:hint="default"/>
      </w:rPr>
    </w:lvl>
    <w:lvl w:ilvl="7">
      <w:start w:val="1"/>
      <w:numFmt w:val="bullet"/>
      <w:pStyle w:val="Pucepourtitre"/>
      <w:lvlText w:val=""/>
      <w:lvlJc w:val="left"/>
      <w:pPr>
        <w:tabs>
          <w:tab w:val="num" w:pos="360"/>
        </w:tabs>
        <w:ind w:left="340" w:hanging="340"/>
      </w:pPr>
      <w:rPr>
        <w:rFonts w:ascii="Wingdings" w:hAnsi="Wingdings" w:hint="default"/>
        <w:color w:val="0E6F79"/>
        <w:sz w:val="20"/>
        <w:szCs w:val="20"/>
      </w:rPr>
    </w:lvl>
    <w:lvl w:ilvl="8">
      <w:start w:val="1"/>
      <w:numFmt w:val="none"/>
      <w:suff w:val="nothing"/>
      <w:lvlText w:val=""/>
      <w:lvlJc w:val="left"/>
      <w:pPr>
        <w:ind w:left="0" w:firstLine="0"/>
      </w:pPr>
      <w:rPr>
        <w:rFonts w:hint="default"/>
      </w:rPr>
    </w:lvl>
  </w:abstractNum>
  <w:abstractNum w:abstractNumId="16" w15:restartNumberingAfterBreak="0">
    <w:nsid w:val="093E36D3"/>
    <w:multiLevelType w:val="multilevel"/>
    <w:tmpl w:val="E9F054B0"/>
    <w:lvl w:ilvl="0">
      <w:start w:val="1"/>
      <w:numFmt w:val="bullet"/>
      <w:lvlText w:val=""/>
      <w:lvlJc w:val="left"/>
      <w:pPr>
        <w:ind w:left="360" w:hanging="360"/>
      </w:pPr>
      <w:rPr>
        <w:rFonts w:ascii="Wingdings" w:hAnsi="Wingding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09650DA6"/>
    <w:multiLevelType w:val="hybridMultilevel"/>
    <w:tmpl w:val="409E535A"/>
    <w:lvl w:ilvl="0" w:tplc="D592BB8A">
      <w:start w:val="1"/>
      <w:numFmt w:val="bullet"/>
      <w:lvlText w:val="-"/>
      <w:lvlJc w:val="left"/>
      <w:pPr>
        <w:ind w:left="720" w:hanging="360"/>
      </w:pPr>
      <w:rPr>
        <w:rFonts w:ascii="Calibri" w:eastAsia="Calibri" w:hAnsi="Calibri" w:cs="Calibri" w:hint="default"/>
      </w:rPr>
    </w:lvl>
    <w:lvl w:ilvl="1" w:tplc="D592BB8A">
      <w:start w:val="1"/>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A6F057D"/>
    <w:multiLevelType w:val="hybridMultilevel"/>
    <w:tmpl w:val="AF8403D2"/>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303913"/>
    <w:multiLevelType w:val="hybridMultilevel"/>
    <w:tmpl w:val="87C4D6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C967756"/>
    <w:multiLevelType w:val="hybridMultilevel"/>
    <w:tmpl w:val="BCC8D2E4"/>
    <w:lvl w:ilvl="0" w:tplc="24842482">
      <w:start w:val="1"/>
      <w:numFmt w:val="bullet"/>
      <w:pStyle w:val="Check-list"/>
      <w:lvlText w:val=""/>
      <w:lvlJc w:val="left"/>
      <w:pPr>
        <w:tabs>
          <w:tab w:val="num" w:pos="765"/>
        </w:tabs>
        <w:ind w:left="765" w:hanging="360"/>
      </w:pPr>
      <w:rPr>
        <w:rFonts w:ascii="Symbol" w:hAnsi="Symbol" w:hint="default"/>
      </w:rPr>
    </w:lvl>
    <w:lvl w:ilvl="1" w:tplc="040C0003" w:tentative="1">
      <w:start w:val="1"/>
      <w:numFmt w:val="bullet"/>
      <w:lvlText w:val="o"/>
      <w:lvlJc w:val="left"/>
      <w:pPr>
        <w:tabs>
          <w:tab w:val="num" w:pos="1485"/>
        </w:tabs>
        <w:ind w:left="1485" w:hanging="360"/>
      </w:pPr>
      <w:rPr>
        <w:rFonts w:ascii="Courier New" w:hAnsi="Courier New" w:cs="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cs="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cs="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0E2312F3"/>
    <w:multiLevelType w:val="hybridMultilevel"/>
    <w:tmpl w:val="C9D4713C"/>
    <w:lvl w:ilvl="0" w:tplc="040C001B">
      <w:start w:val="1"/>
      <w:numFmt w:val="lowerRoman"/>
      <w:lvlText w:val="%1."/>
      <w:lvlJc w:val="right"/>
      <w:pPr>
        <w:ind w:left="720" w:hanging="360"/>
      </w:pPr>
    </w:lvl>
    <w:lvl w:ilvl="1" w:tplc="1D0E0AD0">
      <w:numFmt w:val="bullet"/>
      <w:lvlText w:val="-"/>
      <w:lvlJc w:val="left"/>
      <w:pPr>
        <w:ind w:left="1440" w:hanging="360"/>
      </w:pPr>
      <w:rPr>
        <w:rFonts w:ascii="Times New Roman" w:eastAsiaTheme="minorHAnsi" w:hAnsi="Times New Roman" w:cs="Times New Roman" w:hint="default"/>
      </w:rPr>
    </w:lvl>
    <w:lvl w:ilvl="2" w:tplc="B950B062">
      <w:start w:val="1"/>
      <w:numFmt w:val="lowerLetter"/>
      <w:lvlText w:val="(%3)"/>
      <w:lvlJc w:val="left"/>
      <w:pPr>
        <w:ind w:left="2355" w:hanging="37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ED70F7B"/>
    <w:multiLevelType w:val="multilevel"/>
    <w:tmpl w:val="8746089C"/>
    <w:lvl w:ilvl="0">
      <w:start w:val="4"/>
      <w:numFmt w:val="decimal"/>
      <w:lvlText w:val="%1."/>
      <w:lvlJc w:val="left"/>
      <w:pPr>
        <w:ind w:left="420" w:hanging="420"/>
      </w:pPr>
      <w:rPr>
        <w:rFonts w:hint="default"/>
        <w:b/>
      </w:rPr>
    </w:lvl>
    <w:lvl w:ilvl="1">
      <w:start w:val="3"/>
      <w:numFmt w:val="decimal"/>
      <w:lvlText w:val="%1.%2."/>
      <w:lvlJc w:val="left"/>
      <w:pPr>
        <w:ind w:left="1004"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0F736CE3"/>
    <w:multiLevelType w:val="hybridMultilevel"/>
    <w:tmpl w:val="0600797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F777B1E"/>
    <w:multiLevelType w:val="hybridMultilevel"/>
    <w:tmpl w:val="278ED68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0FAE35A4"/>
    <w:multiLevelType w:val="hybridMultilevel"/>
    <w:tmpl w:val="327E7954"/>
    <w:lvl w:ilvl="0" w:tplc="0DB89BC2">
      <w:numFmt w:val="bullet"/>
      <w:lvlText w:val="-"/>
      <w:lvlJc w:val="left"/>
      <w:pPr>
        <w:ind w:left="1287" w:hanging="360"/>
      </w:pPr>
      <w:rPr>
        <w:rFonts w:ascii="Verdana" w:eastAsia="Times New Roman" w:hAnsi="Verdana"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10C63B97"/>
    <w:multiLevelType w:val="hybridMultilevel"/>
    <w:tmpl w:val="BB90000E"/>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7" w15:restartNumberingAfterBreak="0">
    <w:nsid w:val="14D44F8B"/>
    <w:multiLevelType w:val="hybridMultilevel"/>
    <w:tmpl w:val="ABDEE46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9">
      <w:start w:val="1"/>
      <w:numFmt w:val="lowerLetter"/>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52E317B"/>
    <w:multiLevelType w:val="hybridMultilevel"/>
    <w:tmpl w:val="F028E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57D03BD"/>
    <w:multiLevelType w:val="hybridMultilevel"/>
    <w:tmpl w:val="4A5043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6061C0D"/>
    <w:multiLevelType w:val="hybridMultilevel"/>
    <w:tmpl w:val="C82E001C"/>
    <w:lvl w:ilvl="0" w:tplc="040C0019">
      <w:start w:val="1"/>
      <w:numFmt w:val="lowerLetter"/>
      <w:lvlText w:val="%1."/>
      <w:lvlJc w:val="left"/>
      <w:pPr>
        <w:ind w:left="720" w:hanging="360"/>
      </w:pPr>
    </w:lvl>
    <w:lvl w:ilvl="1" w:tplc="B8A29F0C">
      <w:start w:val="1"/>
      <w:numFmt w:val="lowerLetter"/>
      <w:lvlText w:val="%2."/>
      <w:lvlJc w:val="left"/>
      <w:pPr>
        <w:ind w:left="1440" w:hanging="360"/>
      </w:pPr>
      <w:rPr>
        <w:b w:val="0"/>
        <w:bCs/>
      </w:rPr>
    </w:lvl>
    <w:lvl w:ilvl="2" w:tplc="C358B2DA">
      <w:start w:val="1"/>
      <w:numFmt w:val="lowerLetter"/>
      <w:lvlText w:val="%3)"/>
      <w:lvlJc w:val="left"/>
      <w:pPr>
        <w:ind w:left="2340" w:hanging="360"/>
      </w:pPr>
      <w:rPr>
        <w:rFonts w:hint="default"/>
      </w:rPr>
    </w:lvl>
    <w:lvl w:ilvl="3" w:tplc="52C82BA8">
      <w:numFmt w:val="bullet"/>
      <w:lvlText w:val="•"/>
      <w:lvlJc w:val="left"/>
      <w:pPr>
        <w:ind w:left="2880" w:hanging="360"/>
      </w:pPr>
      <w:rPr>
        <w:rFonts w:ascii="Times New Roman" w:eastAsiaTheme="minorHAnsi" w:hAnsi="Times New Roman" w:cs="Times New Roman" w:hint="default"/>
      </w:rPr>
    </w:lvl>
    <w:lvl w:ilvl="4" w:tplc="76DEC240">
      <w:start w:val="1"/>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7957466"/>
    <w:multiLevelType w:val="hybridMultilevel"/>
    <w:tmpl w:val="CFA20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7FC5255"/>
    <w:multiLevelType w:val="hybridMultilevel"/>
    <w:tmpl w:val="AB4AEB3A"/>
    <w:lvl w:ilvl="0" w:tplc="89AAD7D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A9B6863"/>
    <w:multiLevelType w:val="multilevel"/>
    <w:tmpl w:val="6162468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1B542459"/>
    <w:multiLevelType w:val="hybridMultilevel"/>
    <w:tmpl w:val="23802A20"/>
    <w:lvl w:ilvl="0" w:tplc="BCB888D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C175525"/>
    <w:multiLevelType w:val="hybridMultilevel"/>
    <w:tmpl w:val="530ED90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CB743F7"/>
    <w:multiLevelType w:val="hybridMultilevel"/>
    <w:tmpl w:val="3C0ADB1E"/>
    <w:lvl w:ilvl="0" w:tplc="040C0007">
      <w:start w:val="1"/>
      <w:numFmt w:val="bullet"/>
      <w:lvlText w:val=""/>
      <w:lvlPicBulletId w:val="0"/>
      <w:lvlJc w:val="left"/>
      <w:pPr>
        <w:ind w:left="720" w:hanging="360"/>
      </w:pPr>
      <w:rPr>
        <w:rFonts w:ascii="Symbol" w:hAnsi="Symbol" w:hint="default"/>
        <w:b/>
        <w:i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CC44988"/>
    <w:multiLevelType w:val="hybridMultilevel"/>
    <w:tmpl w:val="64D22E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E584DBD"/>
    <w:multiLevelType w:val="hybridMultilevel"/>
    <w:tmpl w:val="3392DB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F0F2EA4"/>
    <w:multiLevelType w:val="hybridMultilevel"/>
    <w:tmpl w:val="274ABE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F85660C"/>
    <w:multiLevelType w:val="hybridMultilevel"/>
    <w:tmpl w:val="53207178"/>
    <w:lvl w:ilvl="0" w:tplc="040C0007">
      <w:start w:val="1"/>
      <w:numFmt w:val="bullet"/>
      <w:lvlText w:val=""/>
      <w:lvlPicBulletId w:val="1"/>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FA005CE"/>
    <w:multiLevelType w:val="hybridMultilevel"/>
    <w:tmpl w:val="FD10DBB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01201A3"/>
    <w:multiLevelType w:val="hybridMultilevel"/>
    <w:tmpl w:val="F0EAE5AE"/>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1125A82"/>
    <w:multiLevelType w:val="hybridMultilevel"/>
    <w:tmpl w:val="9910A4A2"/>
    <w:lvl w:ilvl="0" w:tplc="89AAD7D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32D4044"/>
    <w:multiLevelType w:val="hybridMultilevel"/>
    <w:tmpl w:val="4E2423FC"/>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5001C05"/>
    <w:multiLevelType w:val="multilevel"/>
    <w:tmpl w:val="34340D5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25FB54C2"/>
    <w:multiLevelType w:val="hybridMultilevel"/>
    <w:tmpl w:val="12ACCB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653662E"/>
    <w:multiLevelType w:val="hybridMultilevel"/>
    <w:tmpl w:val="E690C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89527A4"/>
    <w:multiLevelType w:val="hybridMultilevel"/>
    <w:tmpl w:val="13109BA2"/>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2BB874AE"/>
    <w:multiLevelType w:val="hybridMultilevel"/>
    <w:tmpl w:val="FAF66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DC358FA"/>
    <w:multiLevelType w:val="hybridMultilevel"/>
    <w:tmpl w:val="824620CC"/>
    <w:lvl w:ilvl="0" w:tplc="89AAD7D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E680851"/>
    <w:multiLevelType w:val="hybridMultilevel"/>
    <w:tmpl w:val="CF08EC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2E6A551C"/>
    <w:multiLevelType w:val="hybridMultilevel"/>
    <w:tmpl w:val="D188F04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EDF693C"/>
    <w:multiLevelType w:val="hybridMultilevel"/>
    <w:tmpl w:val="1EE8135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4" w15:restartNumberingAfterBreak="0">
    <w:nsid w:val="2F405AE9"/>
    <w:multiLevelType w:val="hybridMultilevel"/>
    <w:tmpl w:val="C1A8BDF8"/>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F7027ED"/>
    <w:multiLevelType w:val="hybridMultilevel"/>
    <w:tmpl w:val="F24AC800"/>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3685FFE"/>
    <w:multiLevelType w:val="hybridMultilevel"/>
    <w:tmpl w:val="20CEC494"/>
    <w:lvl w:ilvl="0" w:tplc="09F0A47E">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8B27A0"/>
    <w:multiLevelType w:val="multilevel"/>
    <w:tmpl w:val="8C9A8314"/>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34C815CE"/>
    <w:multiLevelType w:val="multilevel"/>
    <w:tmpl w:val="91003EAA"/>
    <w:lvl w:ilvl="0">
      <w:start w:val="1"/>
      <w:numFmt w:val="none"/>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96B7BAE"/>
    <w:multiLevelType w:val="hybridMultilevel"/>
    <w:tmpl w:val="46603B90"/>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99F3637"/>
    <w:multiLevelType w:val="hybridMultilevel"/>
    <w:tmpl w:val="551A19C6"/>
    <w:lvl w:ilvl="0" w:tplc="89AAD7D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AE63D2A"/>
    <w:multiLevelType w:val="hybridMultilevel"/>
    <w:tmpl w:val="5C861AF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2" w15:restartNumberingAfterBreak="0">
    <w:nsid w:val="3BDA5306"/>
    <w:multiLevelType w:val="hybridMultilevel"/>
    <w:tmpl w:val="954AB51C"/>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3" w15:restartNumberingAfterBreak="0">
    <w:nsid w:val="3BE917B0"/>
    <w:multiLevelType w:val="hybridMultilevel"/>
    <w:tmpl w:val="70886EFC"/>
    <w:lvl w:ilvl="0" w:tplc="E8BE6B22">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7EE2454E"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15:restartNumberingAfterBreak="0">
    <w:nsid w:val="3BF15E7F"/>
    <w:multiLevelType w:val="hybridMultilevel"/>
    <w:tmpl w:val="215E722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3C8F7F7A"/>
    <w:multiLevelType w:val="hybridMultilevel"/>
    <w:tmpl w:val="712078B6"/>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CD74EA2"/>
    <w:multiLevelType w:val="hybridMultilevel"/>
    <w:tmpl w:val="C9020370"/>
    <w:lvl w:ilvl="0" w:tplc="3EDCD01A">
      <w:start w:val="1"/>
      <w:numFmt w:val="decimal"/>
      <w:lvlText w:val="%1."/>
      <w:lvlJc w:val="left"/>
      <w:pPr>
        <w:ind w:left="786"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3D0B05FA"/>
    <w:multiLevelType w:val="hybridMultilevel"/>
    <w:tmpl w:val="70224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D244976"/>
    <w:multiLevelType w:val="hybridMultilevel"/>
    <w:tmpl w:val="F78E9AFA"/>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D996066"/>
    <w:multiLevelType w:val="hybridMultilevel"/>
    <w:tmpl w:val="C614782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3DB57AEC"/>
    <w:multiLevelType w:val="hybridMultilevel"/>
    <w:tmpl w:val="204C8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3FE274DE"/>
    <w:multiLevelType w:val="hybridMultilevel"/>
    <w:tmpl w:val="8528CB8E"/>
    <w:lvl w:ilvl="0" w:tplc="89AAD7D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0373493"/>
    <w:multiLevelType w:val="hybridMultilevel"/>
    <w:tmpl w:val="4B0EB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03F041D"/>
    <w:multiLevelType w:val="hybridMultilevel"/>
    <w:tmpl w:val="CC766B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0D32F79"/>
    <w:multiLevelType w:val="hybridMultilevel"/>
    <w:tmpl w:val="E0523D28"/>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27844F2"/>
    <w:multiLevelType w:val="hybridMultilevel"/>
    <w:tmpl w:val="6BB699E0"/>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6" w15:restartNumberingAfterBreak="0">
    <w:nsid w:val="42B00FD3"/>
    <w:multiLevelType w:val="hybridMultilevel"/>
    <w:tmpl w:val="803036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3431713"/>
    <w:multiLevelType w:val="hybridMultilevel"/>
    <w:tmpl w:val="DECA8B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3A424A5"/>
    <w:multiLevelType w:val="hybridMultilevel"/>
    <w:tmpl w:val="02A4BC7A"/>
    <w:lvl w:ilvl="0" w:tplc="040C0003">
      <w:start w:val="1"/>
      <w:numFmt w:val="bullet"/>
      <w:lvlText w:val="o"/>
      <w:lvlJc w:val="left"/>
      <w:pPr>
        <w:ind w:left="294" w:hanging="360"/>
      </w:pPr>
      <w:rPr>
        <w:rFonts w:ascii="Courier New" w:hAnsi="Courier New" w:cs="Courier New"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79" w15:restartNumberingAfterBreak="0">
    <w:nsid w:val="445A03B4"/>
    <w:multiLevelType w:val="hybridMultilevel"/>
    <w:tmpl w:val="A1B8830A"/>
    <w:lvl w:ilvl="0" w:tplc="040C0003">
      <w:start w:val="1"/>
      <w:numFmt w:val="bullet"/>
      <w:lvlText w:val="o"/>
      <w:lvlJc w:val="left"/>
      <w:pPr>
        <w:ind w:left="1353" w:hanging="360"/>
      </w:pPr>
      <w:rPr>
        <w:rFonts w:ascii="Courier New" w:hAnsi="Courier New" w:cs="Courier New"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80" w15:restartNumberingAfterBreak="0">
    <w:nsid w:val="45F57860"/>
    <w:multiLevelType w:val="hybridMultilevel"/>
    <w:tmpl w:val="E19A83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46EE6E5F"/>
    <w:multiLevelType w:val="hybridMultilevel"/>
    <w:tmpl w:val="2196CD7A"/>
    <w:lvl w:ilvl="0" w:tplc="FB64CA68">
      <w:start w:val="1"/>
      <w:numFmt w:val="bullet"/>
      <w:lvlText w:val="-"/>
      <w:lvlJc w:val="left"/>
      <w:pPr>
        <w:ind w:left="99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8C8568B"/>
    <w:multiLevelType w:val="hybridMultilevel"/>
    <w:tmpl w:val="981022D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49F6279F"/>
    <w:multiLevelType w:val="hybridMultilevel"/>
    <w:tmpl w:val="6046DCCA"/>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A0A21C0"/>
    <w:multiLevelType w:val="hybridMultilevel"/>
    <w:tmpl w:val="9F60D1BE"/>
    <w:lvl w:ilvl="0" w:tplc="1EFE4A8E">
      <w:start w:val="1"/>
      <w:numFmt w:val="upperRoman"/>
      <w:lvlText w:val="%1."/>
      <w:lvlJc w:val="left"/>
      <w:pPr>
        <w:ind w:left="1080" w:hanging="720"/>
      </w:pPr>
      <w:rPr>
        <w:rFonts w:ascii="Times New Roman" w:eastAsia="Times New Roman" w:hAnsi="Times New Roman" w:cs="Times New Roman" w:hint="default"/>
        <w:color w:val="0563C1" w:themeColor="hyperlink"/>
        <w:sz w:val="2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15:restartNumberingAfterBreak="0">
    <w:nsid w:val="4A7D7062"/>
    <w:multiLevelType w:val="hybridMultilevel"/>
    <w:tmpl w:val="746258BC"/>
    <w:lvl w:ilvl="0" w:tplc="0BFC20D6">
      <w:numFmt w:val="bullet"/>
      <w:lvlText w:val="-"/>
      <w:lvlJc w:val="left"/>
      <w:pPr>
        <w:ind w:left="720" w:hanging="360"/>
      </w:pPr>
      <w:rPr>
        <w:rFonts w:ascii="Arial" w:eastAsiaTheme="minorEastAsia" w:hAnsi="Arial" w:cs="Aria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B553FB5"/>
    <w:multiLevelType w:val="hybridMultilevel"/>
    <w:tmpl w:val="74E87088"/>
    <w:lvl w:ilvl="0" w:tplc="6F3CEB40">
      <w:start w:val="2"/>
      <w:numFmt w:val="decimal"/>
      <w:lvlText w:val="%1"/>
      <w:lvlJc w:val="left"/>
      <w:pPr>
        <w:ind w:left="1125" w:hanging="360"/>
      </w:pPr>
      <w:rPr>
        <w:rFonts w:hint="default"/>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87" w15:restartNumberingAfterBreak="0">
    <w:nsid w:val="4B665359"/>
    <w:multiLevelType w:val="hybridMultilevel"/>
    <w:tmpl w:val="85A8E6D6"/>
    <w:lvl w:ilvl="0" w:tplc="41F252D8">
      <w:start w:val="1"/>
      <w:numFmt w:val="bullet"/>
      <w:lvlText w:val="-"/>
      <w:lvlJc w:val="left"/>
      <w:pPr>
        <w:ind w:left="142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8" w15:restartNumberingAfterBreak="0">
    <w:nsid w:val="4C0D4ECC"/>
    <w:multiLevelType w:val="hybridMultilevel"/>
    <w:tmpl w:val="3C725D3E"/>
    <w:lvl w:ilvl="0" w:tplc="BDBC5AF0">
      <w:start w:val="5"/>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4CE52E32"/>
    <w:multiLevelType w:val="hybridMultilevel"/>
    <w:tmpl w:val="DBF84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D207EA0"/>
    <w:multiLevelType w:val="hybridMultilevel"/>
    <w:tmpl w:val="3EAA5B1A"/>
    <w:lvl w:ilvl="0" w:tplc="040C0001">
      <w:start w:val="1"/>
      <w:numFmt w:val="bullet"/>
      <w:lvlText w:val=""/>
      <w:lvlJc w:val="left"/>
      <w:pPr>
        <w:ind w:left="706" w:hanging="360"/>
      </w:pPr>
      <w:rPr>
        <w:rFonts w:ascii="Symbol" w:hAnsi="Symbo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91" w15:restartNumberingAfterBreak="0">
    <w:nsid w:val="4DBA14E7"/>
    <w:multiLevelType w:val="hybridMultilevel"/>
    <w:tmpl w:val="36629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E7C1F84"/>
    <w:multiLevelType w:val="hybridMultilevel"/>
    <w:tmpl w:val="6B726C08"/>
    <w:lvl w:ilvl="0" w:tplc="D2D82FEC">
      <w:start w:val="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F412476"/>
    <w:multiLevelType w:val="hybridMultilevel"/>
    <w:tmpl w:val="DFB4A0C8"/>
    <w:lvl w:ilvl="0" w:tplc="0BFC20D6">
      <w:numFmt w:val="bullet"/>
      <w:lvlText w:val="-"/>
      <w:lvlJc w:val="left"/>
      <w:pPr>
        <w:ind w:left="1200" w:hanging="360"/>
      </w:pPr>
      <w:rPr>
        <w:rFonts w:ascii="Arial" w:eastAsiaTheme="minorEastAsia" w:hAnsi="Arial" w:cs="Arial" w:hint="default"/>
        <w:color w:val="00B050"/>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94" w15:restartNumberingAfterBreak="0">
    <w:nsid w:val="4FAB20E6"/>
    <w:multiLevelType w:val="hybridMultilevel"/>
    <w:tmpl w:val="BDFC131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5" w15:restartNumberingAfterBreak="0">
    <w:nsid w:val="515B5FB9"/>
    <w:multiLevelType w:val="hybridMultilevel"/>
    <w:tmpl w:val="21B47692"/>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1E16108"/>
    <w:multiLevelType w:val="multilevel"/>
    <w:tmpl w:val="5F56D530"/>
    <w:lvl w:ilvl="0">
      <w:start w:val="5"/>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7" w15:restartNumberingAfterBreak="0">
    <w:nsid w:val="538903F5"/>
    <w:multiLevelType w:val="hybridMultilevel"/>
    <w:tmpl w:val="DDA4628A"/>
    <w:lvl w:ilvl="0" w:tplc="0BFC20D6">
      <w:numFmt w:val="bullet"/>
      <w:lvlText w:val="-"/>
      <w:lvlJc w:val="left"/>
      <w:pPr>
        <w:ind w:left="785" w:hanging="360"/>
      </w:pPr>
      <w:rPr>
        <w:rFonts w:ascii="Arial" w:eastAsiaTheme="minorEastAsia" w:hAnsi="Arial" w:cs="Arial" w:hint="default"/>
        <w:color w:val="00B050"/>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8" w15:restartNumberingAfterBreak="0">
    <w:nsid w:val="53C32728"/>
    <w:multiLevelType w:val="hybridMultilevel"/>
    <w:tmpl w:val="88A0DC6E"/>
    <w:lvl w:ilvl="0" w:tplc="040C0001">
      <w:start w:val="1"/>
      <w:numFmt w:val="bullet"/>
      <w:lvlText w:val=""/>
      <w:lvlJc w:val="left"/>
      <w:pPr>
        <w:ind w:left="706" w:hanging="360"/>
      </w:pPr>
      <w:rPr>
        <w:rFonts w:ascii="Symbol" w:hAnsi="Symbo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99" w15:restartNumberingAfterBreak="0">
    <w:nsid w:val="54E34845"/>
    <w:multiLevelType w:val="hybridMultilevel"/>
    <w:tmpl w:val="D33C547A"/>
    <w:lvl w:ilvl="0" w:tplc="001EFD9C">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5916D73"/>
    <w:multiLevelType w:val="multilevel"/>
    <w:tmpl w:val="571076D8"/>
    <w:lvl w:ilvl="0">
      <w:start w:val="3"/>
      <w:numFmt w:val="decimal"/>
      <w:lvlText w:val="%1."/>
      <w:lvlJc w:val="left"/>
      <w:pPr>
        <w:ind w:left="780" w:hanging="780"/>
      </w:pPr>
      <w:rPr>
        <w:rFonts w:hint="default"/>
      </w:rPr>
    </w:lvl>
    <w:lvl w:ilvl="1">
      <w:start w:val="1"/>
      <w:numFmt w:val="decimal"/>
      <w:lvlText w:val="%1.%2."/>
      <w:lvlJc w:val="left"/>
      <w:pPr>
        <w:ind w:left="827" w:hanging="780"/>
      </w:pPr>
      <w:rPr>
        <w:rFonts w:hint="default"/>
      </w:rPr>
    </w:lvl>
    <w:lvl w:ilvl="2">
      <w:start w:val="4"/>
      <w:numFmt w:val="decimal"/>
      <w:lvlText w:val="%1.%2.%3."/>
      <w:lvlJc w:val="left"/>
      <w:pPr>
        <w:ind w:left="874" w:hanging="780"/>
      </w:pPr>
      <w:rPr>
        <w:rFonts w:hint="default"/>
      </w:rPr>
    </w:lvl>
    <w:lvl w:ilvl="3">
      <w:start w:val="5"/>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101" w15:restartNumberingAfterBreak="0">
    <w:nsid w:val="59B4297E"/>
    <w:multiLevelType w:val="hybridMultilevel"/>
    <w:tmpl w:val="FA6CB5F8"/>
    <w:lvl w:ilvl="0" w:tplc="90465680">
      <w:start w:val="1"/>
      <w:numFmt w:val="decimal"/>
      <w:lvlText w:val="%1."/>
      <w:lvlJc w:val="left"/>
      <w:pPr>
        <w:tabs>
          <w:tab w:val="num" w:pos="720"/>
        </w:tabs>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5A257467"/>
    <w:multiLevelType w:val="hybridMultilevel"/>
    <w:tmpl w:val="C156785C"/>
    <w:lvl w:ilvl="0" w:tplc="F482B1CE">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3" w15:restartNumberingAfterBreak="0">
    <w:nsid w:val="5B1C7FDA"/>
    <w:multiLevelType w:val="hybridMultilevel"/>
    <w:tmpl w:val="EEE2EA2E"/>
    <w:lvl w:ilvl="0" w:tplc="0BFC20D6">
      <w:numFmt w:val="bullet"/>
      <w:lvlText w:val="-"/>
      <w:lvlJc w:val="left"/>
      <w:pPr>
        <w:ind w:left="720" w:hanging="360"/>
      </w:pPr>
      <w:rPr>
        <w:rFonts w:ascii="Arial" w:eastAsiaTheme="minorEastAsia" w:hAnsi="Arial" w:cs="Aria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5B4C38B9"/>
    <w:multiLevelType w:val="hybridMultilevel"/>
    <w:tmpl w:val="BF6401D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5" w15:restartNumberingAfterBreak="0">
    <w:nsid w:val="5B9416B0"/>
    <w:multiLevelType w:val="multilevel"/>
    <w:tmpl w:val="0826FBA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5BEA78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C04582D"/>
    <w:multiLevelType w:val="hybridMultilevel"/>
    <w:tmpl w:val="DAB268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5C724C42"/>
    <w:multiLevelType w:val="hybridMultilevel"/>
    <w:tmpl w:val="AC7818D0"/>
    <w:lvl w:ilvl="0" w:tplc="89AAD7D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5CB140B6"/>
    <w:multiLevelType w:val="hybridMultilevel"/>
    <w:tmpl w:val="8BD6192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5CE0365E"/>
    <w:multiLevelType w:val="hybridMultilevel"/>
    <w:tmpl w:val="F558B5EA"/>
    <w:lvl w:ilvl="0" w:tplc="001EFD9C">
      <w:start w:val="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5ECB6C22"/>
    <w:multiLevelType w:val="hybridMultilevel"/>
    <w:tmpl w:val="481819D2"/>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5ECC71B7"/>
    <w:multiLevelType w:val="hybridMultilevel"/>
    <w:tmpl w:val="5D0877BA"/>
    <w:lvl w:ilvl="0" w:tplc="69CADA92">
      <w:start w:val="1"/>
      <w:numFmt w:val="decimal"/>
      <w:lvlText w:val="%1."/>
      <w:lvlJc w:val="left"/>
      <w:pPr>
        <w:ind w:left="720" w:hanging="360"/>
      </w:pPr>
    </w:lvl>
    <w:lvl w:ilvl="1" w:tplc="040C0003">
      <w:numFmt w:val="bullet"/>
      <w:lvlText w:val="-"/>
      <w:lvlJc w:val="left"/>
      <w:pPr>
        <w:ind w:left="1440" w:hanging="360"/>
      </w:pPr>
      <w:rPr>
        <w:rFonts w:ascii="Times New Roman" w:eastAsia="Calibri" w:hAnsi="Times New Roman" w:cs="Times New Roman" w:hint="default"/>
      </w:r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13" w15:restartNumberingAfterBreak="0">
    <w:nsid w:val="5FD07443"/>
    <w:multiLevelType w:val="multilevel"/>
    <w:tmpl w:val="458A347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60723E46"/>
    <w:multiLevelType w:val="hybridMultilevel"/>
    <w:tmpl w:val="A962A4F8"/>
    <w:lvl w:ilvl="0" w:tplc="D592BB8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08934CA"/>
    <w:multiLevelType w:val="hybridMultilevel"/>
    <w:tmpl w:val="ECD08B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23719F0"/>
    <w:multiLevelType w:val="hybridMultilevel"/>
    <w:tmpl w:val="9E161A9E"/>
    <w:lvl w:ilvl="0" w:tplc="0BFC20D6">
      <w:numFmt w:val="bullet"/>
      <w:lvlText w:val="-"/>
      <w:lvlJc w:val="left"/>
      <w:pPr>
        <w:ind w:left="720" w:hanging="360"/>
      </w:pPr>
      <w:rPr>
        <w:rFonts w:ascii="Arial" w:eastAsiaTheme="minorEastAsia" w:hAnsi="Arial" w:cs="Aria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23E2FB9"/>
    <w:multiLevelType w:val="hybridMultilevel"/>
    <w:tmpl w:val="2DB4A396"/>
    <w:lvl w:ilvl="0" w:tplc="0DB89BC2">
      <w:numFmt w:val="bullet"/>
      <w:lvlText w:val="-"/>
      <w:lvlJc w:val="left"/>
      <w:pPr>
        <w:ind w:left="720" w:hanging="360"/>
      </w:pPr>
      <w:rPr>
        <w:rFonts w:ascii="Verdana" w:eastAsia="Times New Roman"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8" w15:restartNumberingAfterBreak="0">
    <w:nsid w:val="632553DB"/>
    <w:multiLevelType w:val="multilevel"/>
    <w:tmpl w:val="7F24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A56A77"/>
    <w:multiLevelType w:val="hybridMultilevel"/>
    <w:tmpl w:val="47D8B704"/>
    <w:lvl w:ilvl="0" w:tplc="0BFC20D6">
      <w:numFmt w:val="bullet"/>
      <w:lvlText w:val="-"/>
      <w:lvlJc w:val="left"/>
      <w:pPr>
        <w:ind w:left="720" w:hanging="360"/>
      </w:pPr>
      <w:rPr>
        <w:rFonts w:ascii="Arial" w:eastAsiaTheme="minorEastAsia" w:hAnsi="Arial" w:cs="Aria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3D40FE0"/>
    <w:multiLevelType w:val="hybridMultilevel"/>
    <w:tmpl w:val="C768765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6F32522A">
      <w:start w:val="19"/>
      <w:numFmt w:val="bullet"/>
      <w:lvlText w:val="•"/>
      <w:lvlJc w:val="left"/>
      <w:pPr>
        <w:ind w:left="2340" w:hanging="360"/>
      </w:pPr>
      <w:rPr>
        <w:rFonts w:ascii="Times New Roman" w:eastAsiaTheme="minorHAnsi" w:hAnsi="Times New Roman"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64BA0FB7"/>
    <w:multiLevelType w:val="hybridMultilevel"/>
    <w:tmpl w:val="48B833B0"/>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5943047"/>
    <w:multiLevelType w:val="hybridMultilevel"/>
    <w:tmpl w:val="A96AF702"/>
    <w:lvl w:ilvl="0" w:tplc="13BED720">
      <w:start w:val="6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63F58FC"/>
    <w:multiLevelType w:val="hybridMultilevel"/>
    <w:tmpl w:val="262AA1F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68BA7C01"/>
    <w:multiLevelType w:val="hybridMultilevel"/>
    <w:tmpl w:val="08CA6E74"/>
    <w:lvl w:ilvl="0" w:tplc="0DB89BC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690407BC"/>
    <w:multiLevelType w:val="hybridMultilevel"/>
    <w:tmpl w:val="DD3288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6BC82736"/>
    <w:multiLevelType w:val="hybridMultilevel"/>
    <w:tmpl w:val="F3745222"/>
    <w:lvl w:ilvl="0" w:tplc="89AAD7D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6DEE00FE"/>
    <w:multiLevelType w:val="hybridMultilevel"/>
    <w:tmpl w:val="8916A67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6DFB76E2"/>
    <w:multiLevelType w:val="hybridMultilevel"/>
    <w:tmpl w:val="0F267148"/>
    <w:lvl w:ilvl="0" w:tplc="040C0007">
      <w:start w:val="1"/>
      <w:numFmt w:val="bullet"/>
      <w:lvlText w:val=""/>
      <w:lvlPicBulletId w:val="1"/>
      <w:lvlJc w:val="left"/>
      <w:pPr>
        <w:ind w:left="720" w:hanging="360"/>
      </w:pPr>
      <w:rPr>
        <w:rFonts w:ascii="Symbol" w:hAnsi="Symbol" w:hint="default"/>
      </w:rPr>
    </w:lvl>
    <w:lvl w:ilvl="1" w:tplc="040C0007">
      <w:start w:val="1"/>
      <w:numFmt w:val="bullet"/>
      <w:lvlText w:val=""/>
      <w:lvlPicBulletId w:val="0"/>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E283BAB"/>
    <w:multiLevelType w:val="hybridMultilevel"/>
    <w:tmpl w:val="A20AE8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11E4B2E"/>
    <w:multiLevelType w:val="hybridMultilevel"/>
    <w:tmpl w:val="BCF205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13E20F9"/>
    <w:multiLevelType w:val="hybridMultilevel"/>
    <w:tmpl w:val="3D18154A"/>
    <w:lvl w:ilvl="0" w:tplc="36C464E0">
      <w:numFmt w:val="bullet"/>
      <w:lvlText w:val=""/>
      <w:lvlJc w:val="left"/>
      <w:pPr>
        <w:ind w:left="1379" w:hanging="360"/>
      </w:pPr>
      <w:rPr>
        <w:rFonts w:ascii="Symbol" w:eastAsia="Symbol" w:hAnsi="Symbol" w:cs="Symbol" w:hint="default"/>
        <w:w w:val="100"/>
        <w:sz w:val="22"/>
        <w:szCs w:val="22"/>
        <w:lang w:val="fr-FR" w:eastAsia="en-US" w:bidi="ar-SA"/>
      </w:rPr>
    </w:lvl>
    <w:lvl w:ilvl="1" w:tplc="84FC215C">
      <w:numFmt w:val="bullet"/>
      <w:lvlText w:val="•"/>
      <w:lvlJc w:val="left"/>
      <w:pPr>
        <w:ind w:left="2318" w:hanging="360"/>
      </w:pPr>
      <w:rPr>
        <w:rFonts w:hint="default"/>
        <w:lang w:val="fr-FR" w:eastAsia="en-US" w:bidi="ar-SA"/>
      </w:rPr>
    </w:lvl>
    <w:lvl w:ilvl="2" w:tplc="4040284C">
      <w:numFmt w:val="bullet"/>
      <w:lvlText w:val="•"/>
      <w:lvlJc w:val="left"/>
      <w:pPr>
        <w:ind w:left="3257" w:hanging="360"/>
      </w:pPr>
      <w:rPr>
        <w:rFonts w:hint="default"/>
        <w:lang w:val="fr-FR" w:eastAsia="en-US" w:bidi="ar-SA"/>
      </w:rPr>
    </w:lvl>
    <w:lvl w:ilvl="3" w:tplc="76589A74">
      <w:numFmt w:val="bullet"/>
      <w:lvlText w:val="•"/>
      <w:lvlJc w:val="left"/>
      <w:pPr>
        <w:ind w:left="4195" w:hanging="360"/>
      </w:pPr>
      <w:rPr>
        <w:rFonts w:hint="default"/>
        <w:lang w:val="fr-FR" w:eastAsia="en-US" w:bidi="ar-SA"/>
      </w:rPr>
    </w:lvl>
    <w:lvl w:ilvl="4" w:tplc="FA6A7B28">
      <w:numFmt w:val="bullet"/>
      <w:lvlText w:val="•"/>
      <w:lvlJc w:val="left"/>
      <w:pPr>
        <w:ind w:left="5134" w:hanging="360"/>
      </w:pPr>
      <w:rPr>
        <w:rFonts w:hint="default"/>
        <w:lang w:val="fr-FR" w:eastAsia="en-US" w:bidi="ar-SA"/>
      </w:rPr>
    </w:lvl>
    <w:lvl w:ilvl="5" w:tplc="1EBC853A">
      <w:numFmt w:val="bullet"/>
      <w:lvlText w:val="•"/>
      <w:lvlJc w:val="left"/>
      <w:pPr>
        <w:ind w:left="6073" w:hanging="360"/>
      </w:pPr>
      <w:rPr>
        <w:rFonts w:hint="default"/>
        <w:lang w:val="fr-FR" w:eastAsia="en-US" w:bidi="ar-SA"/>
      </w:rPr>
    </w:lvl>
    <w:lvl w:ilvl="6" w:tplc="8BC8E7DC">
      <w:numFmt w:val="bullet"/>
      <w:lvlText w:val="•"/>
      <w:lvlJc w:val="left"/>
      <w:pPr>
        <w:ind w:left="7011" w:hanging="360"/>
      </w:pPr>
      <w:rPr>
        <w:rFonts w:hint="default"/>
        <w:lang w:val="fr-FR" w:eastAsia="en-US" w:bidi="ar-SA"/>
      </w:rPr>
    </w:lvl>
    <w:lvl w:ilvl="7" w:tplc="888E45B6">
      <w:numFmt w:val="bullet"/>
      <w:lvlText w:val="•"/>
      <w:lvlJc w:val="left"/>
      <w:pPr>
        <w:ind w:left="7950" w:hanging="360"/>
      </w:pPr>
      <w:rPr>
        <w:rFonts w:hint="default"/>
        <w:lang w:val="fr-FR" w:eastAsia="en-US" w:bidi="ar-SA"/>
      </w:rPr>
    </w:lvl>
    <w:lvl w:ilvl="8" w:tplc="BE9CFFFC">
      <w:numFmt w:val="bullet"/>
      <w:lvlText w:val="•"/>
      <w:lvlJc w:val="left"/>
      <w:pPr>
        <w:ind w:left="8889" w:hanging="360"/>
      </w:pPr>
      <w:rPr>
        <w:rFonts w:hint="default"/>
        <w:lang w:val="fr-FR" w:eastAsia="en-US" w:bidi="ar-SA"/>
      </w:rPr>
    </w:lvl>
  </w:abstractNum>
  <w:abstractNum w:abstractNumId="132" w15:restartNumberingAfterBreak="0">
    <w:nsid w:val="73723E2D"/>
    <w:multiLevelType w:val="hybridMultilevel"/>
    <w:tmpl w:val="E440FBB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33" w15:restartNumberingAfterBreak="0">
    <w:nsid w:val="739B4574"/>
    <w:multiLevelType w:val="multilevel"/>
    <w:tmpl w:val="2B06DEB6"/>
    <w:lvl w:ilvl="0">
      <w:start w:val="1"/>
      <w:numFmt w:val="bullet"/>
      <w:lvlText w:val=""/>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3D177D2"/>
    <w:multiLevelType w:val="hybridMultilevel"/>
    <w:tmpl w:val="0324F3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749127D3"/>
    <w:multiLevelType w:val="hybridMultilevel"/>
    <w:tmpl w:val="440278EA"/>
    <w:lvl w:ilvl="0" w:tplc="AF5601F4">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749A03B7"/>
    <w:multiLevelType w:val="hybridMultilevel"/>
    <w:tmpl w:val="D23C08A6"/>
    <w:lvl w:ilvl="0" w:tplc="1A48A6B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4BB7B33"/>
    <w:multiLevelType w:val="hybridMultilevel"/>
    <w:tmpl w:val="35320BCC"/>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4BE001E"/>
    <w:multiLevelType w:val="hybridMultilevel"/>
    <w:tmpl w:val="6B1A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4C617D2"/>
    <w:multiLevelType w:val="hybridMultilevel"/>
    <w:tmpl w:val="FF981D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64C260B"/>
    <w:multiLevelType w:val="hybridMultilevel"/>
    <w:tmpl w:val="7EF4CA44"/>
    <w:lvl w:ilvl="0" w:tplc="040C0007">
      <w:start w:val="1"/>
      <w:numFmt w:val="bullet"/>
      <w:lvlText w:val=""/>
      <w:lvlPicBulletId w:val="1"/>
      <w:lvlJc w:val="left"/>
      <w:pPr>
        <w:ind w:left="720" w:hanging="360"/>
      </w:pPr>
      <w:rPr>
        <w:rFonts w:ascii="Symbol" w:hAnsi="Symbol" w:hint="default"/>
        <w:b/>
        <w:i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76B60611"/>
    <w:multiLevelType w:val="hybridMultilevel"/>
    <w:tmpl w:val="BE7648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78AD5ABB"/>
    <w:multiLevelType w:val="hybridMultilevel"/>
    <w:tmpl w:val="2652A5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78E36FB2"/>
    <w:multiLevelType w:val="hybridMultilevel"/>
    <w:tmpl w:val="4D042BE0"/>
    <w:lvl w:ilvl="0" w:tplc="D592BB8A">
      <w:start w:val="1"/>
      <w:numFmt w:val="bullet"/>
      <w:lvlText w:val="-"/>
      <w:lvlJc w:val="left"/>
      <w:pPr>
        <w:ind w:left="720" w:hanging="360"/>
      </w:pPr>
      <w:rPr>
        <w:rFonts w:ascii="Calibri" w:eastAsia="Calibri" w:hAnsi="Calibri" w:cs="Calibri" w:hint="default"/>
      </w:rPr>
    </w:lvl>
    <w:lvl w:ilvl="1" w:tplc="894A4B9E">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7B2C2AE0"/>
    <w:multiLevelType w:val="hybridMultilevel"/>
    <w:tmpl w:val="46BC0ECE"/>
    <w:lvl w:ilvl="0" w:tplc="C358B2D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7B4610E5"/>
    <w:multiLevelType w:val="hybridMultilevel"/>
    <w:tmpl w:val="947A7C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B5006ED"/>
    <w:multiLevelType w:val="hybridMultilevel"/>
    <w:tmpl w:val="C2A60AD6"/>
    <w:lvl w:ilvl="0" w:tplc="89AAD7D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7CB7473D"/>
    <w:multiLevelType w:val="hybridMultilevel"/>
    <w:tmpl w:val="717E8FD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15:restartNumberingAfterBreak="0">
    <w:nsid w:val="7CF060D9"/>
    <w:multiLevelType w:val="hybridMultilevel"/>
    <w:tmpl w:val="7EBEBEB6"/>
    <w:lvl w:ilvl="0" w:tplc="040C0007">
      <w:start w:val="1"/>
      <w:numFmt w:val="bullet"/>
      <w:lvlText w:val=""/>
      <w:lvlPicBulletId w:val="0"/>
      <w:lvlJc w:val="left"/>
      <w:pPr>
        <w:ind w:left="1077" w:hanging="360"/>
      </w:pPr>
      <w:rPr>
        <w:rFonts w:ascii="Symbol" w:hAnsi="Symbol" w:hint="default"/>
        <w:b/>
        <w:i w:val="0"/>
        <w:sz w:val="22"/>
        <w:szCs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9" w15:restartNumberingAfterBreak="0">
    <w:nsid w:val="7D46387C"/>
    <w:multiLevelType w:val="hybridMultilevel"/>
    <w:tmpl w:val="5AA87AA6"/>
    <w:lvl w:ilvl="0" w:tplc="04090005">
      <w:start w:val="1"/>
      <w:numFmt w:val="bullet"/>
      <w:lvlText w:val=""/>
      <w:lvlJc w:val="left"/>
      <w:pPr>
        <w:ind w:left="360" w:hanging="360"/>
      </w:pPr>
      <w:rPr>
        <w:rFonts w:ascii="Wingdings" w:hAnsi="Wingdings" w:hint="default"/>
        <w:color w:val="2222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0" w15:restartNumberingAfterBreak="0">
    <w:nsid w:val="7E525351"/>
    <w:multiLevelType w:val="hybridMultilevel"/>
    <w:tmpl w:val="0B20463C"/>
    <w:lvl w:ilvl="0" w:tplc="89AAD7D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7EC759CF"/>
    <w:multiLevelType w:val="multilevel"/>
    <w:tmpl w:val="D204771C"/>
    <w:lvl w:ilvl="0">
      <w:start w:val="1"/>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2" w15:restartNumberingAfterBreak="0">
    <w:nsid w:val="7F39017B"/>
    <w:multiLevelType w:val="hybridMultilevel"/>
    <w:tmpl w:val="D55814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7F6E0572"/>
    <w:multiLevelType w:val="hybridMultilevel"/>
    <w:tmpl w:val="12F80B4C"/>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7FEB1D3D"/>
    <w:multiLevelType w:val="hybridMultilevel"/>
    <w:tmpl w:val="F49A4B3E"/>
    <w:lvl w:ilvl="0" w:tplc="EE92D4E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1"/>
  </w:num>
  <w:num w:numId="2">
    <w:abstractNumId w:val="120"/>
  </w:num>
  <w:num w:numId="3">
    <w:abstractNumId w:val="24"/>
  </w:num>
  <w:num w:numId="4">
    <w:abstractNumId w:val="15"/>
  </w:num>
  <w:num w:numId="5">
    <w:abstractNumId w:val="76"/>
  </w:num>
  <w:num w:numId="6">
    <w:abstractNumId w:val="148"/>
  </w:num>
  <w:num w:numId="7">
    <w:abstractNumId w:val="36"/>
  </w:num>
  <w:num w:numId="8">
    <w:abstractNumId w:val="140"/>
  </w:num>
  <w:num w:numId="9">
    <w:abstractNumId w:val="40"/>
  </w:num>
  <w:num w:numId="10">
    <w:abstractNumId w:val="22"/>
  </w:num>
  <w:num w:numId="11">
    <w:abstractNumId w:val="104"/>
  </w:num>
  <w:num w:numId="12">
    <w:abstractNumId w:val="57"/>
  </w:num>
  <w:num w:numId="13">
    <w:abstractNumId w:val="30"/>
  </w:num>
  <w:num w:numId="14">
    <w:abstractNumId w:val="96"/>
  </w:num>
  <w:num w:numId="15">
    <w:abstractNumId w:val="43"/>
  </w:num>
  <w:num w:numId="16">
    <w:abstractNumId w:val="151"/>
  </w:num>
  <w:num w:numId="17">
    <w:abstractNumId w:val="16"/>
  </w:num>
  <w:num w:numId="18">
    <w:abstractNumId w:val="11"/>
  </w:num>
  <w:num w:numId="19">
    <w:abstractNumId w:val="78"/>
  </w:num>
  <w:num w:numId="20">
    <w:abstractNumId w:val="77"/>
  </w:num>
  <w:num w:numId="21">
    <w:abstractNumId w:val="153"/>
  </w:num>
  <w:num w:numId="22">
    <w:abstractNumId w:val="21"/>
  </w:num>
  <w:num w:numId="23">
    <w:abstractNumId w:val="19"/>
  </w:num>
  <w:num w:numId="24">
    <w:abstractNumId w:val="130"/>
  </w:num>
  <w:num w:numId="25">
    <w:abstractNumId w:val="9"/>
  </w:num>
  <w:num w:numId="26">
    <w:abstractNumId w:val="14"/>
  </w:num>
  <w:num w:numId="27">
    <w:abstractNumId w:val="73"/>
  </w:num>
  <w:num w:numId="28">
    <w:abstractNumId w:val="5"/>
  </w:num>
  <w:num w:numId="29">
    <w:abstractNumId w:val="117"/>
  </w:num>
  <w:num w:numId="30">
    <w:abstractNumId w:val="69"/>
  </w:num>
  <w:num w:numId="31">
    <w:abstractNumId w:val="143"/>
  </w:num>
  <w:num w:numId="32">
    <w:abstractNumId w:val="114"/>
  </w:num>
  <w:num w:numId="33">
    <w:abstractNumId w:val="17"/>
  </w:num>
  <w:num w:numId="34">
    <w:abstractNumId w:val="49"/>
  </w:num>
  <w:num w:numId="35">
    <w:abstractNumId w:val="152"/>
  </w:num>
  <w:num w:numId="36">
    <w:abstractNumId w:val="113"/>
  </w:num>
  <w:num w:numId="37">
    <w:abstractNumId w:val="123"/>
  </w:num>
  <w:num w:numId="38">
    <w:abstractNumId w:val="63"/>
  </w:num>
  <w:num w:numId="39">
    <w:abstractNumId w:val="61"/>
  </w:num>
  <w:num w:numId="40">
    <w:abstractNumId w:val="101"/>
  </w:num>
  <w:num w:numId="41">
    <w:abstractNumId w:val="138"/>
  </w:num>
  <w:num w:numId="42">
    <w:abstractNumId w:val="134"/>
  </w:num>
  <w:num w:numId="43">
    <w:abstractNumId w:val="20"/>
  </w:num>
  <w:num w:numId="44">
    <w:abstractNumId w:val="10"/>
  </w:num>
  <w:num w:numId="45">
    <w:abstractNumId w:val="27"/>
  </w:num>
  <w:num w:numId="46">
    <w:abstractNumId w:val="62"/>
  </w:num>
  <w:num w:numId="47">
    <w:abstractNumId w:val="38"/>
  </w:num>
  <w:num w:numId="48">
    <w:abstractNumId w:val="144"/>
  </w:num>
  <w:num w:numId="49">
    <w:abstractNumId w:val="142"/>
  </w:num>
  <w:num w:numId="50">
    <w:abstractNumId w:val="124"/>
  </w:num>
  <w:num w:numId="51">
    <w:abstractNumId w:val="7"/>
  </w:num>
  <w:num w:numId="52">
    <w:abstractNumId w:val="23"/>
  </w:num>
  <w:num w:numId="53">
    <w:abstractNumId w:val="121"/>
  </w:num>
  <w:num w:numId="54">
    <w:abstractNumId w:val="65"/>
  </w:num>
  <w:num w:numId="55">
    <w:abstractNumId w:val="83"/>
  </w:num>
  <w:num w:numId="56">
    <w:abstractNumId w:val="55"/>
  </w:num>
  <w:num w:numId="57">
    <w:abstractNumId w:val="44"/>
  </w:num>
  <w:num w:numId="58">
    <w:abstractNumId w:val="95"/>
  </w:num>
  <w:num w:numId="59">
    <w:abstractNumId w:val="59"/>
  </w:num>
  <w:num w:numId="60">
    <w:abstractNumId w:val="54"/>
  </w:num>
  <w:num w:numId="61">
    <w:abstractNumId w:val="42"/>
  </w:num>
  <w:num w:numId="62">
    <w:abstractNumId w:val="74"/>
  </w:num>
  <w:num w:numId="63">
    <w:abstractNumId w:val="25"/>
  </w:num>
  <w:num w:numId="64">
    <w:abstractNumId w:val="89"/>
  </w:num>
  <w:num w:numId="65">
    <w:abstractNumId w:val="125"/>
  </w:num>
  <w:num w:numId="66">
    <w:abstractNumId w:val="18"/>
  </w:num>
  <w:num w:numId="67">
    <w:abstractNumId w:val="133"/>
  </w:num>
  <w:num w:numId="68">
    <w:abstractNumId w:val="45"/>
  </w:num>
  <w:num w:numId="69">
    <w:abstractNumId w:val="149"/>
  </w:num>
  <w:num w:numId="70">
    <w:abstractNumId w:val="6"/>
  </w:num>
  <w:num w:numId="71">
    <w:abstractNumId w:val="145"/>
  </w:num>
  <w:num w:numId="72">
    <w:abstractNumId w:val="26"/>
  </w:num>
  <w:num w:numId="73">
    <w:abstractNumId w:val="87"/>
  </w:num>
  <w:num w:numId="74">
    <w:abstractNumId w:val="28"/>
  </w:num>
  <w:num w:numId="75">
    <w:abstractNumId w:val="128"/>
  </w:num>
  <w:num w:numId="76">
    <w:abstractNumId w:val="147"/>
  </w:num>
  <w:num w:numId="77">
    <w:abstractNumId w:val="94"/>
  </w:num>
  <w:num w:numId="78">
    <w:abstractNumId w:val="75"/>
  </w:num>
  <w:num w:numId="79">
    <w:abstractNumId w:val="132"/>
  </w:num>
  <w:num w:numId="80">
    <w:abstractNumId w:val="66"/>
  </w:num>
  <w:num w:numId="81">
    <w:abstractNumId w:val="136"/>
  </w:num>
  <w:num w:numId="82">
    <w:abstractNumId w:val="99"/>
  </w:num>
  <w:num w:numId="83">
    <w:abstractNumId w:val="106"/>
  </w:num>
  <w:num w:numId="84">
    <w:abstractNumId w:val="115"/>
  </w:num>
  <w:num w:numId="85">
    <w:abstractNumId w:val="4"/>
  </w:num>
  <w:num w:numId="86">
    <w:abstractNumId w:val="118"/>
  </w:num>
  <w:num w:numId="87">
    <w:abstractNumId w:val="8"/>
  </w:num>
  <w:num w:numId="88">
    <w:abstractNumId w:val="139"/>
  </w:num>
  <w:num w:numId="89">
    <w:abstractNumId w:val="72"/>
  </w:num>
  <w:num w:numId="90">
    <w:abstractNumId w:val="12"/>
  </w:num>
  <w:num w:numId="91">
    <w:abstractNumId w:val="131"/>
  </w:num>
  <w:num w:numId="92">
    <w:abstractNumId w:val="154"/>
  </w:num>
  <w:num w:numId="93">
    <w:abstractNumId w:val="41"/>
  </w:num>
  <w:num w:numId="94">
    <w:abstractNumId w:val="122"/>
  </w:num>
  <w:num w:numId="95">
    <w:abstractNumId w:val="3"/>
  </w:num>
  <w:num w:numId="96">
    <w:abstractNumId w:val="2"/>
  </w:num>
  <w:num w:numId="97">
    <w:abstractNumId w:val="1"/>
  </w:num>
  <w:num w:numId="98">
    <w:abstractNumId w:val="0"/>
  </w:num>
  <w:num w:numId="99">
    <w:abstractNumId w:val="81"/>
  </w:num>
  <w:num w:numId="100">
    <w:abstractNumId w:val="56"/>
  </w:num>
  <w:num w:numId="101">
    <w:abstractNumId w:val="34"/>
  </w:num>
  <w:num w:numId="102">
    <w:abstractNumId w:val="13"/>
  </w:num>
  <w:num w:numId="103">
    <w:abstractNumId w:val="110"/>
  </w:num>
  <w:num w:numId="104">
    <w:abstractNumId w:val="29"/>
  </w:num>
  <w:num w:numId="1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6"/>
  </w:num>
  <w:num w:numId="107">
    <w:abstractNumId w:val="33"/>
  </w:num>
  <w:num w:numId="108">
    <w:abstractNumId w:val="46"/>
  </w:num>
  <w:num w:numId="109">
    <w:abstractNumId w:val="53"/>
  </w:num>
  <w:num w:numId="110">
    <w:abstractNumId w:val="127"/>
  </w:num>
  <w:num w:numId="111">
    <w:abstractNumId w:val="79"/>
  </w:num>
  <w:num w:numId="112">
    <w:abstractNumId w:val="35"/>
  </w:num>
  <w:num w:numId="113">
    <w:abstractNumId w:val="137"/>
  </w:num>
  <w:num w:numId="114">
    <w:abstractNumId w:val="92"/>
  </w:num>
  <w:num w:numId="115">
    <w:abstractNumId w:val="67"/>
  </w:num>
  <w:num w:numId="116">
    <w:abstractNumId w:val="51"/>
  </w:num>
  <w:num w:numId="117">
    <w:abstractNumId w:val="82"/>
  </w:num>
  <w:num w:numId="118">
    <w:abstractNumId w:val="39"/>
  </w:num>
  <w:num w:numId="119">
    <w:abstractNumId w:val="88"/>
  </w:num>
  <w:num w:numId="120">
    <w:abstractNumId w:val="64"/>
  </w:num>
  <w:num w:numId="121">
    <w:abstractNumId w:val="135"/>
  </w:num>
  <w:num w:numId="122">
    <w:abstractNumId w:val="52"/>
  </w:num>
  <w:num w:numId="123">
    <w:abstractNumId w:val="48"/>
  </w:num>
  <w:num w:numId="124">
    <w:abstractNumId w:val="129"/>
  </w:num>
  <w:num w:numId="125">
    <w:abstractNumId w:val="107"/>
  </w:num>
  <w:num w:numId="126">
    <w:abstractNumId w:val="100"/>
  </w:num>
  <w:num w:numId="127">
    <w:abstractNumId w:val="31"/>
  </w:num>
  <w:num w:numId="128">
    <w:abstractNumId w:val="112"/>
  </w:num>
  <w:num w:numId="129">
    <w:abstractNumId w:val="111"/>
  </w:num>
  <w:num w:numId="130">
    <w:abstractNumId w:val="68"/>
  </w:num>
  <w:num w:numId="131">
    <w:abstractNumId w:val="58"/>
  </w:num>
  <w:num w:numId="132">
    <w:abstractNumId w:val="141"/>
  </w:num>
  <w:num w:numId="133">
    <w:abstractNumId w:val="126"/>
  </w:num>
  <w:num w:numId="134">
    <w:abstractNumId w:val="32"/>
  </w:num>
  <w:num w:numId="135">
    <w:abstractNumId w:val="146"/>
  </w:num>
  <w:num w:numId="136">
    <w:abstractNumId w:val="150"/>
  </w:num>
  <w:num w:numId="137">
    <w:abstractNumId w:val="108"/>
  </w:num>
  <w:num w:numId="138">
    <w:abstractNumId w:val="71"/>
  </w:num>
  <w:num w:numId="139">
    <w:abstractNumId w:val="50"/>
  </w:num>
  <w:num w:numId="140">
    <w:abstractNumId w:val="60"/>
  </w:num>
  <w:num w:numId="141">
    <w:abstractNumId w:val="102"/>
  </w:num>
  <w:num w:numId="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3"/>
    </w:lvlOverride>
  </w:num>
  <w:num w:numId="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3"/>
    </w:lvlOverride>
  </w:num>
  <w:num w:numId="144">
    <w:abstractNumId w:val="47"/>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4"/>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4"/>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4"/>
    </w:lvlOverride>
  </w:num>
  <w:num w:numId="148">
    <w:abstractNumId w:val="37"/>
  </w:num>
  <w:num w:numId="149">
    <w:abstractNumId w:val="119"/>
  </w:num>
  <w:num w:numId="150">
    <w:abstractNumId w:val="93"/>
  </w:num>
  <w:num w:numId="151">
    <w:abstractNumId w:val="97"/>
  </w:num>
  <w:num w:numId="152">
    <w:abstractNumId w:val="85"/>
  </w:num>
  <w:num w:numId="153">
    <w:abstractNumId w:val="103"/>
  </w:num>
  <w:num w:numId="154">
    <w:abstractNumId w:val="116"/>
  </w:num>
  <w:num w:numId="155">
    <w:abstractNumId w:val="109"/>
  </w:num>
  <w:num w:numId="156">
    <w:abstractNumId w:val="84"/>
  </w:num>
  <w:num w:numId="157">
    <w:abstractNumId w:val="70"/>
  </w:num>
  <w:num w:numId="158">
    <w:abstractNumId w:val="98"/>
  </w:num>
  <w:num w:numId="159">
    <w:abstractNumId w:val="90"/>
  </w:num>
  <w:num w:numId="160">
    <w:abstractNumId w:val="80"/>
  </w:num>
  <w:num w:numId="161">
    <w:abstractNumId w:val="10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08F"/>
    <w:rsid w:val="0000135E"/>
    <w:rsid w:val="000023F2"/>
    <w:rsid w:val="00003D16"/>
    <w:rsid w:val="000043F5"/>
    <w:rsid w:val="00006A26"/>
    <w:rsid w:val="00006B1F"/>
    <w:rsid w:val="00011CF8"/>
    <w:rsid w:val="00016FD9"/>
    <w:rsid w:val="00017537"/>
    <w:rsid w:val="00017D86"/>
    <w:rsid w:val="000210FC"/>
    <w:rsid w:val="00021122"/>
    <w:rsid w:val="000215FD"/>
    <w:rsid w:val="0002251D"/>
    <w:rsid w:val="00024491"/>
    <w:rsid w:val="000263C5"/>
    <w:rsid w:val="00030B88"/>
    <w:rsid w:val="0003143B"/>
    <w:rsid w:val="00031795"/>
    <w:rsid w:val="00031E50"/>
    <w:rsid w:val="00034FE7"/>
    <w:rsid w:val="00037C45"/>
    <w:rsid w:val="00043431"/>
    <w:rsid w:val="00044D8D"/>
    <w:rsid w:val="0004760E"/>
    <w:rsid w:val="00047863"/>
    <w:rsid w:val="000500C2"/>
    <w:rsid w:val="0005022D"/>
    <w:rsid w:val="00053C7B"/>
    <w:rsid w:val="00053E76"/>
    <w:rsid w:val="0005493E"/>
    <w:rsid w:val="0005593A"/>
    <w:rsid w:val="00055C05"/>
    <w:rsid w:val="000575BA"/>
    <w:rsid w:val="00060758"/>
    <w:rsid w:val="00061F6A"/>
    <w:rsid w:val="0006214D"/>
    <w:rsid w:val="00062F05"/>
    <w:rsid w:val="00063BC9"/>
    <w:rsid w:val="000643A8"/>
    <w:rsid w:val="000647EF"/>
    <w:rsid w:val="00064A38"/>
    <w:rsid w:val="000662CE"/>
    <w:rsid w:val="00066A39"/>
    <w:rsid w:val="00070DE3"/>
    <w:rsid w:val="00075DEC"/>
    <w:rsid w:val="00076428"/>
    <w:rsid w:val="000809CE"/>
    <w:rsid w:val="0008487F"/>
    <w:rsid w:val="000856B7"/>
    <w:rsid w:val="00091DA9"/>
    <w:rsid w:val="000922F0"/>
    <w:rsid w:val="00092FCD"/>
    <w:rsid w:val="00093734"/>
    <w:rsid w:val="000945C6"/>
    <w:rsid w:val="0009487E"/>
    <w:rsid w:val="00097A8F"/>
    <w:rsid w:val="000A0F79"/>
    <w:rsid w:val="000A204C"/>
    <w:rsid w:val="000A414D"/>
    <w:rsid w:val="000A48DF"/>
    <w:rsid w:val="000A6127"/>
    <w:rsid w:val="000A6967"/>
    <w:rsid w:val="000A715B"/>
    <w:rsid w:val="000B1F75"/>
    <w:rsid w:val="000B296E"/>
    <w:rsid w:val="000B6129"/>
    <w:rsid w:val="000B72BA"/>
    <w:rsid w:val="000B755E"/>
    <w:rsid w:val="000C2C14"/>
    <w:rsid w:val="000C2E13"/>
    <w:rsid w:val="000C4A2F"/>
    <w:rsid w:val="000D0B76"/>
    <w:rsid w:val="000D1236"/>
    <w:rsid w:val="000D34AF"/>
    <w:rsid w:val="000D419A"/>
    <w:rsid w:val="000D458B"/>
    <w:rsid w:val="000D5154"/>
    <w:rsid w:val="000E29BB"/>
    <w:rsid w:val="000E2C7E"/>
    <w:rsid w:val="000E30A6"/>
    <w:rsid w:val="000E49FF"/>
    <w:rsid w:val="000E6D17"/>
    <w:rsid w:val="000F19EE"/>
    <w:rsid w:val="000F3FB4"/>
    <w:rsid w:val="000F5E70"/>
    <w:rsid w:val="0010203E"/>
    <w:rsid w:val="00102231"/>
    <w:rsid w:val="0010548F"/>
    <w:rsid w:val="00106CBD"/>
    <w:rsid w:val="0011042D"/>
    <w:rsid w:val="00111919"/>
    <w:rsid w:val="00111ABE"/>
    <w:rsid w:val="00111B15"/>
    <w:rsid w:val="00111FB6"/>
    <w:rsid w:val="00117A8F"/>
    <w:rsid w:val="001205DF"/>
    <w:rsid w:val="00125F21"/>
    <w:rsid w:val="00126104"/>
    <w:rsid w:val="001276CA"/>
    <w:rsid w:val="0013321F"/>
    <w:rsid w:val="001353E6"/>
    <w:rsid w:val="00141F5C"/>
    <w:rsid w:val="001421FF"/>
    <w:rsid w:val="0014563F"/>
    <w:rsid w:val="001456E6"/>
    <w:rsid w:val="0014654D"/>
    <w:rsid w:val="00147368"/>
    <w:rsid w:val="001473C2"/>
    <w:rsid w:val="001523E4"/>
    <w:rsid w:val="001525CD"/>
    <w:rsid w:val="001533CE"/>
    <w:rsid w:val="0015361B"/>
    <w:rsid w:val="00153D20"/>
    <w:rsid w:val="00154D66"/>
    <w:rsid w:val="00156751"/>
    <w:rsid w:val="0015733E"/>
    <w:rsid w:val="0015752D"/>
    <w:rsid w:val="00161FF1"/>
    <w:rsid w:val="00162CDC"/>
    <w:rsid w:val="001716B4"/>
    <w:rsid w:val="001738C3"/>
    <w:rsid w:val="00180EC9"/>
    <w:rsid w:val="001856E0"/>
    <w:rsid w:val="001916E0"/>
    <w:rsid w:val="00191AD8"/>
    <w:rsid w:val="001935A1"/>
    <w:rsid w:val="00195DE4"/>
    <w:rsid w:val="001979E7"/>
    <w:rsid w:val="00197C44"/>
    <w:rsid w:val="001A2697"/>
    <w:rsid w:val="001A4870"/>
    <w:rsid w:val="001A4A30"/>
    <w:rsid w:val="001A58D4"/>
    <w:rsid w:val="001B0ACA"/>
    <w:rsid w:val="001B1BCD"/>
    <w:rsid w:val="001B28FB"/>
    <w:rsid w:val="001B3C43"/>
    <w:rsid w:val="001C210B"/>
    <w:rsid w:val="001C2F1B"/>
    <w:rsid w:val="001C365B"/>
    <w:rsid w:val="001C6BCC"/>
    <w:rsid w:val="001D7DE6"/>
    <w:rsid w:val="001E08EC"/>
    <w:rsid w:val="001E29D7"/>
    <w:rsid w:val="001E56C2"/>
    <w:rsid w:val="001E7EC6"/>
    <w:rsid w:val="001F1C13"/>
    <w:rsid w:val="001F23A4"/>
    <w:rsid w:val="001F2EEE"/>
    <w:rsid w:val="001F31B7"/>
    <w:rsid w:val="001F5B1B"/>
    <w:rsid w:val="001F6066"/>
    <w:rsid w:val="00203787"/>
    <w:rsid w:val="00204B8D"/>
    <w:rsid w:val="00205639"/>
    <w:rsid w:val="00207750"/>
    <w:rsid w:val="00207F73"/>
    <w:rsid w:val="00210A53"/>
    <w:rsid w:val="00213AEE"/>
    <w:rsid w:val="002176E3"/>
    <w:rsid w:val="00231601"/>
    <w:rsid w:val="002338B7"/>
    <w:rsid w:val="002374BC"/>
    <w:rsid w:val="00240DF7"/>
    <w:rsid w:val="00244ED1"/>
    <w:rsid w:val="00247430"/>
    <w:rsid w:val="002477B3"/>
    <w:rsid w:val="00251773"/>
    <w:rsid w:val="00252A88"/>
    <w:rsid w:val="00253742"/>
    <w:rsid w:val="002542CC"/>
    <w:rsid w:val="002545C5"/>
    <w:rsid w:val="0025463C"/>
    <w:rsid w:val="00254C0A"/>
    <w:rsid w:val="00257112"/>
    <w:rsid w:val="00257606"/>
    <w:rsid w:val="00261EBA"/>
    <w:rsid w:val="00263AAA"/>
    <w:rsid w:val="0026480E"/>
    <w:rsid w:val="0026535C"/>
    <w:rsid w:val="00267885"/>
    <w:rsid w:val="002714B2"/>
    <w:rsid w:val="00274575"/>
    <w:rsid w:val="00280C4B"/>
    <w:rsid w:val="00281A0C"/>
    <w:rsid w:val="002853B3"/>
    <w:rsid w:val="002876CC"/>
    <w:rsid w:val="00292FDF"/>
    <w:rsid w:val="002933B4"/>
    <w:rsid w:val="00294339"/>
    <w:rsid w:val="0029508F"/>
    <w:rsid w:val="002959B2"/>
    <w:rsid w:val="00297BF2"/>
    <w:rsid w:val="002A0B6F"/>
    <w:rsid w:val="002A2A70"/>
    <w:rsid w:val="002A2EA0"/>
    <w:rsid w:val="002A3313"/>
    <w:rsid w:val="002B2E4B"/>
    <w:rsid w:val="002B3011"/>
    <w:rsid w:val="002B454C"/>
    <w:rsid w:val="002B6B07"/>
    <w:rsid w:val="002C015F"/>
    <w:rsid w:val="002C0638"/>
    <w:rsid w:val="002C107E"/>
    <w:rsid w:val="002C1633"/>
    <w:rsid w:val="002C4446"/>
    <w:rsid w:val="002C4C5B"/>
    <w:rsid w:val="002C7435"/>
    <w:rsid w:val="002C7510"/>
    <w:rsid w:val="002D09B2"/>
    <w:rsid w:val="002D30C1"/>
    <w:rsid w:val="002D4AD0"/>
    <w:rsid w:val="002D4B37"/>
    <w:rsid w:val="002D5655"/>
    <w:rsid w:val="002D57D9"/>
    <w:rsid w:val="002E583E"/>
    <w:rsid w:val="002E6B91"/>
    <w:rsid w:val="002E74F2"/>
    <w:rsid w:val="002F0456"/>
    <w:rsid w:val="002F19DB"/>
    <w:rsid w:val="002F2F21"/>
    <w:rsid w:val="002F447E"/>
    <w:rsid w:val="002F508C"/>
    <w:rsid w:val="002F54B6"/>
    <w:rsid w:val="002F631D"/>
    <w:rsid w:val="002F6569"/>
    <w:rsid w:val="002F7BF4"/>
    <w:rsid w:val="00301DCD"/>
    <w:rsid w:val="00304E2A"/>
    <w:rsid w:val="00305811"/>
    <w:rsid w:val="00311B5F"/>
    <w:rsid w:val="003121EB"/>
    <w:rsid w:val="00317235"/>
    <w:rsid w:val="00325796"/>
    <w:rsid w:val="00326733"/>
    <w:rsid w:val="00330D0A"/>
    <w:rsid w:val="00331BF9"/>
    <w:rsid w:val="00334D9C"/>
    <w:rsid w:val="00341F73"/>
    <w:rsid w:val="00346374"/>
    <w:rsid w:val="003500E7"/>
    <w:rsid w:val="0035018B"/>
    <w:rsid w:val="00350248"/>
    <w:rsid w:val="00350390"/>
    <w:rsid w:val="00351E1F"/>
    <w:rsid w:val="003524D4"/>
    <w:rsid w:val="00353882"/>
    <w:rsid w:val="00354016"/>
    <w:rsid w:val="003616FF"/>
    <w:rsid w:val="00362101"/>
    <w:rsid w:val="00362DDE"/>
    <w:rsid w:val="00365A8A"/>
    <w:rsid w:val="00365DD0"/>
    <w:rsid w:val="003706DB"/>
    <w:rsid w:val="00370EF0"/>
    <w:rsid w:val="00376413"/>
    <w:rsid w:val="00380D52"/>
    <w:rsid w:val="00381333"/>
    <w:rsid w:val="00381928"/>
    <w:rsid w:val="00384FBE"/>
    <w:rsid w:val="00385D11"/>
    <w:rsid w:val="00386734"/>
    <w:rsid w:val="00387EF9"/>
    <w:rsid w:val="00392B54"/>
    <w:rsid w:val="003951F2"/>
    <w:rsid w:val="00396DA5"/>
    <w:rsid w:val="00396E38"/>
    <w:rsid w:val="003A0896"/>
    <w:rsid w:val="003A3D3C"/>
    <w:rsid w:val="003A7ADC"/>
    <w:rsid w:val="003B26DE"/>
    <w:rsid w:val="003B2ED8"/>
    <w:rsid w:val="003B42E1"/>
    <w:rsid w:val="003C0271"/>
    <w:rsid w:val="003C6576"/>
    <w:rsid w:val="003D04CF"/>
    <w:rsid w:val="003D30A1"/>
    <w:rsid w:val="003D4C5C"/>
    <w:rsid w:val="003D4FCA"/>
    <w:rsid w:val="003E1DDE"/>
    <w:rsid w:val="003E7160"/>
    <w:rsid w:val="003E77A4"/>
    <w:rsid w:val="003F546C"/>
    <w:rsid w:val="003F5906"/>
    <w:rsid w:val="003F7135"/>
    <w:rsid w:val="00400A10"/>
    <w:rsid w:val="00402324"/>
    <w:rsid w:val="00402FD0"/>
    <w:rsid w:val="00403BDD"/>
    <w:rsid w:val="004069DB"/>
    <w:rsid w:val="004070F6"/>
    <w:rsid w:val="00411C10"/>
    <w:rsid w:val="00412C7D"/>
    <w:rsid w:val="0041377D"/>
    <w:rsid w:val="00414127"/>
    <w:rsid w:val="004166FE"/>
    <w:rsid w:val="00416811"/>
    <w:rsid w:val="004204C9"/>
    <w:rsid w:val="004215E4"/>
    <w:rsid w:val="00422548"/>
    <w:rsid w:val="00422ED8"/>
    <w:rsid w:val="00430DD2"/>
    <w:rsid w:val="00435243"/>
    <w:rsid w:val="00437CE8"/>
    <w:rsid w:val="00441CDD"/>
    <w:rsid w:val="0044541B"/>
    <w:rsid w:val="004549D7"/>
    <w:rsid w:val="0045647A"/>
    <w:rsid w:val="004567F7"/>
    <w:rsid w:val="00456E4E"/>
    <w:rsid w:val="00457846"/>
    <w:rsid w:val="0046050B"/>
    <w:rsid w:val="0046093E"/>
    <w:rsid w:val="00460B22"/>
    <w:rsid w:val="004612E9"/>
    <w:rsid w:val="00461ABA"/>
    <w:rsid w:val="004637CD"/>
    <w:rsid w:val="00474712"/>
    <w:rsid w:val="004747C0"/>
    <w:rsid w:val="0047669F"/>
    <w:rsid w:val="00480350"/>
    <w:rsid w:val="00483AA1"/>
    <w:rsid w:val="00483B65"/>
    <w:rsid w:val="004856DF"/>
    <w:rsid w:val="00486B63"/>
    <w:rsid w:val="00486EFF"/>
    <w:rsid w:val="00491D2C"/>
    <w:rsid w:val="004943F1"/>
    <w:rsid w:val="00494C20"/>
    <w:rsid w:val="00495457"/>
    <w:rsid w:val="004A0A11"/>
    <w:rsid w:val="004A2A88"/>
    <w:rsid w:val="004A4669"/>
    <w:rsid w:val="004A6458"/>
    <w:rsid w:val="004B18DD"/>
    <w:rsid w:val="004B37B2"/>
    <w:rsid w:val="004B38D8"/>
    <w:rsid w:val="004B5A21"/>
    <w:rsid w:val="004C10E4"/>
    <w:rsid w:val="004C418C"/>
    <w:rsid w:val="004C4287"/>
    <w:rsid w:val="004C586F"/>
    <w:rsid w:val="004C5BFA"/>
    <w:rsid w:val="004C7919"/>
    <w:rsid w:val="004D0641"/>
    <w:rsid w:val="004D07F2"/>
    <w:rsid w:val="004D0A10"/>
    <w:rsid w:val="004D2660"/>
    <w:rsid w:val="004D2780"/>
    <w:rsid w:val="004D4869"/>
    <w:rsid w:val="004D68D7"/>
    <w:rsid w:val="004D6F72"/>
    <w:rsid w:val="004D78DC"/>
    <w:rsid w:val="004E5584"/>
    <w:rsid w:val="004E6C87"/>
    <w:rsid w:val="004E7C9F"/>
    <w:rsid w:val="004F0791"/>
    <w:rsid w:val="004F07D1"/>
    <w:rsid w:val="004F0B21"/>
    <w:rsid w:val="004F4F4B"/>
    <w:rsid w:val="004F5049"/>
    <w:rsid w:val="004F6894"/>
    <w:rsid w:val="004F6A56"/>
    <w:rsid w:val="00503EB5"/>
    <w:rsid w:val="00504C6A"/>
    <w:rsid w:val="00504D24"/>
    <w:rsid w:val="005074A3"/>
    <w:rsid w:val="005078EA"/>
    <w:rsid w:val="00511638"/>
    <w:rsid w:val="0051480E"/>
    <w:rsid w:val="00514D70"/>
    <w:rsid w:val="00515905"/>
    <w:rsid w:val="00517333"/>
    <w:rsid w:val="0051798E"/>
    <w:rsid w:val="0052015B"/>
    <w:rsid w:val="005271D5"/>
    <w:rsid w:val="00527421"/>
    <w:rsid w:val="00530C46"/>
    <w:rsid w:val="00533CE2"/>
    <w:rsid w:val="00534EB8"/>
    <w:rsid w:val="00535109"/>
    <w:rsid w:val="005369CC"/>
    <w:rsid w:val="00536B6C"/>
    <w:rsid w:val="00537711"/>
    <w:rsid w:val="005424AA"/>
    <w:rsid w:val="005430BF"/>
    <w:rsid w:val="005439F0"/>
    <w:rsid w:val="00545919"/>
    <w:rsid w:val="00551BAE"/>
    <w:rsid w:val="005535EA"/>
    <w:rsid w:val="00553CD1"/>
    <w:rsid w:val="00554E56"/>
    <w:rsid w:val="00554F21"/>
    <w:rsid w:val="00557E18"/>
    <w:rsid w:val="0056067C"/>
    <w:rsid w:val="005611D2"/>
    <w:rsid w:val="0056160C"/>
    <w:rsid w:val="005619A1"/>
    <w:rsid w:val="00562E19"/>
    <w:rsid w:val="00565275"/>
    <w:rsid w:val="00571379"/>
    <w:rsid w:val="0057187C"/>
    <w:rsid w:val="00572E4D"/>
    <w:rsid w:val="0057445F"/>
    <w:rsid w:val="00574E47"/>
    <w:rsid w:val="00576EF1"/>
    <w:rsid w:val="005815A7"/>
    <w:rsid w:val="005819F3"/>
    <w:rsid w:val="00582986"/>
    <w:rsid w:val="00582A2B"/>
    <w:rsid w:val="00585309"/>
    <w:rsid w:val="00585D16"/>
    <w:rsid w:val="00587AE5"/>
    <w:rsid w:val="00592B29"/>
    <w:rsid w:val="005937E0"/>
    <w:rsid w:val="00596262"/>
    <w:rsid w:val="00596A9A"/>
    <w:rsid w:val="005A00FB"/>
    <w:rsid w:val="005A1E49"/>
    <w:rsid w:val="005A23DA"/>
    <w:rsid w:val="005A29DE"/>
    <w:rsid w:val="005A3632"/>
    <w:rsid w:val="005A5BFA"/>
    <w:rsid w:val="005A6E82"/>
    <w:rsid w:val="005A7BDE"/>
    <w:rsid w:val="005B057C"/>
    <w:rsid w:val="005B1412"/>
    <w:rsid w:val="005B3701"/>
    <w:rsid w:val="005B55A1"/>
    <w:rsid w:val="005B5826"/>
    <w:rsid w:val="005B60FE"/>
    <w:rsid w:val="005C01F5"/>
    <w:rsid w:val="005C23C0"/>
    <w:rsid w:val="005C7823"/>
    <w:rsid w:val="005C7A8F"/>
    <w:rsid w:val="005D1562"/>
    <w:rsid w:val="005D1F4E"/>
    <w:rsid w:val="005D2870"/>
    <w:rsid w:val="005D53E5"/>
    <w:rsid w:val="005D611A"/>
    <w:rsid w:val="005D7031"/>
    <w:rsid w:val="005D7776"/>
    <w:rsid w:val="005E12ED"/>
    <w:rsid w:val="005E1E90"/>
    <w:rsid w:val="005E2142"/>
    <w:rsid w:val="005E2AE8"/>
    <w:rsid w:val="005E4643"/>
    <w:rsid w:val="005E5A48"/>
    <w:rsid w:val="005F1F12"/>
    <w:rsid w:val="005F2898"/>
    <w:rsid w:val="005F2B73"/>
    <w:rsid w:val="005F36C8"/>
    <w:rsid w:val="005F506C"/>
    <w:rsid w:val="006024F7"/>
    <w:rsid w:val="006033BD"/>
    <w:rsid w:val="00605B67"/>
    <w:rsid w:val="00610CF1"/>
    <w:rsid w:val="00611408"/>
    <w:rsid w:val="00613CC8"/>
    <w:rsid w:val="00613FDB"/>
    <w:rsid w:val="00615E6A"/>
    <w:rsid w:val="00622006"/>
    <w:rsid w:val="006239FA"/>
    <w:rsid w:val="00624666"/>
    <w:rsid w:val="00624A80"/>
    <w:rsid w:val="00625F76"/>
    <w:rsid w:val="00635BAD"/>
    <w:rsid w:val="00635EF0"/>
    <w:rsid w:val="00645794"/>
    <w:rsid w:val="00645E33"/>
    <w:rsid w:val="00646050"/>
    <w:rsid w:val="00646222"/>
    <w:rsid w:val="00646D87"/>
    <w:rsid w:val="006515EC"/>
    <w:rsid w:val="00653EAF"/>
    <w:rsid w:val="006540CB"/>
    <w:rsid w:val="00656F9B"/>
    <w:rsid w:val="00657017"/>
    <w:rsid w:val="00657DD7"/>
    <w:rsid w:val="0066106B"/>
    <w:rsid w:val="00663875"/>
    <w:rsid w:val="006649CA"/>
    <w:rsid w:val="00665C0F"/>
    <w:rsid w:val="00672534"/>
    <w:rsid w:val="0067584E"/>
    <w:rsid w:val="00681CB3"/>
    <w:rsid w:val="006841F9"/>
    <w:rsid w:val="00684B8F"/>
    <w:rsid w:val="00684C8A"/>
    <w:rsid w:val="00685984"/>
    <w:rsid w:val="00686E1D"/>
    <w:rsid w:val="00687BFC"/>
    <w:rsid w:val="00690BD6"/>
    <w:rsid w:val="006917EA"/>
    <w:rsid w:val="00696B9A"/>
    <w:rsid w:val="00696DB0"/>
    <w:rsid w:val="00696DEC"/>
    <w:rsid w:val="0069749A"/>
    <w:rsid w:val="006A0B4A"/>
    <w:rsid w:val="006A6D54"/>
    <w:rsid w:val="006B0B45"/>
    <w:rsid w:val="006C31E3"/>
    <w:rsid w:val="006C4CAC"/>
    <w:rsid w:val="006C5C79"/>
    <w:rsid w:val="006D552C"/>
    <w:rsid w:val="006D6AD3"/>
    <w:rsid w:val="006D74C6"/>
    <w:rsid w:val="006D7A2D"/>
    <w:rsid w:val="006E2214"/>
    <w:rsid w:val="006E2C8D"/>
    <w:rsid w:val="006E2D5D"/>
    <w:rsid w:val="006E4494"/>
    <w:rsid w:val="006F2CDE"/>
    <w:rsid w:val="006F4F8E"/>
    <w:rsid w:val="006F5FA2"/>
    <w:rsid w:val="006F74B6"/>
    <w:rsid w:val="00700671"/>
    <w:rsid w:val="007017B1"/>
    <w:rsid w:val="00701B69"/>
    <w:rsid w:val="007044C4"/>
    <w:rsid w:val="00705D5C"/>
    <w:rsid w:val="00705EAD"/>
    <w:rsid w:val="0070701F"/>
    <w:rsid w:val="00707607"/>
    <w:rsid w:val="00707F32"/>
    <w:rsid w:val="007103C0"/>
    <w:rsid w:val="00710CFF"/>
    <w:rsid w:val="00712D34"/>
    <w:rsid w:val="0071350C"/>
    <w:rsid w:val="0071591E"/>
    <w:rsid w:val="00716057"/>
    <w:rsid w:val="00717F4F"/>
    <w:rsid w:val="00721762"/>
    <w:rsid w:val="00726D42"/>
    <w:rsid w:val="007319F9"/>
    <w:rsid w:val="00734B33"/>
    <w:rsid w:val="007351EC"/>
    <w:rsid w:val="007368BA"/>
    <w:rsid w:val="00740DF6"/>
    <w:rsid w:val="00742381"/>
    <w:rsid w:val="0074356C"/>
    <w:rsid w:val="00745D94"/>
    <w:rsid w:val="0074745E"/>
    <w:rsid w:val="0075088E"/>
    <w:rsid w:val="00753676"/>
    <w:rsid w:val="00756F92"/>
    <w:rsid w:val="00757DF9"/>
    <w:rsid w:val="00760598"/>
    <w:rsid w:val="007648B2"/>
    <w:rsid w:val="007654B0"/>
    <w:rsid w:val="00771731"/>
    <w:rsid w:val="007717E6"/>
    <w:rsid w:val="007737B9"/>
    <w:rsid w:val="00774014"/>
    <w:rsid w:val="00775EBF"/>
    <w:rsid w:val="00776E70"/>
    <w:rsid w:val="00777409"/>
    <w:rsid w:val="00777E63"/>
    <w:rsid w:val="00783B99"/>
    <w:rsid w:val="0078407A"/>
    <w:rsid w:val="00787DB7"/>
    <w:rsid w:val="007903BC"/>
    <w:rsid w:val="007908B4"/>
    <w:rsid w:val="007922E5"/>
    <w:rsid w:val="00794E58"/>
    <w:rsid w:val="007A06DE"/>
    <w:rsid w:val="007A2F08"/>
    <w:rsid w:val="007A4591"/>
    <w:rsid w:val="007A4C5F"/>
    <w:rsid w:val="007A4DB7"/>
    <w:rsid w:val="007A681D"/>
    <w:rsid w:val="007B1C8E"/>
    <w:rsid w:val="007B2CE0"/>
    <w:rsid w:val="007B3E7F"/>
    <w:rsid w:val="007B49C5"/>
    <w:rsid w:val="007B4B5E"/>
    <w:rsid w:val="007B545F"/>
    <w:rsid w:val="007B5B29"/>
    <w:rsid w:val="007C10E0"/>
    <w:rsid w:val="007C35B7"/>
    <w:rsid w:val="007C7441"/>
    <w:rsid w:val="007D19D5"/>
    <w:rsid w:val="007D21EF"/>
    <w:rsid w:val="007D2909"/>
    <w:rsid w:val="007D405D"/>
    <w:rsid w:val="007D5999"/>
    <w:rsid w:val="007E1F3C"/>
    <w:rsid w:val="007E3323"/>
    <w:rsid w:val="007E37C6"/>
    <w:rsid w:val="007E4656"/>
    <w:rsid w:val="007E6453"/>
    <w:rsid w:val="007E7A8B"/>
    <w:rsid w:val="007F15C7"/>
    <w:rsid w:val="007F171D"/>
    <w:rsid w:val="007F30FC"/>
    <w:rsid w:val="007F505E"/>
    <w:rsid w:val="00801771"/>
    <w:rsid w:val="00801925"/>
    <w:rsid w:val="00801FFA"/>
    <w:rsid w:val="00806802"/>
    <w:rsid w:val="00807904"/>
    <w:rsid w:val="00810E44"/>
    <w:rsid w:val="0081284C"/>
    <w:rsid w:val="00816013"/>
    <w:rsid w:val="0081793A"/>
    <w:rsid w:val="00817E72"/>
    <w:rsid w:val="00823FF5"/>
    <w:rsid w:val="00824476"/>
    <w:rsid w:val="0082591D"/>
    <w:rsid w:val="008275DA"/>
    <w:rsid w:val="00830AFE"/>
    <w:rsid w:val="0083214B"/>
    <w:rsid w:val="00833919"/>
    <w:rsid w:val="00833D70"/>
    <w:rsid w:val="008342D6"/>
    <w:rsid w:val="00834D90"/>
    <w:rsid w:val="00840D60"/>
    <w:rsid w:val="00846252"/>
    <w:rsid w:val="00847131"/>
    <w:rsid w:val="008501E8"/>
    <w:rsid w:val="008514AE"/>
    <w:rsid w:val="008525D5"/>
    <w:rsid w:val="00852A16"/>
    <w:rsid w:val="00852B9A"/>
    <w:rsid w:val="008539CE"/>
    <w:rsid w:val="00857130"/>
    <w:rsid w:val="00860A3B"/>
    <w:rsid w:val="00861756"/>
    <w:rsid w:val="00861CB0"/>
    <w:rsid w:val="00861D4C"/>
    <w:rsid w:val="00865528"/>
    <w:rsid w:val="00865731"/>
    <w:rsid w:val="00867191"/>
    <w:rsid w:val="00867A85"/>
    <w:rsid w:val="00867F78"/>
    <w:rsid w:val="00876E20"/>
    <w:rsid w:val="008816CA"/>
    <w:rsid w:val="0088285C"/>
    <w:rsid w:val="00885895"/>
    <w:rsid w:val="00886365"/>
    <w:rsid w:val="00887276"/>
    <w:rsid w:val="00891F95"/>
    <w:rsid w:val="008921FD"/>
    <w:rsid w:val="008922FE"/>
    <w:rsid w:val="008942ED"/>
    <w:rsid w:val="00894A25"/>
    <w:rsid w:val="00895496"/>
    <w:rsid w:val="00895DE5"/>
    <w:rsid w:val="0089794C"/>
    <w:rsid w:val="008A027E"/>
    <w:rsid w:val="008A19D6"/>
    <w:rsid w:val="008A3122"/>
    <w:rsid w:val="008A44C8"/>
    <w:rsid w:val="008A4712"/>
    <w:rsid w:val="008A5067"/>
    <w:rsid w:val="008A5AD4"/>
    <w:rsid w:val="008A7A66"/>
    <w:rsid w:val="008B2B24"/>
    <w:rsid w:val="008B4920"/>
    <w:rsid w:val="008B5FDA"/>
    <w:rsid w:val="008B7381"/>
    <w:rsid w:val="008B787A"/>
    <w:rsid w:val="008C1B73"/>
    <w:rsid w:val="008C25C9"/>
    <w:rsid w:val="008C44B6"/>
    <w:rsid w:val="008C6DB1"/>
    <w:rsid w:val="008D078E"/>
    <w:rsid w:val="008D3447"/>
    <w:rsid w:val="008D579B"/>
    <w:rsid w:val="008D6567"/>
    <w:rsid w:val="008D7999"/>
    <w:rsid w:val="008E032D"/>
    <w:rsid w:val="008E14E9"/>
    <w:rsid w:val="008E175C"/>
    <w:rsid w:val="008E3FE2"/>
    <w:rsid w:val="008E48F6"/>
    <w:rsid w:val="008E52C4"/>
    <w:rsid w:val="008F237D"/>
    <w:rsid w:val="008F3034"/>
    <w:rsid w:val="008F57B5"/>
    <w:rsid w:val="008F7549"/>
    <w:rsid w:val="00900878"/>
    <w:rsid w:val="009011F4"/>
    <w:rsid w:val="0090176B"/>
    <w:rsid w:val="00901972"/>
    <w:rsid w:val="00901EE4"/>
    <w:rsid w:val="00902774"/>
    <w:rsid w:val="009029B3"/>
    <w:rsid w:val="009101A9"/>
    <w:rsid w:val="00910DE7"/>
    <w:rsid w:val="009123D5"/>
    <w:rsid w:val="009138F8"/>
    <w:rsid w:val="009167AD"/>
    <w:rsid w:val="00916A30"/>
    <w:rsid w:val="00921982"/>
    <w:rsid w:val="00924779"/>
    <w:rsid w:val="00924C21"/>
    <w:rsid w:val="00924DFA"/>
    <w:rsid w:val="00930037"/>
    <w:rsid w:val="00930040"/>
    <w:rsid w:val="00932151"/>
    <w:rsid w:val="00932C66"/>
    <w:rsid w:val="009351E1"/>
    <w:rsid w:val="00935319"/>
    <w:rsid w:val="00936434"/>
    <w:rsid w:val="00936C3A"/>
    <w:rsid w:val="00936DC8"/>
    <w:rsid w:val="00937707"/>
    <w:rsid w:val="00941FBB"/>
    <w:rsid w:val="00942FAF"/>
    <w:rsid w:val="00944250"/>
    <w:rsid w:val="00945BE0"/>
    <w:rsid w:val="00945E9A"/>
    <w:rsid w:val="00945F33"/>
    <w:rsid w:val="009461AC"/>
    <w:rsid w:val="0094679E"/>
    <w:rsid w:val="00953F5D"/>
    <w:rsid w:val="009605DA"/>
    <w:rsid w:val="00964FE8"/>
    <w:rsid w:val="00966B51"/>
    <w:rsid w:val="00973560"/>
    <w:rsid w:val="009759C9"/>
    <w:rsid w:val="00975A6C"/>
    <w:rsid w:val="00976422"/>
    <w:rsid w:val="0097669C"/>
    <w:rsid w:val="00980B39"/>
    <w:rsid w:val="00982BBF"/>
    <w:rsid w:val="00983831"/>
    <w:rsid w:val="00984808"/>
    <w:rsid w:val="0098498B"/>
    <w:rsid w:val="00985671"/>
    <w:rsid w:val="009857E7"/>
    <w:rsid w:val="009916A3"/>
    <w:rsid w:val="009917C2"/>
    <w:rsid w:val="0099400F"/>
    <w:rsid w:val="009945F1"/>
    <w:rsid w:val="00996903"/>
    <w:rsid w:val="009A35B9"/>
    <w:rsid w:val="009A3B6D"/>
    <w:rsid w:val="009A4E9A"/>
    <w:rsid w:val="009A611F"/>
    <w:rsid w:val="009A643F"/>
    <w:rsid w:val="009A651B"/>
    <w:rsid w:val="009B3A41"/>
    <w:rsid w:val="009B47DF"/>
    <w:rsid w:val="009C0611"/>
    <w:rsid w:val="009C2E1D"/>
    <w:rsid w:val="009C755F"/>
    <w:rsid w:val="009D4857"/>
    <w:rsid w:val="009E03D9"/>
    <w:rsid w:val="009E0D18"/>
    <w:rsid w:val="009E5F2B"/>
    <w:rsid w:val="009E7914"/>
    <w:rsid w:val="009F27DF"/>
    <w:rsid w:val="009F409F"/>
    <w:rsid w:val="009F5EBA"/>
    <w:rsid w:val="009F60E1"/>
    <w:rsid w:val="00A01025"/>
    <w:rsid w:val="00A01080"/>
    <w:rsid w:val="00A02324"/>
    <w:rsid w:val="00A02501"/>
    <w:rsid w:val="00A0291A"/>
    <w:rsid w:val="00A060F8"/>
    <w:rsid w:val="00A0657C"/>
    <w:rsid w:val="00A069CF"/>
    <w:rsid w:val="00A1095B"/>
    <w:rsid w:val="00A12302"/>
    <w:rsid w:val="00A14650"/>
    <w:rsid w:val="00A166D1"/>
    <w:rsid w:val="00A17BC1"/>
    <w:rsid w:val="00A204DA"/>
    <w:rsid w:val="00A249EC"/>
    <w:rsid w:val="00A27F3C"/>
    <w:rsid w:val="00A30D1A"/>
    <w:rsid w:val="00A31AE3"/>
    <w:rsid w:val="00A3364D"/>
    <w:rsid w:val="00A374EB"/>
    <w:rsid w:val="00A47513"/>
    <w:rsid w:val="00A53A2E"/>
    <w:rsid w:val="00A5473A"/>
    <w:rsid w:val="00A554AB"/>
    <w:rsid w:val="00A57A61"/>
    <w:rsid w:val="00A60817"/>
    <w:rsid w:val="00A60DC3"/>
    <w:rsid w:val="00A61508"/>
    <w:rsid w:val="00A61BDB"/>
    <w:rsid w:val="00A627F2"/>
    <w:rsid w:val="00A630F5"/>
    <w:rsid w:val="00A63FEB"/>
    <w:rsid w:val="00A7030C"/>
    <w:rsid w:val="00A73048"/>
    <w:rsid w:val="00A737E2"/>
    <w:rsid w:val="00A811DF"/>
    <w:rsid w:val="00A857F4"/>
    <w:rsid w:val="00A92D7C"/>
    <w:rsid w:val="00A97F9B"/>
    <w:rsid w:val="00AA4740"/>
    <w:rsid w:val="00AA4BA1"/>
    <w:rsid w:val="00AA6196"/>
    <w:rsid w:val="00AA6B3F"/>
    <w:rsid w:val="00AA6F1E"/>
    <w:rsid w:val="00AA7025"/>
    <w:rsid w:val="00AB008F"/>
    <w:rsid w:val="00AC34C9"/>
    <w:rsid w:val="00AC5238"/>
    <w:rsid w:val="00AC5CD0"/>
    <w:rsid w:val="00AD1150"/>
    <w:rsid w:val="00AD41A6"/>
    <w:rsid w:val="00AD427A"/>
    <w:rsid w:val="00AD68D3"/>
    <w:rsid w:val="00AE0DB3"/>
    <w:rsid w:val="00AE2319"/>
    <w:rsid w:val="00AE5AC2"/>
    <w:rsid w:val="00AE60E3"/>
    <w:rsid w:val="00AF05BD"/>
    <w:rsid w:val="00AF2D42"/>
    <w:rsid w:val="00AF2D9E"/>
    <w:rsid w:val="00B03CA1"/>
    <w:rsid w:val="00B0525C"/>
    <w:rsid w:val="00B055A2"/>
    <w:rsid w:val="00B0667F"/>
    <w:rsid w:val="00B0680F"/>
    <w:rsid w:val="00B1168C"/>
    <w:rsid w:val="00B12326"/>
    <w:rsid w:val="00B130F9"/>
    <w:rsid w:val="00B13C3B"/>
    <w:rsid w:val="00B30481"/>
    <w:rsid w:val="00B310E0"/>
    <w:rsid w:val="00B31B24"/>
    <w:rsid w:val="00B31B2E"/>
    <w:rsid w:val="00B3209D"/>
    <w:rsid w:val="00B34626"/>
    <w:rsid w:val="00B36B49"/>
    <w:rsid w:val="00B36F34"/>
    <w:rsid w:val="00B37112"/>
    <w:rsid w:val="00B40354"/>
    <w:rsid w:val="00B40EEB"/>
    <w:rsid w:val="00B464E8"/>
    <w:rsid w:val="00B5189A"/>
    <w:rsid w:val="00B53AD5"/>
    <w:rsid w:val="00B55B6B"/>
    <w:rsid w:val="00B619B5"/>
    <w:rsid w:val="00B70D50"/>
    <w:rsid w:val="00B80144"/>
    <w:rsid w:val="00B82000"/>
    <w:rsid w:val="00B84F6D"/>
    <w:rsid w:val="00B8561D"/>
    <w:rsid w:val="00B85CA6"/>
    <w:rsid w:val="00B87055"/>
    <w:rsid w:val="00B90713"/>
    <w:rsid w:val="00B92962"/>
    <w:rsid w:val="00B94AFA"/>
    <w:rsid w:val="00B95084"/>
    <w:rsid w:val="00B9732D"/>
    <w:rsid w:val="00BA0BAF"/>
    <w:rsid w:val="00BA2CEB"/>
    <w:rsid w:val="00BB3DA0"/>
    <w:rsid w:val="00BC278D"/>
    <w:rsid w:val="00BC3857"/>
    <w:rsid w:val="00BC3A92"/>
    <w:rsid w:val="00BD0994"/>
    <w:rsid w:val="00BD3424"/>
    <w:rsid w:val="00BD702E"/>
    <w:rsid w:val="00BE15A6"/>
    <w:rsid w:val="00BE284B"/>
    <w:rsid w:val="00BE5172"/>
    <w:rsid w:val="00BE53AE"/>
    <w:rsid w:val="00BE5978"/>
    <w:rsid w:val="00BE5CB7"/>
    <w:rsid w:val="00BE6948"/>
    <w:rsid w:val="00BE7521"/>
    <w:rsid w:val="00BE75F3"/>
    <w:rsid w:val="00BF00A6"/>
    <w:rsid w:val="00BF11B7"/>
    <w:rsid w:val="00BF616C"/>
    <w:rsid w:val="00BF6493"/>
    <w:rsid w:val="00BF7AD5"/>
    <w:rsid w:val="00BF7B7F"/>
    <w:rsid w:val="00C00053"/>
    <w:rsid w:val="00C016E5"/>
    <w:rsid w:val="00C02488"/>
    <w:rsid w:val="00C03132"/>
    <w:rsid w:val="00C03619"/>
    <w:rsid w:val="00C03DC0"/>
    <w:rsid w:val="00C06065"/>
    <w:rsid w:val="00C10D6C"/>
    <w:rsid w:val="00C12934"/>
    <w:rsid w:val="00C21A81"/>
    <w:rsid w:val="00C2224F"/>
    <w:rsid w:val="00C226FF"/>
    <w:rsid w:val="00C2487A"/>
    <w:rsid w:val="00C27815"/>
    <w:rsid w:val="00C30EEE"/>
    <w:rsid w:val="00C34CCF"/>
    <w:rsid w:val="00C34D40"/>
    <w:rsid w:val="00C37339"/>
    <w:rsid w:val="00C4105D"/>
    <w:rsid w:val="00C432C6"/>
    <w:rsid w:val="00C451C0"/>
    <w:rsid w:val="00C46778"/>
    <w:rsid w:val="00C473B0"/>
    <w:rsid w:val="00C51348"/>
    <w:rsid w:val="00C52A19"/>
    <w:rsid w:val="00C540E2"/>
    <w:rsid w:val="00C55A3C"/>
    <w:rsid w:val="00C56737"/>
    <w:rsid w:val="00C620EE"/>
    <w:rsid w:val="00C64095"/>
    <w:rsid w:val="00C671C5"/>
    <w:rsid w:val="00C675D3"/>
    <w:rsid w:val="00C70CAA"/>
    <w:rsid w:val="00C71B7C"/>
    <w:rsid w:val="00C750B2"/>
    <w:rsid w:val="00C75D08"/>
    <w:rsid w:val="00C77C8D"/>
    <w:rsid w:val="00C810D7"/>
    <w:rsid w:val="00C83782"/>
    <w:rsid w:val="00C85D40"/>
    <w:rsid w:val="00C903D5"/>
    <w:rsid w:val="00C92EF3"/>
    <w:rsid w:val="00C92F5C"/>
    <w:rsid w:val="00C94AB3"/>
    <w:rsid w:val="00C9683B"/>
    <w:rsid w:val="00CA0377"/>
    <w:rsid w:val="00CA28B1"/>
    <w:rsid w:val="00CA3310"/>
    <w:rsid w:val="00CA5945"/>
    <w:rsid w:val="00CA5D14"/>
    <w:rsid w:val="00CB1F09"/>
    <w:rsid w:val="00CB22AC"/>
    <w:rsid w:val="00CB24C1"/>
    <w:rsid w:val="00CB2BC0"/>
    <w:rsid w:val="00CB78E3"/>
    <w:rsid w:val="00CC11F2"/>
    <w:rsid w:val="00CC4698"/>
    <w:rsid w:val="00CC4A0F"/>
    <w:rsid w:val="00CD062B"/>
    <w:rsid w:val="00CD6289"/>
    <w:rsid w:val="00CD6ABB"/>
    <w:rsid w:val="00CD72D1"/>
    <w:rsid w:val="00CD7905"/>
    <w:rsid w:val="00CE0FF2"/>
    <w:rsid w:val="00CE1D35"/>
    <w:rsid w:val="00CE384A"/>
    <w:rsid w:val="00CE5140"/>
    <w:rsid w:val="00CE67CB"/>
    <w:rsid w:val="00CE7AF5"/>
    <w:rsid w:val="00CF0E43"/>
    <w:rsid w:val="00CF0F29"/>
    <w:rsid w:val="00CF11B8"/>
    <w:rsid w:val="00CF1EC0"/>
    <w:rsid w:val="00CF34DB"/>
    <w:rsid w:val="00CF5046"/>
    <w:rsid w:val="00CF6E7A"/>
    <w:rsid w:val="00D00491"/>
    <w:rsid w:val="00D018E0"/>
    <w:rsid w:val="00D0200D"/>
    <w:rsid w:val="00D068DE"/>
    <w:rsid w:val="00D06A98"/>
    <w:rsid w:val="00D12B24"/>
    <w:rsid w:val="00D15060"/>
    <w:rsid w:val="00D171BF"/>
    <w:rsid w:val="00D17F11"/>
    <w:rsid w:val="00D210D7"/>
    <w:rsid w:val="00D232F5"/>
    <w:rsid w:val="00D234FC"/>
    <w:rsid w:val="00D23F7D"/>
    <w:rsid w:val="00D2644B"/>
    <w:rsid w:val="00D305CD"/>
    <w:rsid w:val="00D317E0"/>
    <w:rsid w:val="00D40857"/>
    <w:rsid w:val="00D435D7"/>
    <w:rsid w:val="00D4519C"/>
    <w:rsid w:val="00D47AC3"/>
    <w:rsid w:val="00D5257B"/>
    <w:rsid w:val="00D5318B"/>
    <w:rsid w:val="00D5671F"/>
    <w:rsid w:val="00D60FAE"/>
    <w:rsid w:val="00D631FD"/>
    <w:rsid w:val="00D65636"/>
    <w:rsid w:val="00D65FD4"/>
    <w:rsid w:val="00D72094"/>
    <w:rsid w:val="00D72BF5"/>
    <w:rsid w:val="00D76D60"/>
    <w:rsid w:val="00D76DD0"/>
    <w:rsid w:val="00D80014"/>
    <w:rsid w:val="00D802AE"/>
    <w:rsid w:val="00D807F8"/>
    <w:rsid w:val="00D81F55"/>
    <w:rsid w:val="00D83687"/>
    <w:rsid w:val="00D83DB8"/>
    <w:rsid w:val="00D85B3A"/>
    <w:rsid w:val="00D87B5F"/>
    <w:rsid w:val="00D91FAA"/>
    <w:rsid w:val="00D93004"/>
    <w:rsid w:val="00D945E1"/>
    <w:rsid w:val="00D945F7"/>
    <w:rsid w:val="00D95E0B"/>
    <w:rsid w:val="00D96EF9"/>
    <w:rsid w:val="00D971BD"/>
    <w:rsid w:val="00D97305"/>
    <w:rsid w:val="00DA1B90"/>
    <w:rsid w:val="00DA2855"/>
    <w:rsid w:val="00DA4C9F"/>
    <w:rsid w:val="00DA5C78"/>
    <w:rsid w:val="00DB0BA1"/>
    <w:rsid w:val="00DB2C0B"/>
    <w:rsid w:val="00DB3FE1"/>
    <w:rsid w:val="00DB4584"/>
    <w:rsid w:val="00DB45D2"/>
    <w:rsid w:val="00DB4DB8"/>
    <w:rsid w:val="00DB5A74"/>
    <w:rsid w:val="00DB6000"/>
    <w:rsid w:val="00DB6E67"/>
    <w:rsid w:val="00DB7EDB"/>
    <w:rsid w:val="00DC3477"/>
    <w:rsid w:val="00DC4ADF"/>
    <w:rsid w:val="00DC58EF"/>
    <w:rsid w:val="00DC667A"/>
    <w:rsid w:val="00DC709D"/>
    <w:rsid w:val="00DC7531"/>
    <w:rsid w:val="00DC7F80"/>
    <w:rsid w:val="00DD16C4"/>
    <w:rsid w:val="00DD6D32"/>
    <w:rsid w:val="00DD6F60"/>
    <w:rsid w:val="00DD6F82"/>
    <w:rsid w:val="00DE04F6"/>
    <w:rsid w:val="00DE18B3"/>
    <w:rsid w:val="00DE6551"/>
    <w:rsid w:val="00DE7F0C"/>
    <w:rsid w:val="00DF032B"/>
    <w:rsid w:val="00DF2B6E"/>
    <w:rsid w:val="00DF34EE"/>
    <w:rsid w:val="00DF597E"/>
    <w:rsid w:val="00DF5DAE"/>
    <w:rsid w:val="00E00C60"/>
    <w:rsid w:val="00E03AA8"/>
    <w:rsid w:val="00E04500"/>
    <w:rsid w:val="00E04C04"/>
    <w:rsid w:val="00E07C0C"/>
    <w:rsid w:val="00E12B91"/>
    <w:rsid w:val="00E1343E"/>
    <w:rsid w:val="00E1705C"/>
    <w:rsid w:val="00E17FDD"/>
    <w:rsid w:val="00E221B4"/>
    <w:rsid w:val="00E24C17"/>
    <w:rsid w:val="00E30FB3"/>
    <w:rsid w:val="00E31AC8"/>
    <w:rsid w:val="00E35937"/>
    <w:rsid w:val="00E367F5"/>
    <w:rsid w:val="00E37BDA"/>
    <w:rsid w:val="00E4039C"/>
    <w:rsid w:val="00E405A7"/>
    <w:rsid w:val="00E41EFB"/>
    <w:rsid w:val="00E42CFD"/>
    <w:rsid w:val="00E4310A"/>
    <w:rsid w:val="00E4399A"/>
    <w:rsid w:val="00E5103D"/>
    <w:rsid w:val="00E5170A"/>
    <w:rsid w:val="00E53080"/>
    <w:rsid w:val="00E5683F"/>
    <w:rsid w:val="00E57846"/>
    <w:rsid w:val="00E62830"/>
    <w:rsid w:val="00E62F1E"/>
    <w:rsid w:val="00E635CD"/>
    <w:rsid w:val="00E661FB"/>
    <w:rsid w:val="00E667A8"/>
    <w:rsid w:val="00E71254"/>
    <w:rsid w:val="00E71D0C"/>
    <w:rsid w:val="00E766BD"/>
    <w:rsid w:val="00E7722A"/>
    <w:rsid w:val="00E779A1"/>
    <w:rsid w:val="00E80BD9"/>
    <w:rsid w:val="00E822BD"/>
    <w:rsid w:val="00E858C6"/>
    <w:rsid w:val="00E86EAB"/>
    <w:rsid w:val="00E87515"/>
    <w:rsid w:val="00E91BEF"/>
    <w:rsid w:val="00E94D44"/>
    <w:rsid w:val="00E94D64"/>
    <w:rsid w:val="00E967F4"/>
    <w:rsid w:val="00E9692E"/>
    <w:rsid w:val="00E96B99"/>
    <w:rsid w:val="00EA14A7"/>
    <w:rsid w:val="00EA2041"/>
    <w:rsid w:val="00EA3FFD"/>
    <w:rsid w:val="00EA4A85"/>
    <w:rsid w:val="00EA6B97"/>
    <w:rsid w:val="00EA74AF"/>
    <w:rsid w:val="00EB1753"/>
    <w:rsid w:val="00EB2FB2"/>
    <w:rsid w:val="00EB30EA"/>
    <w:rsid w:val="00EB521E"/>
    <w:rsid w:val="00EC2CEF"/>
    <w:rsid w:val="00EC45D0"/>
    <w:rsid w:val="00EC58CE"/>
    <w:rsid w:val="00EC792A"/>
    <w:rsid w:val="00ED091D"/>
    <w:rsid w:val="00ED3F9F"/>
    <w:rsid w:val="00ED4165"/>
    <w:rsid w:val="00ED579B"/>
    <w:rsid w:val="00ED5814"/>
    <w:rsid w:val="00ED61C0"/>
    <w:rsid w:val="00ED7EA6"/>
    <w:rsid w:val="00EE0279"/>
    <w:rsid w:val="00EE04D6"/>
    <w:rsid w:val="00EE564D"/>
    <w:rsid w:val="00EF27AF"/>
    <w:rsid w:val="00EF2FA4"/>
    <w:rsid w:val="00EF461F"/>
    <w:rsid w:val="00EF70C8"/>
    <w:rsid w:val="00EF79EC"/>
    <w:rsid w:val="00F008DA"/>
    <w:rsid w:val="00F00AD4"/>
    <w:rsid w:val="00F02BB0"/>
    <w:rsid w:val="00F0459A"/>
    <w:rsid w:val="00F04FED"/>
    <w:rsid w:val="00F10B1D"/>
    <w:rsid w:val="00F10BD3"/>
    <w:rsid w:val="00F1108B"/>
    <w:rsid w:val="00F12581"/>
    <w:rsid w:val="00F12C33"/>
    <w:rsid w:val="00F12E2F"/>
    <w:rsid w:val="00F13623"/>
    <w:rsid w:val="00F16F10"/>
    <w:rsid w:val="00F21806"/>
    <w:rsid w:val="00F218CE"/>
    <w:rsid w:val="00F23BEB"/>
    <w:rsid w:val="00F24B96"/>
    <w:rsid w:val="00F32A28"/>
    <w:rsid w:val="00F35C71"/>
    <w:rsid w:val="00F40399"/>
    <w:rsid w:val="00F444D0"/>
    <w:rsid w:val="00F46B81"/>
    <w:rsid w:val="00F50124"/>
    <w:rsid w:val="00F51315"/>
    <w:rsid w:val="00F54A3F"/>
    <w:rsid w:val="00F55EFD"/>
    <w:rsid w:val="00F578ED"/>
    <w:rsid w:val="00F6326D"/>
    <w:rsid w:val="00F66D01"/>
    <w:rsid w:val="00F6726A"/>
    <w:rsid w:val="00F714F8"/>
    <w:rsid w:val="00F73AE7"/>
    <w:rsid w:val="00F73F5D"/>
    <w:rsid w:val="00F754DA"/>
    <w:rsid w:val="00F75FBC"/>
    <w:rsid w:val="00F7686A"/>
    <w:rsid w:val="00F84B79"/>
    <w:rsid w:val="00F92FD9"/>
    <w:rsid w:val="00F93B5A"/>
    <w:rsid w:val="00F94555"/>
    <w:rsid w:val="00F96111"/>
    <w:rsid w:val="00FA04E7"/>
    <w:rsid w:val="00FA0725"/>
    <w:rsid w:val="00FA0D95"/>
    <w:rsid w:val="00FA2765"/>
    <w:rsid w:val="00FA3A40"/>
    <w:rsid w:val="00FA5111"/>
    <w:rsid w:val="00FA6B72"/>
    <w:rsid w:val="00FA759E"/>
    <w:rsid w:val="00FC2DE3"/>
    <w:rsid w:val="00FC706E"/>
    <w:rsid w:val="00FD1F16"/>
    <w:rsid w:val="00FD2D20"/>
    <w:rsid w:val="00FD31D4"/>
    <w:rsid w:val="00FD79CD"/>
    <w:rsid w:val="00FD7C2C"/>
    <w:rsid w:val="00FE0481"/>
    <w:rsid w:val="00FF17A1"/>
    <w:rsid w:val="00FF1E1F"/>
    <w:rsid w:val="00FF3FE9"/>
    <w:rsid w:val="00FF4927"/>
    <w:rsid w:val="00FF5E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F8B58"/>
  <w15:docId w15:val="{4656ADE3-6EA6-4AD0-8451-8CC58659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A19"/>
  </w:style>
  <w:style w:type="paragraph" w:styleId="Titre1">
    <w:name w:val="heading 1"/>
    <w:aliases w:val="Titre 1 Car Car Car Car Car Car Car Car Car Car Car Car Car Car Car Car Car Car"/>
    <w:basedOn w:val="Normal"/>
    <w:next w:val="Normal"/>
    <w:link w:val="Titre1Car"/>
    <w:qFormat/>
    <w:rsid w:val="00AB008F"/>
    <w:pPr>
      <w:keepNext/>
      <w:autoSpaceDE w:val="0"/>
      <w:autoSpaceDN w:val="0"/>
      <w:adjustRightInd w:val="0"/>
      <w:spacing w:after="0" w:line="240" w:lineRule="atLeast"/>
      <w:outlineLvl w:val="0"/>
    </w:pPr>
    <w:rPr>
      <w:rFonts w:ascii="Times New Roman" w:eastAsia="Times New Roman" w:hAnsi="Times New Roman" w:cs="Times New Roman"/>
      <w:b/>
      <w:bCs/>
      <w:color w:val="000000"/>
      <w:sz w:val="24"/>
      <w:szCs w:val="20"/>
      <w:lang w:eastAsia="fr-FR"/>
    </w:rPr>
  </w:style>
  <w:style w:type="paragraph" w:styleId="Titre2">
    <w:name w:val="heading 2"/>
    <w:basedOn w:val="Normal"/>
    <w:next w:val="Normal"/>
    <w:link w:val="Titre2Car"/>
    <w:qFormat/>
    <w:rsid w:val="00AB008F"/>
    <w:pPr>
      <w:keepNext/>
      <w:autoSpaceDE w:val="0"/>
      <w:autoSpaceDN w:val="0"/>
      <w:adjustRightInd w:val="0"/>
      <w:spacing w:after="0" w:line="240" w:lineRule="atLeast"/>
      <w:ind w:left="360"/>
      <w:outlineLvl w:val="1"/>
    </w:pPr>
    <w:rPr>
      <w:rFonts w:ascii="Times New Roman" w:eastAsia="Times New Roman" w:hAnsi="Times New Roman" w:cs="Times New Roman"/>
      <w:b/>
      <w:bCs/>
      <w:color w:val="000000"/>
      <w:sz w:val="24"/>
      <w:szCs w:val="20"/>
      <w:lang w:eastAsia="fr-FR"/>
    </w:rPr>
  </w:style>
  <w:style w:type="paragraph" w:styleId="Titre3">
    <w:name w:val="heading 3"/>
    <w:basedOn w:val="Normal"/>
    <w:next w:val="Normal"/>
    <w:link w:val="Titre3Car"/>
    <w:unhideWhenUsed/>
    <w:qFormat/>
    <w:rsid w:val="00AB00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qFormat/>
    <w:rsid w:val="00AB008F"/>
    <w:pPr>
      <w:keepNext/>
      <w:tabs>
        <w:tab w:val="left" w:pos="720"/>
        <w:tab w:val="num" w:pos="864"/>
      </w:tabs>
      <w:spacing w:after="360" w:line="360" w:lineRule="auto"/>
      <w:ind w:left="864" w:hanging="864"/>
      <w:jc w:val="both"/>
      <w:outlineLvl w:val="3"/>
    </w:pPr>
    <w:rPr>
      <w:rFonts w:ascii="Arial" w:eastAsia="Times New Roman" w:hAnsi="Arial" w:cs="Arial"/>
      <w:snapToGrid w:val="0"/>
      <w:lang w:val="fr-CA" w:eastAsia="fr-FR"/>
    </w:rPr>
  </w:style>
  <w:style w:type="paragraph" w:styleId="Titre5">
    <w:name w:val="heading 5"/>
    <w:basedOn w:val="Normal"/>
    <w:next w:val="Normal"/>
    <w:link w:val="Titre5Car"/>
    <w:qFormat/>
    <w:rsid w:val="00AB008F"/>
    <w:pPr>
      <w:spacing w:before="240" w:after="60" w:line="240" w:lineRule="auto"/>
      <w:outlineLvl w:val="4"/>
    </w:pPr>
    <w:rPr>
      <w:rFonts w:ascii="Times New Roman" w:eastAsia="Times New Roman" w:hAnsi="Times New Roman" w:cs="Times New Roman"/>
      <w:b/>
      <w:bCs/>
      <w:i/>
      <w:iCs/>
      <w:sz w:val="26"/>
      <w:szCs w:val="26"/>
    </w:rPr>
  </w:style>
  <w:style w:type="paragraph" w:styleId="Titre6">
    <w:name w:val="heading 6"/>
    <w:basedOn w:val="Normal"/>
    <w:next w:val="Normal"/>
    <w:link w:val="Titre6Car"/>
    <w:qFormat/>
    <w:rsid w:val="00AB008F"/>
    <w:pPr>
      <w:spacing w:before="240" w:after="60" w:line="360" w:lineRule="auto"/>
      <w:jc w:val="both"/>
      <w:outlineLvl w:val="5"/>
    </w:pPr>
    <w:rPr>
      <w:rFonts w:ascii="Times New Roman" w:eastAsia="Times New Roman" w:hAnsi="Times New Roman" w:cs="Times New Roman"/>
      <w:b/>
      <w:bCs/>
      <w:snapToGrid w:val="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Car Car Car Car Car Car Car Car Car Car Car Car Car"/>
    <w:basedOn w:val="Policepardfaut"/>
    <w:link w:val="Titre1"/>
    <w:rsid w:val="00AB008F"/>
    <w:rPr>
      <w:rFonts w:ascii="Times New Roman" w:eastAsia="Times New Roman" w:hAnsi="Times New Roman" w:cs="Times New Roman"/>
      <w:b/>
      <w:bCs/>
      <w:color w:val="000000"/>
      <w:sz w:val="24"/>
      <w:szCs w:val="20"/>
      <w:lang w:eastAsia="fr-FR"/>
    </w:rPr>
  </w:style>
  <w:style w:type="character" w:customStyle="1" w:styleId="Titre2Car">
    <w:name w:val="Titre 2 Car"/>
    <w:basedOn w:val="Policepardfaut"/>
    <w:link w:val="Titre2"/>
    <w:rsid w:val="00AB008F"/>
    <w:rPr>
      <w:rFonts w:ascii="Times New Roman" w:eastAsia="Times New Roman" w:hAnsi="Times New Roman" w:cs="Times New Roman"/>
      <w:b/>
      <w:bCs/>
      <w:color w:val="000000"/>
      <w:sz w:val="24"/>
      <w:szCs w:val="20"/>
      <w:lang w:eastAsia="fr-FR"/>
    </w:rPr>
  </w:style>
  <w:style w:type="character" w:customStyle="1" w:styleId="Titre3Car">
    <w:name w:val="Titre 3 Car"/>
    <w:basedOn w:val="Policepardfaut"/>
    <w:link w:val="Titre3"/>
    <w:rsid w:val="00AB008F"/>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rsid w:val="00AB008F"/>
    <w:rPr>
      <w:rFonts w:ascii="Arial" w:eastAsia="Times New Roman" w:hAnsi="Arial" w:cs="Arial"/>
      <w:snapToGrid w:val="0"/>
      <w:lang w:val="fr-CA" w:eastAsia="fr-FR"/>
    </w:rPr>
  </w:style>
  <w:style w:type="character" w:customStyle="1" w:styleId="Titre5Car">
    <w:name w:val="Titre 5 Car"/>
    <w:basedOn w:val="Policepardfaut"/>
    <w:link w:val="Titre5"/>
    <w:rsid w:val="00AB008F"/>
    <w:rPr>
      <w:rFonts w:ascii="Times New Roman" w:eastAsia="Times New Roman" w:hAnsi="Times New Roman" w:cs="Times New Roman"/>
      <w:b/>
      <w:bCs/>
      <w:i/>
      <w:iCs/>
      <w:sz w:val="26"/>
      <w:szCs w:val="26"/>
      <w:lang w:val="en-US"/>
    </w:rPr>
  </w:style>
  <w:style w:type="character" w:customStyle="1" w:styleId="Titre6Car">
    <w:name w:val="Titre 6 Car"/>
    <w:basedOn w:val="Policepardfaut"/>
    <w:link w:val="Titre6"/>
    <w:rsid w:val="00AB008F"/>
    <w:rPr>
      <w:rFonts w:ascii="Times New Roman" w:eastAsia="Times New Roman" w:hAnsi="Times New Roman" w:cs="Times New Roman"/>
      <w:b/>
      <w:bCs/>
      <w:snapToGrid w:val="0"/>
      <w:lang w:val="fr-CA" w:eastAsia="fr-FR"/>
    </w:rPr>
  </w:style>
  <w:style w:type="paragraph" w:styleId="Paragraphedeliste">
    <w:name w:val="List Paragraph"/>
    <w:aliases w:val="References,Bullets,Liste 1,List Paragraph (numbered (a)),ReferencesCxSpLast,Medium Grid 1 - Accent 21,Numbered List Paragraph,liste à puces,Lvl 1 Bullet,Indent Normal,Paragraphe  revu,List Paragraph nowy,List_Paragraph,Bo,Bullet L1,1"/>
    <w:basedOn w:val="Normal"/>
    <w:link w:val="ParagraphedelisteCar"/>
    <w:uiPriority w:val="34"/>
    <w:qFormat/>
    <w:rsid w:val="00AB008F"/>
    <w:pPr>
      <w:ind w:left="720"/>
      <w:contextualSpacing/>
    </w:pPr>
  </w:style>
  <w:style w:type="character" w:customStyle="1" w:styleId="ParagraphedelisteCar">
    <w:name w:val="Paragraphe de liste Car"/>
    <w:aliases w:val="References Car,Bullets Car,Liste 1 Car,List Paragraph (numbered (a)) Car,ReferencesCxSpLast Car,Medium Grid 1 - Accent 21 Car,Numbered List Paragraph Car,liste à puces Car,Lvl 1 Bullet Car,Indent Normal Car,Paragraphe  revu Car"/>
    <w:basedOn w:val="Policepardfaut"/>
    <w:link w:val="Paragraphedeliste"/>
    <w:uiPriority w:val="34"/>
    <w:qFormat/>
    <w:rsid w:val="00AB008F"/>
  </w:style>
  <w:style w:type="paragraph" w:styleId="Titre">
    <w:name w:val="Title"/>
    <w:basedOn w:val="Normal"/>
    <w:next w:val="Normal"/>
    <w:link w:val="TitreCar"/>
    <w:uiPriority w:val="10"/>
    <w:qFormat/>
    <w:rsid w:val="00AB008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uiPriority w:val="10"/>
    <w:rsid w:val="00AB008F"/>
    <w:rPr>
      <w:rFonts w:ascii="Cambria" w:eastAsia="Times New Roman" w:hAnsi="Cambria" w:cs="Times New Roman"/>
      <w:b/>
      <w:bCs/>
      <w:kern w:val="28"/>
      <w:sz w:val="32"/>
      <w:szCs w:val="32"/>
      <w:lang w:val="en-US"/>
    </w:rPr>
  </w:style>
  <w:style w:type="paragraph" w:styleId="Commentaire">
    <w:name w:val="annotation text"/>
    <w:basedOn w:val="Normal"/>
    <w:link w:val="CommentaireCar"/>
    <w:unhideWhenUsed/>
    <w:rsid w:val="00AB008F"/>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rsid w:val="00AB008F"/>
    <w:rPr>
      <w:rFonts w:ascii="Times New Roman" w:eastAsia="Times New Roman" w:hAnsi="Times New Roman" w:cs="Times New Roman"/>
      <w:sz w:val="20"/>
      <w:szCs w:val="20"/>
      <w:lang w:val="en-US"/>
    </w:rPr>
  </w:style>
  <w:style w:type="paragraph" w:customStyle="1" w:styleId="Pucepourtitre">
    <w:name w:val="Puce pour titre"/>
    <w:basedOn w:val="Normal"/>
    <w:next w:val="Normal"/>
    <w:qFormat/>
    <w:rsid w:val="00AB008F"/>
    <w:pPr>
      <w:keepNext/>
      <w:numPr>
        <w:ilvl w:val="7"/>
        <w:numId w:val="4"/>
      </w:numPr>
      <w:suppressAutoHyphens/>
      <w:spacing w:before="180" w:after="0" w:line="240" w:lineRule="auto"/>
      <w:outlineLvl w:val="4"/>
    </w:pPr>
    <w:rPr>
      <w:rFonts w:ascii="Segoe" w:eastAsiaTheme="minorEastAsia" w:hAnsi="Segoe"/>
      <w:b/>
      <w:sz w:val="24"/>
      <w:szCs w:val="20"/>
      <w:lang w:eastAsia="fr-FR"/>
    </w:rPr>
  </w:style>
  <w:style w:type="paragraph" w:styleId="Notedebasdepage">
    <w:name w:val="footnote text"/>
    <w:basedOn w:val="Normal"/>
    <w:link w:val="NotedebasdepageCar"/>
    <w:semiHidden/>
    <w:unhideWhenUsed/>
    <w:rsid w:val="00AB008F"/>
    <w:pPr>
      <w:spacing w:after="0" w:line="240" w:lineRule="auto"/>
    </w:pPr>
    <w:rPr>
      <w:sz w:val="20"/>
      <w:szCs w:val="20"/>
    </w:rPr>
  </w:style>
  <w:style w:type="character" w:customStyle="1" w:styleId="NotedebasdepageCar">
    <w:name w:val="Note de bas de page Car"/>
    <w:basedOn w:val="Policepardfaut"/>
    <w:link w:val="Notedebasdepage"/>
    <w:semiHidden/>
    <w:rsid w:val="00AB008F"/>
    <w:rPr>
      <w:sz w:val="20"/>
      <w:szCs w:val="20"/>
    </w:rPr>
  </w:style>
  <w:style w:type="character" w:styleId="Appelnotedebasdep">
    <w:name w:val="footnote reference"/>
    <w:aliases w:val="fr,Car Car Char Car Char Car Car Char Car Char Char,Car Car Car Car Car Car Car Car Char Car Car Char Car Car Car Char Car Char Char Char,ftref"/>
    <w:basedOn w:val="Policepardfaut"/>
    <w:unhideWhenUsed/>
    <w:rsid w:val="00AB008F"/>
    <w:rPr>
      <w:vertAlign w:val="superscript"/>
    </w:rPr>
  </w:style>
  <w:style w:type="paragraph" w:customStyle="1" w:styleId="PuceNiveau1">
    <w:name w:val="PuceNiveau1"/>
    <w:basedOn w:val="Normal"/>
    <w:autoRedefine/>
    <w:qFormat/>
    <w:rsid w:val="00AB008F"/>
    <w:pPr>
      <w:spacing w:after="0" w:line="240" w:lineRule="auto"/>
      <w:ind w:left="720"/>
      <w:jc w:val="both"/>
    </w:pPr>
    <w:rPr>
      <w:rFonts w:ascii="Segoe" w:eastAsiaTheme="minorEastAsia" w:hAnsi="Segoe"/>
      <w:sz w:val="24"/>
      <w:szCs w:val="24"/>
      <w:lang w:eastAsia="ja-JP"/>
    </w:rPr>
  </w:style>
  <w:style w:type="table" w:styleId="Grilledutableau">
    <w:name w:val="Table Grid"/>
    <w:basedOn w:val="TableauNormal"/>
    <w:uiPriority w:val="39"/>
    <w:rsid w:val="00AB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B008F"/>
    <w:pPr>
      <w:tabs>
        <w:tab w:val="left" w:pos="720"/>
      </w:tabs>
      <w:spacing w:after="240" w:line="240" w:lineRule="auto"/>
      <w:jc w:val="both"/>
    </w:pPr>
    <w:rPr>
      <w:rFonts w:ascii="Times New Roman" w:eastAsia="Times New Roman" w:hAnsi="Times New Roman" w:cs="Times New Roman"/>
      <w:szCs w:val="20"/>
      <w:lang w:eastAsia="fr-FR"/>
    </w:rPr>
  </w:style>
  <w:style w:type="character" w:customStyle="1" w:styleId="Corpsdetexte2Car">
    <w:name w:val="Corps de texte 2 Car"/>
    <w:basedOn w:val="Policepardfaut"/>
    <w:link w:val="Corpsdetexte2"/>
    <w:rsid w:val="00AB008F"/>
    <w:rPr>
      <w:rFonts w:ascii="Times New Roman" w:eastAsia="Times New Roman" w:hAnsi="Times New Roman" w:cs="Times New Roman"/>
      <w:szCs w:val="20"/>
      <w:lang w:eastAsia="fr-FR"/>
    </w:rPr>
  </w:style>
  <w:style w:type="paragraph" w:styleId="En-tte">
    <w:name w:val="header"/>
    <w:basedOn w:val="Normal"/>
    <w:link w:val="En-tteCar"/>
    <w:uiPriority w:val="99"/>
    <w:unhideWhenUsed/>
    <w:rsid w:val="00AB008F"/>
    <w:pPr>
      <w:tabs>
        <w:tab w:val="center" w:pos="4536"/>
        <w:tab w:val="right" w:pos="9072"/>
      </w:tabs>
      <w:spacing w:after="0" w:line="240" w:lineRule="auto"/>
    </w:pPr>
  </w:style>
  <w:style w:type="character" w:customStyle="1" w:styleId="En-tteCar">
    <w:name w:val="En-tête Car"/>
    <w:basedOn w:val="Policepardfaut"/>
    <w:link w:val="En-tte"/>
    <w:uiPriority w:val="99"/>
    <w:rsid w:val="00AB008F"/>
  </w:style>
  <w:style w:type="paragraph" w:styleId="Pieddepage">
    <w:name w:val="footer"/>
    <w:basedOn w:val="Normal"/>
    <w:link w:val="PieddepageCar"/>
    <w:uiPriority w:val="99"/>
    <w:unhideWhenUsed/>
    <w:rsid w:val="00AB00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08F"/>
  </w:style>
  <w:style w:type="paragraph" w:styleId="Lgende">
    <w:name w:val="caption"/>
    <w:aliases w:val="Légende-LP,Carte,Carte-LP + Justifié,Avant : 0 cm,Légende Car,Car Car Car Car Car,Car Car Car Car Car Car,Car Car Car Car Car Car Car Car,Car Car Car Car Car Car2 Car Car Car C Car,Car Car Car Car Car Car Car,Légende1"/>
    <w:basedOn w:val="Normal"/>
    <w:next w:val="Normal"/>
    <w:qFormat/>
    <w:rsid w:val="00AB008F"/>
    <w:pPr>
      <w:spacing w:after="0" w:line="240" w:lineRule="auto"/>
    </w:pPr>
    <w:rPr>
      <w:rFonts w:ascii="Times New Roman" w:eastAsia="Times New Roman" w:hAnsi="Times New Roman" w:cs="Times New Roman"/>
      <w:b/>
      <w:bCs/>
      <w:sz w:val="20"/>
      <w:szCs w:val="20"/>
    </w:rPr>
  </w:style>
  <w:style w:type="paragraph" w:styleId="En-ttedetabledesmatires">
    <w:name w:val="TOC Heading"/>
    <w:basedOn w:val="Titre1"/>
    <w:next w:val="Normal"/>
    <w:uiPriority w:val="39"/>
    <w:unhideWhenUsed/>
    <w:qFormat/>
    <w:rsid w:val="00AB008F"/>
    <w:pPr>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M2">
    <w:name w:val="toc 2"/>
    <w:basedOn w:val="Normal"/>
    <w:next w:val="Normal"/>
    <w:autoRedefine/>
    <w:uiPriority w:val="39"/>
    <w:unhideWhenUsed/>
    <w:rsid w:val="004B37B2"/>
    <w:pPr>
      <w:tabs>
        <w:tab w:val="left" w:pos="660"/>
        <w:tab w:val="right" w:leader="dot" w:pos="9062"/>
      </w:tabs>
      <w:spacing w:before="120" w:after="0"/>
      <w:ind w:left="220"/>
    </w:pPr>
    <w:rPr>
      <w:rFonts w:cstheme="minorHAnsi"/>
      <w:i/>
      <w:iCs/>
      <w:sz w:val="20"/>
      <w:szCs w:val="20"/>
    </w:rPr>
  </w:style>
  <w:style w:type="paragraph" w:styleId="TM1">
    <w:name w:val="toc 1"/>
    <w:basedOn w:val="Normal"/>
    <w:next w:val="Normal"/>
    <w:autoRedefine/>
    <w:uiPriority w:val="39"/>
    <w:unhideWhenUsed/>
    <w:rsid w:val="00055C05"/>
    <w:pPr>
      <w:tabs>
        <w:tab w:val="right" w:leader="dot" w:pos="9062"/>
      </w:tabs>
      <w:spacing w:before="240" w:after="120"/>
    </w:pPr>
    <w:rPr>
      <w:rFonts w:cstheme="minorHAnsi"/>
      <w:b/>
      <w:bCs/>
      <w:sz w:val="20"/>
      <w:szCs w:val="20"/>
    </w:rPr>
  </w:style>
  <w:style w:type="paragraph" w:styleId="TM3">
    <w:name w:val="toc 3"/>
    <w:basedOn w:val="Normal"/>
    <w:next w:val="Normal"/>
    <w:autoRedefine/>
    <w:uiPriority w:val="39"/>
    <w:unhideWhenUsed/>
    <w:rsid w:val="004B37B2"/>
    <w:pPr>
      <w:tabs>
        <w:tab w:val="right" w:leader="dot" w:pos="9062"/>
      </w:tabs>
      <w:spacing w:after="0"/>
      <w:ind w:left="440"/>
    </w:pPr>
    <w:rPr>
      <w:rFonts w:cstheme="minorHAnsi"/>
      <w:sz w:val="20"/>
      <w:szCs w:val="20"/>
    </w:rPr>
  </w:style>
  <w:style w:type="character" w:styleId="Lienhypertexte">
    <w:name w:val="Hyperlink"/>
    <w:basedOn w:val="Policepardfaut"/>
    <w:uiPriority w:val="99"/>
    <w:unhideWhenUsed/>
    <w:rsid w:val="00AB008F"/>
    <w:rPr>
      <w:color w:val="0563C1" w:themeColor="hyperlink"/>
      <w:u w:val="single"/>
    </w:rPr>
  </w:style>
  <w:style w:type="paragraph" w:styleId="Corpsdetexte">
    <w:name w:val="Body Text"/>
    <w:basedOn w:val="Normal"/>
    <w:link w:val="CorpsdetexteCar"/>
    <w:unhideWhenUsed/>
    <w:rsid w:val="00AB008F"/>
    <w:pPr>
      <w:spacing w:after="120"/>
    </w:pPr>
  </w:style>
  <w:style w:type="character" w:customStyle="1" w:styleId="CorpsdetexteCar">
    <w:name w:val="Corps de texte Car"/>
    <w:basedOn w:val="Policepardfaut"/>
    <w:link w:val="Corpsdetexte"/>
    <w:rsid w:val="00AB008F"/>
  </w:style>
  <w:style w:type="paragraph" w:styleId="NormalWeb">
    <w:name w:val="Normal (Web)"/>
    <w:basedOn w:val="Normal"/>
    <w:uiPriority w:val="99"/>
    <w:rsid w:val="00AB008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eck-list">
    <w:name w:val="Check-list"/>
    <w:basedOn w:val="Normal"/>
    <w:rsid w:val="00AB008F"/>
    <w:pPr>
      <w:widowControl w:val="0"/>
      <w:numPr>
        <w:numId w:val="43"/>
      </w:numPr>
      <w:spacing w:after="200" w:line="240" w:lineRule="auto"/>
      <w:jc w:val="both"/>
    </w:pPr>
    <w:rPr>
      <w:rFonts w:ascii="Arial" w:eastAsia="Times New Roman" w:hAnsi="Arial" w:cs="Arial"/>
      <w:bCs/>
      <w:sz w:val="20"/>
      <w:szCs w:val="20"/>
      <w:lang w:eastAsia="fr-FR"/>
    </w:rPr>
  </w:style>
  <w:style w:type="paragraph" w:customStyle="1" w:styleId="Paragraphedeliste1">
    <w:name w:val="Paragraphe de liste1"/>
    <w:basedOn w:val="Normal"/>
    <w:uiPriority w:val="34"/>
    <w:qFormat/>
    <w:rsid w:val="00AB008F"/>
    <w:pPr>
      <w:spacing w:after="0" w:line="240" w:lineRule="auto"/>
      <w:ind w:left="720"/>
      <w:contextualSpacing/>
    </w:pPr>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B008F"/>
    <w:pPr>
      <w:tabs>
        <w:tab w:val="left" w:pos="0"/>
      </w:tabs>
      <w:spacing w:after="0" w:line="240" w:lineRule="auto"/>
    </w:pPr>
    <w:rPr>
      <w:rFonts w:ascii="Arial" w:eastAsia="Times New Roman" w:hAnsi="Arial" w:cs="Arial"/>
    </w:rPr>
  </w:style>
  <w:style w:type="character" w:customStyle="1" w:styleId="Corpsdetexte3Car">
    <w:name w:val="Corps de texte 3 Car"/>
    <w:basedOn w:val="Policepardfaut"/>
    <w:link w:val="Corpsdetexte3"/>
    <w:rsid w:val="00AB008F"/>
    <w:rPr>
      <w:rFonts w:ascii="Arial" w:eastAsia="Times New Roman" w:hAnsi="Arial" w:cs="Arial"/>
    </w:rPr>
  </w:style>
  <w:style w:type="paragraph" w:customStyle="1" w:styleId="TableNormal1">
    <w:name w:val="Table Normal1"/>
    <w:basedOn w:val="Normal"/>
    <w:rsid w:val="00AB00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 w:after="20" w:line="240" w:lineRule="auto"/>
    </w:pPr>
    <w:rPr>
      <w:rFonts w:ascii="Times New Roman" w:eastAsia="Times New Roman" w:hAnsi="Times New Roman" w:cs="Times New Roman"/>
      <w:szCs w:val="20"/>
      <w:lang w:eastAsia="fr-FR"/>
    </w:rPr>
  </w:style>
  <w:style w:type="paragraph" w:customStyle="1" w:styleId="C1PlainText">
    <w:name w:val="C1 Plain Text"/>
    <w:basedOn w:val="Normal"/>
    <w:rsid w:val="00AB008F"/>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sz w:val="24"/>
      <w:szCs w:val="20"/>
    </w:rPr>
  </w:style>
  <w:style w:type="paragraph" w:customStyle="1" w:styleId="Subheading3">
    <w:name w:val="Subheading 3"/>
    <w:basedOn w:val="Normal"/>
    <w:next w:val="C1PlainText"/>
    <w:rsid w:val="00AB008F"/>
    <w:pPr>
      <w:overflowPunct w:val="0"/>
      <w:autoSpaceDE w:val="0"/>
      <w:autoSpaceDN w:val="0"/>
      <w:adjustRightInd w:val="0"/>
      <w:spacing w:before="360" w:after="0" w:line="240" w:lineRule="auto"/>
      <w:ind w:left="1298"/>
      <w:textAlignment w:val="baseline"/>
    </w:pPr>
    <w:rPr>
      <w:rFonts w:ascii="Times New Roman" w:eastAsia="Times New Roman" w:hAnsi="Times New Roman" w:cs="Times New Roman"/>
      <w:b/>
      <w:sz w:val="24"/>
      <w:szCs w:val="20"/>
    </w:rPr>
  </w:style>
  <w:style w:type="paragraph" w:styleId="Retraitcorpsdetexte">
    <w:name w:val="Body Text Indent"/>
    <w:basedOn w:val="Normal"/>
    <w:link w:val="RetraitcorpsdetexteCar"/>
    <w:rsid w:val="00AB008F"/>
    <w:pPr>
      <w:spacing w:after="120" w:line="240" w:lineRule="auto"/>
      <w:ind w:left="360"/>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AB008F"/>
    <w:rPr>
      <w:rFonts w:ascii="Times New Roman" w:eastAsia="Times New Roman" w:hAnsi="Times New Roman" w:cs="Times New Roman"/>
      <w:sz w:val="24"/>
      <w:szCs w:val="24"/>
      <w:lang w:val="en-US"/>
    </w:rPr>
  </w:style>
  <w:style w:type="paragraph" w:customStyle="1" w:styleId="Normal3">
    <w:name w:val="Normal 3"/>
    <w:basedOn w:val="Normal"/>
    <w:rsid w:val="00AB008F"/>
    <w:pPr>
      <w:spacing w:after="120" w:line="240" w:lineRule="auto"/>
      <w:jc w:val="both"/>
    </w:pPr>
    <w:rPr>
      <w:rFonts w:ascii="Arial" w:eastAsia="Times New Roman" w:hAnsi="Arial" w:cs="Times New Roman"/>
      <w:snapToGrid w:val="0"/>
      <w:szCs w:val="20"/>
      <w:lang w:eastAsia="fr-FR"/>
    </w:rPr>
  </w:style>
  <w:style w:type="paragraph" w:customStyle="1" w:styleId="Tableaux">
    <w:name w:val="Tableaux"/>
    <w:basedOn w:val="Normal"/>
    <w:rsid w:val="00AB008F"/>
    <w:pPr>
      <w:spacing w:after="360" w:line="360" w:lineRule="auto"/>
      <w:jc w:val="center"/>
    </w:pPr>
    <w:rPr>
      <w:rFonts w:ascii="Arial" w:eastAsia="Times New Roman" w:hAnsi="Arial" w:cs="Times New Roman"/>
      <w:b/>
      <w:snapToGrid w:val="0"/>
      <w:szCs w:val="20"/>
      <w:lang w:val="fr-CA" w:eastAsia="fr-FR"/>
    </w:rPr>
  </w:style>
  <w:style w:type="character" w:styleId="Numrodepage">
    <w:name w:val="page number"/>
    <w:basedOn w:val="Policepardfaut"/>
    <w:rsid w:val="00AB008F"/>
  </w:style>
  <w:style w:type="paragraph" w:customStyle="1" w:styleId="TableText">
    <w:name w:val="Table_Text"/>
    <w:basedOn w:val="Normal"/>
    <w:rsid w:val="00AB008F"/>
    <w:pPr>
      <w:overflowPunct w:val="0"/>
      <w:autoSpaceDE w:val="0"/>
      <w:autoSpaceDN w:val="0"/>
      <w:adjustRightInd w:val="0"/>
      <w:spacing w:before="80" w:after="40" w:line="240" w:lineRule="auto"/>
      <w:textAlignment w:val="baseline"/>
    </w:pPr>
    <w:rPr>
      <w:rFonts w:ascii="Arial" w:eastAsia="Times New Roman" w:hAnsi="Arial" w:cs="Times New Roman"/>
      <w:sz w:val="18"/>
      <w:szCs w:val="20"/>
    </w:rPr>
  </w:style>
  <w:style w:type="paragraph" w:styleId="Retraitcorpsdetexte2">
    <w:name w:val="Body Text Indent 2"/>
    <w:basedOn w:val="Normal"/>
    <w:link w:val="Retraitcorpsdetexte2Car"/>
    <w:rsid w:val="00AB008F"/>
    <w:pPr>
      <w:spacing w:after="120" w:line="480" w:lineRule="auto"/>
      <w:ind w:left="360"/>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AB008F"/>
    <w:rPr>
      <w:rFonts w:ascii="Times New Roman" w:eastAsia="Times New Roman" w:hAnsi="Times New Roman" w:cs="Times New Roman"/>
      <w:sz w:val="24"/>
      <w:szCs w:val="24"/>
      <w:lang w:val="en-US"/>
    </w:rPr>
  </w:style>
  <w:style w:type="paragraph" w:styleId="Retraitcorpsdetexte3">
    <w:name w:val="Body Text Indent 3"/>
    <w:basedOn w:val="Normal"/>
    <w:link w:val="Retraitcorpsdetexte3Car"/>
    <w:rsid w:val="00AB008F"/>
    <w:pPr>
      <w:spacing w:after="120" w:line="240" w:lineRule="auto"/>
      <w:ind w:left="360"/>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AB008F"/>
    <w:rPr>
      <w:rFonts w:ascii="Times New Roman" w:eastAsia="Times New Roman" w:hAnsi="Times New Roman" w:cs="Times New Roman"/>
      <w:sz w:val="16"/>
      <w:szCs w:val="16"/>
      <w:lang w:val="en-US"/>
    </w:rPr>
  </w:style>
  <w:style w:type="paragraph" w:customStyle="1" w:styleId="BankNormal">
    <w:name w:val="BankNormal"/>
    <w:basedOn w:val="Normal"/>
    <w:rsid w:val="00AB008F"/>
    <w:pPr>
      <w:spacing w:after="240" w:line="240" w:lineRule="auto"/>
    </w:pPr>
    <w:rPr>
      <w:rFonts w:ascii="Times New Roman" w:eastAsia="Times New Roman" w:hAnsi="Times New Roman" w:cs="Times New Roman"/>
      <w:szCs w:val="20"/>
    </w:rPr>
  </w:style>
  <w:style w:type="paragraph" w:customStyle="1" w:styleId="Outline">
    <w:name w:val="Outline"/>
    <w:basedOn w:val="Normal"/>
    <w:rsid w:val="00AB008F"/>
    <w:pPr>
      <w:spacing w:before="240" w:after="0" w:line="240" w:lineRule="auto"/>
    </w:pPr>
    <w:rPr>
      <w:rFonts w:ascii="Times New Roman" w:eastAsia="Times New Roman" w:hAnsi="Times New Roman" w:cs="Times New Roman"/>
      <w:kern w:val="28"/>
      <w:sz w:val="24"/>
      <w:szCs w:val="20"/>
    </w:rPr>
  </w:style>
  <w:style w:type="paragraph" w:customStyle="1" w:styleId="Document1">
    <w:name w:val="Document 1"/>
    <w:rsid w:val="00AB008F"/>
    <w:pPr>
      <w:keepNext/>
      <w:keepLines/>
      <w:widowControl w:val="0"/>
      <w:tabs>
        <w:tab w:val="left" w:pos="-720"/>
      </w:tabs>
      <w:suppressAutoHyphens/>
      <w:spacing w:after="0" w:line="240" w:lineRule="auto"/>
    </w:pPr>
    <w:rPr>
      <w:rFonts w:ascii="CG Times" w:eastAsia="Times New Roman" w:hAnsi="CG Times" w:cs="Times New Roman"/>
      <w:szCs w:val="20"/>
      <w:lang w:val="en-US"/>
    </w:rPr>
  </w:style>
  <w:style w:type="paragraph" w:styleId="Normalcentr">
    <w:name w:val="Block Text"/>
    <w:basedOn w:val="Normal"/>
    <w:rsid w:val="00AB008F"/>
    <w:pPr>
      <w:tabs>
        <w:tab w:val="left" w:pos="-720"/>
        <w:tab w:val="left" w:pos="720"/>
      </w:tabs>
      <w:spacing w:after="0" w:line="240" w:lineRule="auto"/>
      <w:ind w:left="720" w:right="-180" w:hanging="360"/>
    </w:pPr>
    <w:rPr>
      <w:rFonts w:ascii="Times New Roman" w:eastAsia="Times New Roman" w:hAnsi="Times New Roman" w:cs="Times New Roman"/>
      <w:szCs w:val="20"/>
    </w:rPr>
  </w:style>
  <w:style w:type="table" w:customStyle="1" w:styleId="Grilledutableau2">
    <w:name w:val="Grille du tableau2"/>
    <w:basedOn w:val="TableauNormal"/>
    <w:next w:val="Grilledutableau"/>
    <w:uiPriority w:val="39"/>
    <w:rsid w:val="00AB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AB008F"/>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AB008F"/>
    <w:rPr>
      <w:rFonts w:eastAsiaTheme="minorEastAsia"/>
      <w:lang w:eastAsia="fr-FR"/>
    </w:rPr>
  </w:style>
  <w:style w:type="paragraph" w:styleId="Sous-titre">
    <w:name w:val="Subtitle"/>
    <w:basedOn w:val="Normal"/>
    <w:next w:val="Normal"/>
    <w:link w:val="Sous-titreCar"/>
    <w:uiPriority w:val="11"/>
    <w:qFormat/>
    <w:rsid w:val="00AB008F"/>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AB008F"/>
    <w:rPr>
      <w:rFonts w:eastAsiaTheme="minorEastAsia" w:cs="Times New Roman"/>
      <w:color w:val="5A5A5A" w:themeColor="text1" w:themeTint="A5"/>
      <w:spacing w:val="15"/>
      <w:lang w:eastAsia="fr-FR"/>
    </w:rPr>
  </w:style>
  <w:style w:type="character" w:customStyle="1" w:styleId="TextedebullesCar">
    <w:name w:val="Texte de bulles Car"/>
    <w:basedOn w:val="Policepardfaut"/>
    <w:link w:val="Textedebulles"/>
    <w:uiPriority w:val="99"/>
    <w:semiHidden/>
    <w:rsid w:val="00AB008F"/>
    <w:rPr>
      <w:rFonts w:ascii="Lucida Grande" w:hAnsi="Lucida Grande" w:cs="Lucida Grande"/>
      <w:sz w:val="18"/>
      <w:szCs w:val="18"/>
    </w:rPr>
  </w:style>
  <w:style w:type="paragraph" w:styleId="Textedebulles">
    <w:name w:val="Balloon Text"/>
    <w:basedOn w:val="Normal"/>
    <w:link w:val="TextedebullesCar"/>
    <w:uiPriority w:val="99"/>
    <w:semiHidden/>
    <w:unhideWhenUsed/>
    <w:rsid w:val="00AB008F"/>
    <w:pPr>
      <w:spacing w:after="0" w:line="240" w:lineRule="auto"/>
    </w:pPr>
    <w:rPr>
      <w:rFonts w:ascii="Lucida Grande" w:hAnsi="Lucida Grande" w:cs="Lucida Grande"/>
      <w:sz w:val="18"/>
      <w:szCs w:val="18"/>
    </w:rPr>
  </w:style>
  <w:style w:type="table" w:customStyle="1" w:styleId="Grilledutableau1">
    <w:name w:val="Grille du tableau1"/>
    <w:basedOn w:val="TableauNormal"/>
    <w:next w:val="Grilledutableau"/>
    <w:uiPriority w:val="59"/>
    <w:rsid w:val="00657DD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37711"/>
    <w:rPr>
      <w:sz w:val="16"/>
      <w:szCs w:val="16"/>
    </w:rPr>
  </w:style>
  <w:style w:type="paragraph" w:styleId="Objetducommentaire">
    <w:name w:val="annotation subject"/>
    <w:basedOn w:val="Commentaire"/>
    <w:next w:val="Commentaire"/>
    <w:link w:val="ObjetducommentaireCar"/>
    <w:uiPriority w:val="99"/>
    <w:semiHidden/>
    <w:unhideWhenUsed/>
    <w:rsid w:val="00537711"/>
    <w:pPr>
      <w:spacing w:after="16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537711"/>
    <w:rPr>
      <w:rFonts w:ascii="Times New Roman" w:eastAsia="Times New Roman" w:hAnsi="Times New Roman" w:cs="Times New Roman"/>
      <w:b/>
      <w:bCs/>
      <w:sz w:val="20"/>
      <w:szCs w:val="20"/>
      <w:lang w:val="en-US"/>
    </w:rPr>
  </w:style>
  <w:style w:type="character" w:customStyle="1" w:styleId="fontstyle01">
    <w:name w:val="fontstyle01"/>
    <w:basedOn w:val="Policepardfaut"/>
    <w:rsid w:val="003951F2"/>
    <w:rPr>
      <w:rFonts w:ascii="HelveticaNeueLTStd-Bd" w:hAnsi="HelveticaNeueLTStd-Bd" w:hint="default"/>
      <w:b/>
      <w:bCs/>
      <w:i w:val="0"/>
      <w:iCs w:val="0"/>
      <w:color w:val="A2550B"/>
      <w:sz w:val="26"/>
      <w:szCs w:val="26"/>
    </w:rPr>
  </w:style>
  <w:style w:type="paragraph" w:styleId="TM4">
    <w:name w:val="toc 4"/>
    <w:basedOn w:val="Normal"/>
    <w:next w:val="Normal"/>
    <w:autoRedefine/>
    <w:uiPriority w:val="39"/>
    <w:unhideWhenUsed/>
    <w:rsid w:val="0070701F"/>
    <w:pPr>
      <w:spacing w:after="0"/>
      <w:ind w:left="660"/>
    </w:pPr>
    <w:rPr>
      <w:rFonts w:cstheme="minorHAnsi"/>
      <w:sz w:val="20"/>
      <w:szCs w:val="20"/>
    </w:rPr>
  </w:style>
  <w:style w:type="paragraph" w:styleId="TM5">
    <w:name w:val="toc 5"/>
    <w:basedOn w:val="Normal"/>
    <w:next w:val="Normal"/>
    <w:autoRedefine/>
    <w:uiPriority w:val="39"/>
    <w:unhideWhenUsed/>
    <w:rsid w:val="0070701F"/>
    <w:pPr>
      <w:spacing w:after="0"/>
      <w:ind w:left="880"/>
    </w:pPr>
    <w:rPr>
      <w:rFonts w:cstheme="minorHAnsi"/>
      <w:sz w:val="20"/>
      <w:szCs w:val="20"/>
    </w:rPr>
  </w:style>
  <w:style w:type="paragraph" w:styleId="TM6">
    <w:name w:val="toc 6"/>
    <w:basedOn w:val="Normal"/>
    <w:next w:val="Normal"/>
    <w:autoRedefine/>
    <w:uiPriority w:val="39"/>
    <w:unhideWhenUsed/>
    <w:rsid w:val="0070701F"/>
    <w:pPr>
      <w:spacing w:after="0"/>
      <w:ind w:left="1100"/>
    </w:pPr>
    <w:rPr>
      <w:rFonts w:cstheme="minorHAnsi"/>
      <w:sz w:val="20"/>
      <w:szCs w:val="20"/>
    </w:rPr>
  </w:style>
  <w:style w:type="paragraph" w:styleId="TM7">
    <w:name w:val="toc 7"/>
    <w:basedOn w:val="Normal"/>
    <w:next w:val="Normal"/>
    <w:autoRedefine/>
    <w:uiPriority w:val="39"/>
    <w:unhideWhenUsed/>
    <w:rsid w:val="0070701F"/>
    <w:pPr>
      <w:spacing w:after="0"/>
      <w:ind w:left="1320"/>
    </w:pPr>
    <w:rPr>
      <w:rFonts w:cstheme="minorHAnsi"/>
      <w:sz w:val="20"/>
      <w:szCs w:val="20"/>
    </w:rPr>
  </w:style>
  <w:style w:type="paragraph" w:styleId="TM8">
    <w:name w:val="toc 8"/>
    <w:basedOn w:val="Normal"/>
    <w:next w:val="Normal"/>
    <w:autoRedefine/>
    <w:uiPriority w:val="39"/>
    <w:unhideWhenUsed/>
    <w:rsid w:val="0070701F"/>
    <w:pPr>
      <w:spacing w:after="0"/>
      <w:ind w:left="1540"/>
    </w:pPr>
    <w:rPr>
      <w:rFonts w:cstheme="minorHAnsi"/>
      <w:sz w:val="20"/>
      <w:szCs w:val="20"/>
    </w:rPr>
  </w:style>
  <w:style w:type="paragraph" w:styleId="TM9">
    <w:name w:val="toc 9"/>
    <w:basedOn w:val="Normal"/>
    <w:next w:val="Normal"/>
    <w:autoRedefine/>
    <w:uiPriority w:val="39"/>
    <w:unhideWhenUsed/>
    <w:rsid w:val="0070701F"/>
    <w:pPr>
      <w:spacing w:after="0"/>
      <w:ind w:left="1760"/>
    </w:pPr>
    <w:rPr>
      <w:rFonts w:cstheme="minorHAnsi"/>
      <w:sz w:val="20"/>
      <w:szCs w:val="20"/>
    </w:rPr>
  </w:style>
  <w:style w:type="paragraph" w:styleId="Rvision">
    <w:name w:val="Revision"/>
    <w:hidden/>
    <w:uiPriority w:val="99"/>
    <w:semiHidden/>
    <w:rsid w:val="00646D87"/>
    <w:pPr>
      <w:spacing w:after="0" w:line="240" w:lineRule="auto"/>
    </w:pPr>
    <w:rPr>
      <w:lang w:val="en-US"/>
    </w:rPr>
  </w:style>
  <w:style w:type="paragraph" w:styleId="Tabledesillustrations">
    <w:name w:val="table of figures"/>
    <w:basedOn w:val="Normal"/>
    <w:next w:val="Normal"/>
    <w:uiPriority w:val="99"/>
    <w:unhideWhenUsed/>
    <w:rsid w:val="0038192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798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57560-F52D-41E9-8A8C-CCC20A77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1614</Words>
  <Characters>8877</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dc:creator>
  <cp:keywords/>
  <dc:description/>
  <cp:lastModifiedBy>Atigou BALDE</cp:lastModifiedBy>
  <cp:revision>5</cp:revision>
  <cp:lastPrinted>2022-11-21T18:02:00Z</cp:lastPrinted>
  <dcterms:created xsi:type="dcterms:W3CDTF">2023-01-09T16:07:00Z</dcterms:created>
  <dcterms:modified xsi:type="dcterms:W3CDTF">2023-01-09T16:25:00Z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623283</vt:lpwstr>
  </property>
  <property fmtid="{D5CDD505-2E9C-101B-9397-08002B2CF9AE}" pid="3" name="NXPowerLiteSettings">
    <vt:lpwstr>C7000400038000</vt:lpwstr>
  </property>
  <property fmtid="{D5CDD505-2E9C-101B-9397-08002B2CF9AE}" pid="4" name="NXPowerLiteVersion">
    <vt:lpwstr>S8.2.3</vt:lpwstr>
  </property>
</Properties>
</file>