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34BE4" w14:textId="65E0352F" w:rsidR="00F66B43" w:rsidRPr="00DD24A4" w:rsidRDefault="00F66B43" w:rsidP="00A6320D">
      <w:pPr>
        <w:spacing w:after="0" w:line="248" w:lineRule="auto"/>
        <w:ind w:left="-851" w:right="-142" w:firstLine="0"/>
        <w:jc w:val="center"/>
        <w:rPr>
          <w:rFonts w:ascii="Century Gothic" w:hAnsi="Century Gothic"/>
          <w:b/>
          <w:sz w:val="28"/>
        </w:rPr>
      </w:pPr>
    </w:p>
    <w:p w14:paraId="707E8B69" w14:textId="7D3A509E" w:rsidR="00F66B43" w:rsidRPr="00DD24A4" w:rsidRDefault="00F66B43" w:rsidP="00A6320D">
      <w:pPr>
        <w:spacing w:after="0" w:line="248" w:lineRule="auto"/>
        <w:ind w:left="-851" w:right="-142" w:firstLine="0"/>
        <w:jc w:val="center"/>
        <w:rPr>
          <w:rFonts w:ascii="Century Gothic" w:hAnsi="Century Gothic"/>
          <w:b/>
          <w:sz w:val="28"/>
        </w:rPr>
      </w:pPr>
    </w:p>
    <w:p w14:paraId="2401DE31" w14:textId="4133B3EF" w:rsidR="0010029C" w:rsidRPr="00DD24A4" w:rsidRDefault="0010029C" w:rsidP="00A6320D">
      <w:pPr>
        <w:spacing w:after="0" w:line="248" w:lineRule="auto"/>
        <w:ind w:left="-851" w:right="-142" w:firstLine="0"/>
        <w:jc w:val="center"/>
        <w:rPr>
          <w:rFonts w:ascii="Century Gothic" w:hAnsi="Century Gothic"/>
          <w:b/>
          <w:sz w:val="28"/>
        </w:rPr>
      </w:pPr>
      <w:r w:rsidRPr="00DD24A4">
        <w:rPr>
          <w:rFonts w:ascii="Century Gothic" w:hAnsi="Century Gothic"/>
          <w:noProof/>
        </w:rPr>
        <mc:AlternateContent>
          <mc:Choice Requires="wps">
            <w:drawing>
              <wp:anchor distT="0" distB="0" distL="114300" distR="114300" simplePos="0" relativeHeight="251659264" behindDoc="0" locked="0" layoutInCell="1" allowOverlap="1" wp14:anchorId="279E2EB9" wp14:editId="2072602A">
                <wp:simplePos x="0" y="0"/>
                <wp:positionH relativeFrom="column">
                  <wp:posOffset>-768985</wp:posOffset>
                </wp:positionH>
                <wp:positionV relativeFrom="paragraph">
                  <wp:posOffset>111125</wp:posOffset>
                </wp:positionV>
                <wp:extent cx="6941820" cy="13970"/>
                <wp:effectExtent l="0" t="0" r="30480" b="24130"/>
                <wp:wrapNone/>
                <wp:docPr id="113" name="Connecteur droit 113"/>
                <wp:cNvGraphicFramePr/>
                <a:graphic xmlns:a="http://schemas.openxmlformats.org/drawingml/2006/main">
                  <a:graphicData uri="http://schemas.microsoft.com/office/word/2010/wordprocessingShape">
                    <wps:wsp>
                      <wps:cNvCnPr/>
                      <wps:spPr>
                        <a:xfrm>
                          <a:off x="0" y="0"/>
                          <a:ext cx="6941820" cy="139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w:pict w14:anchorId="5CA0698F">
              <v:line id="Connecteur droit 113"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from="-60.55pt,8.75pt" to="486.05pt,9.85pt" w14:anchorId="4F59D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">
                <v:stroke joinstyle="miter"/>
              </v:line>
            </w:pict>
          </mc:Fallback>
        </mc:AlternateContent>
      </w:r>
    </w:p>
    <w:p w14:paraId="3A0FC514" w14:textId="3991A8B4" w:rsidR="00A6320D" w:rsidRPr="00DD24A4" w:rsidRDefault="00A6320D" w:rsidP="00A6320D">
      <w:pPr>
        <w:spacing w:after="0" w:line="248" w:lineRule="auto"/>
        <w:ind w:left="-851" w:right="-142" w:firstLine="0"/>
        <w:jc w:val="center"/>
        <w:rPr>
          <w:rFonts w:ascii="Century Gothic" w:hAnsi="Century Gothic"/>
        </w:rPr>
      </w:pPr>
      <w:r w:rsidRPr="00DD24A4">
        <w:rPr>
          <w:rFonts w:ascii="Century Gothic" w:hAnsi="Century Gothic"/>
          <w:b/>
          <w:sz w:val="28"/>
        </w:rPr>
        <w:t>MINISTERE DE L’AGRICULTURE ET DE L’ELEVAGE</w:t>
      </w:r>
    </w:p>
    <w:p w14:paraId="0619C789" w14:textId="6A64DA18" w:rsidR="00A6320D" w:rsidRPr="00DD24A4" w:rsidRDefault="00A6320D" w:rsidP="00A6320D">
      <w:pPr>
        <w:spacing w:after="0" w:line="248" w:lineRule="auto"/>
        <w:ind w:left="-851" w:right="-142" w:firstLine="0"/>
        <w:jc w:val="center"/>
        <w:rPr>
          <w:rFonts w:ascii="Century Gothic" w:hAnsi="Century Gothic"/>
        </w:rPr>
      </w:pPr>
      <w:r w:rsidRPr="00DD24A4">
        <w:rPr>
          <w:rFonts w:ascii="Century Gothic" w:hAnsi="Century Gothic"/>
          <w:b/>
        </w:rPr>
        <w:t>--------------------------------</w:t>
      </w:r>
    </w:p>
    <w:p w14:paraId="260888A5" w14:textId="77777777" w:rsidR="00A6320D" w:rsidRPr="00DD24A4" w:rsidRDefault="00A6320D" w:rsidP="00A6320D">
      <w:pPr>
        <w:spacing w:after="14" w:line="259" w:lineRule="auto"/>
        <w:ind w:left="708" w:right="0" w:firstLine="0"/>
        <w:jc w:val="center"/>
        <w:rPr>
          <w:rFonts w:ascii="Century Gothic" w:hAnsi="Century Gothic"/>
        </w:rPr>
      </w:pPr>
      <w:r w:rsidRPr="00DD24A4">
        <w:rPr>
          <w:rFonts w:ascii="Century Gothic" w:hAnsi="Century Gothic"/>
          <w:b/>
        </w:rPr>
        <w:t xml:space="preserve"> </w:t>
      </w:r>
    </w:p>
    <w:p w14:paraId="00457E88" w14:textId="77777777" w:rsidR="00A6320D" w:rsidRPr="00DD24A4" w:rsidRDefault="00A6320D" w:rsidP="00A6320D">
      <w:pPr>
        <w:pStyle w:val="Titre1"/>
        <w:ind w:left="-993" w:right="-284"/>
        <w:rPr>
          <w:rFonts w:ascii="Century Gothic" w:hAnsi="Century Gothic"/>
          <w:sz w:val="26"/>
          <w:szCs w:val="26"/>
        </w:rPr>
      </w:pPr>
      <w:r w:rsidRPr="00DD24A4">
        <w:rPr>
          <w:rFonts w:ascii="Century Gothic" w:hAnsi="Century Gothic"/>
          <w:sz w:val="26"/>
          <w:szCs w:val="26"/>
        </w:rPr>
        <w:t xml:space="preserve">PROJET DE DEVELOPPEMENT DE L’AGRICULTURE COMMERCIALE EN GUINEE (PDACG) </w:t>
      </w:r>
    </w:p>
    <w:p w14:paraId="7DAAD8B2" w14:textId="505C4EBD" w:rsidR="00A6320D" w:rsidRPr="00DD24A4" w:rsidRDefault="00A6320D" w:rsidP="00A6320D">
      <w:pPr>
        <w:pStyle w:val="Titre1"/>
        <w:ind w:left="-993" w:right="-284"/>
        <w:rPr>
          <w:rFonts w:ascii="Century Gothic" w:hAnsi="Century Gothic"/>
          <w:sz w:val="26"/>
          <w:szCs w:val="26"/>
        </w:rPr>
      </w:pPr>
      <w:r w:rsidRPr="00DD24A4">
        <w:rPr>
          <w:rFonts w:ascii="Century Gothic" w:hAnsi="Century Gothic"/>
        </w:rPr>
        <w:t xml:space="preserve">-------------------------------- </w:t>
      </w:r>
    </w:p>
    <w:p w14:paraId="2A70B3D7" w14:textId="77777777" w:rsidR="00A6320D" w:rsidRPr="00DD24A4" w:rsidRDefault="00A6320D" w:rsidP="00A6320D">
      <w:pPr>
        <w:spacing w:after="0" w:line="259" w:lineRule="auto"/>
        <w:ind w:left="708" w:right="0" w:firstLine="0"/>
        <w:jc w:val="center"/>
        <w:rPr>
          <w:rFonts w:ascii="Century Gothic" w:hAnsi="Century Gothic"/>
        </w:rPr>
      </w:pPr>
      <w:r w:rsidRPr="00DD24A4">
        <w:rPr>
          <w:rFonts w:ascii="Century Gothic" w:hAnsi="Century Gothic"/>
          <w:b/>
        </w:rPr>
        <w:t xml:space="preserve"> </w:t>
      </w:r>
    </w:p>
    <w:p w14:paraId="3975D266" w14:textId="2D18B9CA" w:rsidR="00EA3D85" w:rsidRPr="00DD24A4" w:rsidRDefault="7FD9148E" w:rsidP="7FD9148E">
      <w:pPr>
        <w:spacing w:after="0" w:line="259" w:lineRule="auto"/>
        <w:ind w:left="-851" w:right="-142"/>
        <w:jc w:val="center"/>
        <w:rPr>
          <w:rFonts w:ascii="Century Gothic" w:hAnsi="Century Gothic"/>
          <w:b/>
          <w:bCs/>
        </w:rPr>
      </w:pPr>
      <w:r w:rsidRPr="00DD24A4">
        <w:rPr>
          <w:rFonts w:ascii="Century Gothic" w:hAnsi="Century Gothic"/>
          <w:b/>
          <w:bCs/>
        </w:rPr>
        <w:t>Financement Banque Mondiale : Crédit N° 6771– GN / Don N° D713 – GN</w:t>
      </w:r>
    </w:p>
    <w:p w14:paraId="3918900B" w14:textId="7F0D96A1" w:rsidR="00EA3D85" w:rsidRPr="00DD24A4" w:rsidRDefault="00EA3D85" w:rsidP="00EA3D85">
      <w:pPr>
        <w:spacing w:after="0" w:line="259" w:lineRule="auto"/>
        <w:ind w:left="659" w:right="0"/>
        <w:jc w:val="center"/>
        <w:rPr>
          <w:rFonts w:ascii="Century Gothic" w:hAnsi="Century Gothic"/>
          <w:b/>
          <w:sz w:val="20"/>
          <w:szCs w:val="18"/>
        </w:rPr>
      </w:pPr>
      <w:r w:rsidRPr="00DD24A4">
        <w:rPr>
          <w:rFonts w:ascii="Century Gothic" w:hAnsi="Century Gothic"/>
          <w:noProof/>
        </w:rPr>
        <mc:AlternateContent>
          <mc:Choice Requires="wps">
            <w:drawing>
              <wp:anchor distT="0" distB="0" distL="114300" distR="114300" simplePos="0" relativeHeight="251661312" behindDoc="0" locked="0" layoutInCell="1" allowOverlap="1" wp14:anchorId="46FA5798" wp14:editId="525A468C">
                <wp:simplePos x="0" y="0"/>
                <wp:positionH relativeFrom="column">
                  <wp:posOffset>-770890</wp:posOffset>
                </wp:positionH>
                <wp:positionV relativeFrom="paragraph">
                  <wp:posOffset>186690</wp:posOffset>
                </wp:positionV>
                <wp:extent cx="6941820" cy="13970"/>
                <wp:effectExtent l="0" t="0" r="30480" b="24130"/>
                <wp:wrapNone/>
                <wp:docPr id="115" name="Connecteur droit 115"/>
                <wp:cNvGraphicFramePr/>
                <a:graphic xmlns:a="http://schemas.openxmlformats.org/drawingml/2006/main">
                  <a:graphicData uri="http://schemas.microsoft.com/office/word/2010/wordprocessingShape">
                    <wps:wsp>
                      <wps:cNvCnPr/>
                      <wps:spPr>
                        <a:xfrm>
                          <a:off x="0" y="0"/>
                          <a:ext cx="6941820" cy="139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w:pict w14:anchorId="740506A9">
              <v:line id="Connecteur droit 115"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from="-60.7pt,14.7pt" to="485.9pt,15.8pt" w14:anchorId="5168FA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">
                <v:stroke joinstyle="miter"/>
              </v:line>
            </w:pict>
          </mc:Fallback>
        </mc:AlternateContent>
      </w:r>
    </w:p>
    <w:p w14:paraId="610E0B5B" w14:textId="62526B87" w:rsidR="00A6320D" w:rsidRPr="00DD24A4" w:rsidRDefault="00A6320D" w:rsidP="00EA3D85">
      <w:pPr>
        <w:spacing w:after="0" w:line="259" w:lineRule="auto"/>
        <w:ind w:left="-993" w:right="0"/>
        <w:jc w:val="center"/>
        <w:rPr>
          <w:rFonts w:ascii="Century Gothic" w:hAnsi="Century Gothic"/>
          <w:b/>
        </w:rPr>
      </w:pPr>
    </w:p>
    <w:p w14:paraId="2EBA4F85" w14:textId="7E448C9A" w:rsidR="00452232" w:rsidRPr="00DD24A4" w:rsidRDefault="00452232" w:rsidP="00452232">
      <w:pPr>
        <w:spacing w:after="0"/>
        <w:ind w:left="-851" w:right="0" w:firstLine="0"/>
        <w:jc w:val="center"/>
        <w:rPr>
          <w:rFonts w:ascii="Century Gothic" w:hAnsi="Century Gothic"/>
          <w:b/>
          <w:sz w:val="28"/>
        </w:rPr>
      </w:pPr>
      <w:r w:rsidRPr="00DD24A4">
        <w:rPr>
          <w:rFonts w:ascii="Century Gothic" w:hAnsi="Century Gothic"/>
          <w:b/>
          <w:sz w:val="28"/>
        </w:rPr>
        <w:t>MINISTERE DU COMMERCE DE L’INDUSTRIE ET DES PME</w:t>
      </w:r>
    </w:p>
    <w:p w14:paraId="26D2F672" w14:textId="07165C94" w:rsidR="00673AF6" w:rsidRPr="00DD24A4" w:rsidRDefault="00673AF6" w:rsidP="00452232">
      <w:pPr>
        <w:spacing w:after="0"/>
        <w:ind w:left="-851" w:right="0" w:firstLine="0"/>
        <w:jc w:val="center"/>
        <w:rPr>
          <w:rFonts w:ascii="Century Gothic" w:hAnsi="Century Gothic"/>
          <w:b/>
          <w:sz w:val="28"/>
        </w:rPr>
      </w:pPr>
      <w:r w:rsidRPr="00DD24A4">
        <w:rPr>
          <w:rFonts w:ascii="Century Gothic" w:hAnsi="Century Gothic"/>
          <w:b/>
          <w:sz w:val="28"/>
        </w:rPr>
        <w:t>----------------------------------------------------</w:t>
      </w:r>
    </w:p>
    <w:p w14:paraId="352A834D" w14:textId="58D759C4" w:rsidR="00A6320D" w:rsidRPr="00DD24A4" w:rsidRDefault="00452232" w:rsidP="00A6320D">
      <w:pPr>
        <w:tabs>
          <w:tab w:val="left" w:pos="3766"/>
        </w:tabs>
        <w:rPr>
          <w:rFonts w:ascii="Century Gothic" w:hAnsi="Century Gothic"/>
        </w:rPr>
      </w:pPr>
      <w:r w:rsidRPr="00DD24A4">
        <w:rPr>
          <w:rFonts w:ascii="Century Gothic" w:hAnsi="Century Gothic"/>
          <w:noProof/>
        </w:rPr>
        <mc:AlternateContent>
          <mc:Choice Requires="wps">
            <w:drawing>
              <wp:anchor distT="0" distB="0" distL="114300" distR="114300" simplePos="0" relativeHeight="251663360" behindDoc="0" locked="0" layoutInCell="1" allowOverlap="1" wp14:anchorId="7FF818FC" wp14:editId="4CF59E73">
                <wp:simplePos x="0" y="0"/>
                <wp:positionH relativeFrom="column">
                  <wp:posOffset>1716161</wp:posOffset>
                </wp:positionH>
                <wp:positionV relativeFrom="paragraph">
                  <wp:posOffset>54903</wp:posOffset>
                </wp:positionV>
                <wp:extent cx="2546252" cy="675249"/>
                <wp:effectExtent l="0" t="0" r="0" b="0"/>
                <wp:wrapNone/>
                <wp:docPr id="116" name="Zone de texte 116"/>
                <wp:cNvGraphicFramePr/>
                <a:graphic xmlns:a="http://schemas.openxmlformats.org/drawingml/2006/main">
                  <a:graphicData uri="http://schemas.microsoft.com/office/word/2010/wordprocessingShape">
                    <wps:wsp>
                      <wps:cNvSpPr txBox="1"/>
                      <wps:spPr>
                        <a:xfrm>
                          <a:off x="0" y="0"/>
                          <a:ext cx="2546252" cy="675249"/>
                        </a:xfrm>
                        <a:prstGeom prst="rect">
                          <a:avLst/>
                        </a:prstGeom>
                        <a:noFill/>
                        <a:ln w="6350">
                          <a:noFill/>
                        </a:ln>
                      </wps:spPr>
                      <wps:txbx>
                        <w:txbxContent>
                          <w:p w14:paraId="73369088" w14:textId="77777777" w:rsidR="00452232" w:rsidRDefault="00452232" w:rsidP="00452232">
                            <w:pPr>
                              <w:jc w:val="center"/>
                            </w:pPr>
                            <w:r>
                              <w:rPr>
                                <w:noProof/>
                              </w:rPr>
                              <w:drawing>
                                <wp:inline distT="0" distB="0" distL="0" distR="0" wp14:anchorId="1595A4AB" wp14:editId="2D80C51B">
                                  <wp:extent cx="1563166" cy="640080"/>
                                  <wp:effectExtent l="0" t="0" r="0" b="762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1714" cy="6435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F818FC" id="_x0000_t202" coordsize="21600,21600" o:spt="202" path="m,l,21600r21600,l21600,xe">
                <v:stroke joinstyle="miter"/>
                <v:path gradientshapeok="t" o:connecttype="rect"/>
              </v:shapetype>
              <v:shape id="Zone de texte 116" o:spid="_x0000_s1026" type="#_x0000_t202" style="position:absolute;left:0;text-align:left;margin-left:135.15pt;margin-top:4.3pt;width:200.5pt;height:5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" filled="f" stroked="f" strokeweight=".5pt">
                <v:textbox>
                  <w:txbxContent>
                    <w:p w14:paraId="73369088" w14:textId="77777777" w:rsidR="00452232" w:rsidRDefault="00452232" w:rsidP="00452232">
                      <w:pPr>
                        <w:jc w:val="center"/>
                      </w:pPr>
                      <w:r>
                        <w:rPr>
                          <w:noProof/>
                        </w:rPr>
                        <w:drawing>
                          <wp:inline distT="0" distB="0" distL="0" distR="0" wp14:anchorId="1595A4AB" wp14:editId="2D80C51B">
                            <wp:extent cx="1563166" cy="640080"/>
                            <wp:effectExtent l="0" t="0" r="0" b="762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1714" cy="643580"/>
                                    </a:xfrm>
                                    <a:prstGeom prst="rect">
                                      <a:avLst/>
                                    </a:prstGeom>
                                    <a:noFill/>
                                    <a:ln>
                                      <a:noFill/>
                                    </a:ln>
                                  </pic:spPr>
                                </pic:pic>
                              </a:graphicData>
                            </a:graphic>
                          </wp:inline>
                        </w:drawing>
                      </w:r>
                    </w:p>
                  </w:txbxContent>
                </v:textbox>
              </v:shape>
            </w:pict>
          </mc:Fallback>
        </mc:AlternateContent>
      </w:r>
    </w:p>
    <w:p w14:paraId="589B8D24" w14:textId="62828F38" w:rsidR="00F80C6D" w:rsidRPr="00DD24A4" w:rsidRDefault="00F80C6D" w:rsidP="00F80C6D">
      <w:pPr>
        <w:rPr>
          <w:rFonts w:ascii="Century Gothic" w:hAnsi="Century Gothic"/>
        </w:rPr>
      </w:pPr>
    </w:p>
    <w:p w14:paraId="45BD3BD3" w14:textId="07ACD763" w:rsidR="00F80C6D" w:rsidRPr="00DD24A4" w:rsidRDefault="00F80C6D" w:rsidP="00F80C6D">
      <w:pPr>
        <w:rPr>
          <w:rFonts w:ascii="Century Gothic" w:hAnsi="Century Gothic"/>
        </w:rPr>
      </w:pPr>
    </w:p>
    <w:p w14:paraId="0CCF9A41" w14:textId="135D6650" w:rsidR="00F80C6D" w:rsidRPr="00DD24A4" w:rsidRDefault="00F80C6D" w:rsidP="00F80C6D">
      <w:pPr>
        <w:rPr>
          <w:rFonts w:ascii="Century Gothic" w:hAnsi="Century Gothic"/>
        </w:rPr>
      </w:pPr>
    </w:p>
    <w:p w14:paraId="012AD578" w14:textId="634C1E3B" w:rsidR="00F80C6D" w:rsidRPr="00DD24A4" w:rsidRDefault="00F80C6D" w:rsidP="00F80C6D">
      <w:pPr>
        <w:rPr>
          <w:rFonts w:ascii="Century Gothic" w:hAnsi="Century Gothic"/>
        </w:rPr>
      </w:pPr>
    </w:p>
    <w:p w14:paraId="7A309BC4" w14:textId="480B04E0" w:rsidR="00F80C6D" w:rsidRPr="00DD24A4" w:rsidRDefault="7FD9148E" w:rsidP="7FD9148E">
      <w:pPr>
        <w:ind w:left="-993" w:right="-142"/>
        <w:jc w:val="center"/>
        <w:rPr>
          <w:rFonts w:ascii="Century Gothic" w:hAnsi="Century Gothic"/>
          <w:b/>
          <w:bCs/>
          <w:sz w:val="28"/>
          <w:szCs w:val="28"/>
        </w:rPr>
      </w:pPr>
      <w:r w:rsidRPr="00DD24A4">
        <w:rPr>
          <w:rFonts w:ascii="Century Gothic" w:hAnsi="Century Gothic"/>
          <w:b/>
          <w:bCs/>
          <w:sz w:val="28"/>
          <w:szCs w:val="28"/>
        </w:rPr>
        <w:t>AGENCE GUINÉENNE DE PROMOTION DES EXPORTATIONS</w:t>
      </w:r>
    </w:p>
    <w:p w14:paraId="5CDE1B75" w14:textId="67C20F24" w:rsidR="00673AF6" w:rsidRPr="00DD24A4" w:rsidRDefault="00673AF6" w:rsidP="00673AF6">
      <w:pPr>
        <w:ind w:left="-993" w:right="-142"/>
        <w:jc w:val="center"/>
        <w:rPr>
          <w:rFonts w:ascii="Century Gothic" w:hAnsi="Century Gothic"/>
          <w:b/>
          <w:sz w:val="28"/>
        </w:rPr>
      </w:pPr>
      <w:r w:rsidRPr="00DD24A4">
        <w:rPr>
          <w:rFonts w:ascii="Century Gothic" w:hAnsi="Century Gothic"/>
          <w:b/>
          <w:sz w:val="28"/>
        </w:rPr>
        <w:t>----------------------------------------------------------</w:t>
      </w:r>
    </w:p>
    <w:p w14:paraId="5C9101F1" w14:textId="0EDC5C83" w:rsidR="00673AF6" w:rsidRPr="00DD24A4" w:rsidRDefault="00673AF6" w:rsidP="002D4C0F">
      <w:pPr>
        <w:ind w:left="0" w:right="-142" w:firstLine="0"/>
        <w:rPr>
          <w:rFonts w:ascii="Century Gothic" w:hAnsi="Century Gothic"/>
          <w:b/>
          <w:sz w:val="28"/>
        </w:rPr>
      </w:pPr>
    </w:p>
    <w:p w14:paraId="0F7661FA" w14:textId="4B9961D3" w:rsidR="006A49DC" w:rsidRPr="006A49DC" w:rsidRDefault="006A49DC" w:rsidP="006A49DC">
      <w:pPr>
        <w:spacing w:after="0" w:line="240" w:lineRule="auto"/>
        <w:ind w:left="0" w:right="0" w:firstLine="0"/>
        <w:rPr>
          <w:rFonts w:ascii="Book Antiqua" w:hAnsi="Book Antiqua"/>
          <w:color w:val="FF0000"/>
          <w:sz w:val="18"/>
          <w:szCs w:val="18"/>
        </w:rPr>
      </w:pPr>
    </w:p>
    <w:p w14:paraId="6BECB212" w14:textId="5ECF716D" w:rsidR="00D34D5C" w:rsidRPr="00DD24A4" w:rsidRDefault="00D34D5C" w:rsidP="00D34D5C">
      <w:pPr>
        <w:rPr>
          <w:rFonts w:ascii="Century Gothic" w:hAnsi="Century Gothic"/>
          <w:sz w:val="28"/>
        </w:rPr>
      </w:pPr>
    </w:p>
    <w:p w14:paraId="4483F4D3" w14:textId="346AFDD7" w:rsidR="002D4C0F" w:rsidRPr="00B52273" w:rsidRDefault="002D4C0F" w:rsidP="002D4C0F">
      <w:pPr>
        <w:pStyle w:val="Head21"/>
        <w:pBdr>
          <w:top w:val="single" w:sz="4" w:space="1" w:color="auto"/>
          <w:left w:val="single" w:sz="4" w:space="4" w:color="auto"/>
          <w:bottom w:val="single" w:sz="4" w:space="1" w:color="auto"/>
          <w:right w:val="single" w:sz="4" w:space="4" w:color="auto"/>
        </w:pBdr>
        <w:shd w:val="clear" w:color="auto" w:fill="0070C0"/>
        <w:rPr>
          <w:iCs/>
          <w:color w:val="FFFFFF" w:themeColor="background1"/>
          <w:sz w:val="32"/>
          <w:szCs w:val="24"/>
        </w:rPr>
      </w:pPr>
      <w:r w:rsidRPr="00B52273">
        <w:rPr>
          <w:iCs/>
          <w:color w:val="FFFFFF" w:themeColor="background1"/>
          <w:sz w:val="32"/>
          <w:szCs w:val="24"/>
        </w:rPr>
        <w:t xml:space="preserve"> </w:t>
      </w:r>
      <w:r w:rsidRPr="002D4C0F">
        <w:rPr>
          <w:iCs/>
          <w:color w:val="FFFFFF" w:themeColor="background1"/>
          <w:sz w:val="32"/>
          <w:szCs w:val="24"/>
        </w:rPr>
        <w:t>Recrutement d’un Consultant individuel pour élaborer le Guide de l’exportateur (AGUIPEX)</w:t>
      </w:r>
    </w:p>
    <w:p w14:paraId="0CB62BC7" w14:textId="3B301E1F" w:rsidR="00D34D5C" w:rsidRPr="00DD24A4" w:rsidRDefault="00D34D5C" w:rsidP="00D34D5C">
      <w:pPr>
        <w:rPr>
          <w:rFonts w:ascii="Century Gothic" w:hAnsi="Century Gothic"/>
          <w:sz w:val="28"/>
        </w:rPr>
      </w:pPr>
    </w:p>
    <w:p w14:paraId="5A014A21" w14:textId="47EBD896" w:rsidR="00D34D5C" w:rsidRPr="00DD24A4" w:rsidRDefault="00D34D5C" w:rsidP="00D34D5C">
      <w:pPr>
        <w:rPr>
          <w:rFonts w:ascii="Century Gothic" w:hAnsi="Century Gothic"/>
          <w:sz w:val="28"/>
        </w:rPr>
      </w:pPr>
    </w:p>
    <w:p w14:paraId="6C390F5B" w14:textId="0F326F66" w:rsidR="00D34D5C" w:rsidRPr="00DD24A4" w:rsidRDefault="00D34D5C" w:rsidP="00D34D5C">
      <w:pPr>
        <w:rPr>
          <w:rFonts w:ascii="Century Gothic" w:hAnsi="Century Gothic"/>
          <w:sz w:val="28"/>
        </w:rPr>
      </w:pPr>
    </w:p>
    <w:p w14:paraId="2CD99382" w14:textId="5780A648" w:rsidR="00D34D5C" w:rsidRPr="00DD24A4" w:rsidRDefault="00D34D5C" w:rsidP="00D34D5C">
      <w:pPr>
        <w:rPr>
          <w:rFonts w:ascii="Century Gothic" w:hAnsi="Century Gothic"/>
          <w:sz w:val="28"/>
        </w:rPr>
      </w:pPr>
    </w:p>
    <w:p w14:paraId="470152C5" w14:textId="6329D117" w:rsidR="00D34D5C" w:rsidRPr="00DD24A4" w:rsidRDefault="00D34D5C" w:rsidP="001536FC">
      <w:pPr>
        <w:rPr>
          <w:rFonts w:ascii="Century Gothic" w:hAnsi="Century Gothic"/>
          <w:sz w:val="28"/>
        </w:rPr>
      </w:pPr>
    </w:p>
    <w:p w14:paraId="2D7B91F1" w14:textId="789AA31D" w:rsidR="00D34D5C" w:rsidRPr="00DD24A4" w:rsidRDefault="00D34D5C" w:rsidP="00D34D5C">
      <w:pPr>
        <w:rPr>
          <w:rFonts w:ascii="Century Gothic" w:hAnsi="Century Gothic"/>
          <w:sz w:val="28"/>
        </w:rPr>
      </w:pPr>
    </w:p>
    <w:p w14:paraId="2356B2E9" w14:textId="6FCA84D5" w:rsidR="00D34D5C" w:rsidRPr="00DD24A4" w:rsidRDefault="00D34D5C" w:rsidP="002D4C0F">
      <w:pPr>
        <w:tabs>
          <w:tab w:val="left" w:pos="1800"/>
        </w:tabs>
        <w:rPr>
          <w:rFonts w:ascii="Century Gothic" w:hAnsi="Century Gothic"/>
          <w:b/>
          <w:bCs/>
          <w:sz w:val="28"/>
          <w:szCs w:val="28"/>
        </w:rPr>
      </w:pPr>
      <w:r w:rsidRPr="00DD24A4">
        <w:rPr>
          <w:rFonts w:ascii="Century Gothic" w:hAnsi="Century Gothic"/>
          <w:sz w:val="28"/>
        </w:rPr>
        <w:tab/>
      </w:r>
      <w:r w:rsidRPr="00DD24A4">
        <w:rPr>
          <w:rFonts w:ascii="Century Gothic" w:hAnsi="Century Gothic"/>
          <w:sz w:val="28"/>
        </w:rPr>
        <w:tab/>
      </w:r>
    </w:p>
    <w:p w14:paraId="0F2F65CD" w14:textId="419A92A3" w:rsidR="00D34D5C" w:rsidRPr="00DD24A4" w:rsidRDefault="00D34D5C" w:rsidP="00D34D5C">
      <w:pPr>
        <w:tabs>
          <w:tab w:val="left" w:pos="1800"/>
        </w:tabs>
        <w:rPr>
          <w:rFonts w:ascii="Century Gothic" w:hAnsi="Century Gothic"/>
          <w:sz w:val="28"/>
        </w:rPr>
      </w:pPr>
    </w:p>
    <w:p w14:paraId="05AF9A7F" w14:textId="6FC66847" w:rsidR="001E6EB6" w:rsidRPr="00DD24A4" w:rsidRDefault="001E6EB6" w:rsidP="00D34D5C">
      <w:pPr>
        <w:tabs>
          <w:tab w:val="left" w:pos="1800"/>
        </w:tabs>
        <w:rPr>
          <w:rFonts w:ascii="Century Gothic" w:hAnsi="Century Gothic"/>
          <w:sz w:val="28"/>
        </w:rPr>
      </w:pPr>
    </w:p>
    <w:p w14:paraId="2E1B93A1" w14:textId="170DCBA9" w:rsidR="00805538" w:rsidRPr="00DD24A4" w:rsidRDefault="001D112E" w:rsidP="001E6EB6">
      <w:pPr>
        <w:tabs>
          <w:tab w:val="left" w:pos="1800"/>
        </w:tabs>
        <w:jc w:val="right"/>
        <w:rPr>
          <w:rFonts w:ascii="Century Gothic" w:hAnsi="Century Gothic"/>
          <w:sz w:val="28"/>
        </w:rPr>
      </w:pPr>
      <w:r>
        <w:rPr>
          <w:rFonts w:ascii="Century Gothic" w:hAnsi="Century Gothic"/>
          <w:sz w:val="28"/>
        </w:rPr>
        <w:t>Octobre</w:t>
      </w:r>
      <w:r w:rsidR="00866A48" w:rsidRPr="00DD24A4">
        <w:rPr>
          <w:rFonts w:ascii="Century Gothic" w:hAnsi="Century Gothic"/>
          <w:sz w:val="28"/>
        </w:rPr>
        <w:t xml:space="preserve"> </w:t>
      </w:r>
      <w:r w:rsidR="001E6EB6" w:rsidRPr="00DD24A4">
        <w:rPr>
          <w:rFonts w:ascii="Century Gothic" w:hAnsi="Century Gothic"/>
          <w:sz w:val="28"/>
        </w:rPr>
        <w:t xml:space="preserve">2023 </w:t>
      </w:r>
    </w:p>
    <w:p w14:paraId="223209A2" w14:textId="77777777" w:rsidR="00677084" w:rsidRPr="00DD24A4" w:rsidRDefault="00677084" w:rsidP="001E6EB6">
      <w:pPr>
        <w:tabs>
          <w:tab w:val="left" w:pos="1800"/>
        </w:tabs>
        <w:jc w:val="right"/>
        <w:rPr>
          <w:rFonts w:ascii="Century Gothic" w:hAnsi="Century Gothic"/>
          <w:sz w:val="28"/>
        </w:rPr>
      </w:pPr>
    </w:p>
    <w:p w14:paraId="07194071" w14:textId="47BB1091" w:rsidR="0010029C" w:rsidRDefault="0010029C" w:rsidP="001E6EB6">
      <w:pPr>
        <w:tabs>
          <w:tab w:val="left" w:pos="1800"/>
        </w:tabs>
        <w:jc w:val="right"/>
        <w:rPr>
          <w:rFonts w:ascii="Century Gothic" w:hAnsi="Century Gothic"/>
          <w:sz w:val="28"/>
        </w:rPr>
      </w:pPr>
    </w:p>
    <w:p w14:paraId="6849B5BE" w14:textId="77777777" w:rsidR="002D4C0F" w:rsidRDefault="002D4C0F" w:rsidP="001E6EB6">
      <w:pPr>
        <w:tabs>
          <w:tab w:val="left" w:pos="1800"/>
        </w:tabs>
        <w:jc w:val="right"/>
        <w:rPr>
          <w:rFonts w:ascii="Century Gothic" w:hAnsi="Century Gothic"/>
          <w:sz w:val="28"/>
        </w:rPr>
      </w:pPr>
    </w:p>
    <w:p w14:paraId="3B3F9691" w14:textId="77777777" w:rsidR="002D4C0F" w:rsidRPr="00DD24A4" w:rsidRDefault="002D4C0F" w:rsidP="001E6EB6">
      <w:pPr>
        <w:tabs>
          <w:tab w:val="left" w:pos="1800"/>
        </w:tabs>
        <w:jc w:val="right"/>
        <w:rPr>
          <w:rFonts w:ascii="Century Gothic" w:hAnsi="Century Gothic"/>
          <w:sz w:val="28"/>
        </w:rPr>
      </w:pPr>
    </w:p>
    <w:p w14:paraId="294A997F" w14:textId="77777777" w:rsidR="0010029C" w:rsidRPr="00DD24A4" w:rsidRDefault="0010029C" w:rsidP="001E6EB6">
      <w:pPr>
        <w:tabs>
          <w:tab w:val="left" w:pos="1800"/>
        </w:tabs>
        <w:jc w:val="right"/>
        <w:rPr>
          <w:rFonts w:ascii="Century Gothic" w:hAnsi="Century Gothic"/>
          <w:sz w:val="28"/>
        </w:rPr>
      </w:pPr>
    </w:p>
    <w:p w14:paraId="562A2CB3" w14:textId="11E3C234" w:rsidR="0010029C" w:rsidRPr="00DD24A4" w:rsidRDefault="00435E7C" w:rsidP="001E6EB6">
      <w:pPr>
        <w:tabs>
          <w:tab w:val="left" w:pos="1800"/>
        </w:tabs>
        <w:jc w:val="right"/>
        <w:rPr>
          <w:rFonts w:ascii="Century Gothic" w:hAnsi="Century Gothic"/>
          <w:sz w:val="28"/>
        </w:rPr>
      </w:pPr>
      <w:r w:rsidRPr="00DD24A4">
        <w:rPr>
          <w:rFonts w:ascii="Century Gothic" w:hAnsi="Century Gothic"/>
          <w:noProof/>
          <w:sz w:val="28"/>
        </w:rPr>
        <w:lastRenderedPageBreak/>
        <mc:AlternateContent>
          <mc:Choice Requires="wps">
            <w:drawing>
              <wp:anchor distT="0" distB="0" distL="114300" distR="114300" simplePos="0" relativeHeight="251674624" behindDoc="0" locked="0" layoutInCell="1" allowOverlap="1" wp14:anchorId="6CF48086" wp14:editId="3B7B5F32">
                <wp:simplePos x="0" y="0"/>
                <wp:positionH relativeFrom="margin">
                  <wp:align>right</wp:align>
                </wp:positionH>
                <wp:positionV relativeFrom="paragraph">
                  <wp:posOffset>-240030</wp:posOffset>
                </wp:positionV>
                <wp:extent cx="5905500" cy="520700"/>
                <wp:effectExtent l="0" t="0" r="19050" b="12700"/>
                <wp:wrapNone/>
                <wp:docPr id="547" name="Zone de texte 547"/>
                <wp:cNvGraphicFramePr/>
                <a:graphic xmlns:a="http://schemas.openxmlformats.org/drawingml/2006/main">
                  <a:graphicData uri="http://schemas.microsoft.com/office/word/2010/wordprocessingShape">
                    <wps:wsp>
                      <wps:cNvSpPr txBox="1"/>
                      <wps:spPr>
                        <a:xfrm>
                          <a:off x="0" y="0"/>
                          <a:ext cx="5905500" cy="520700"/>
                        </a:xfrm>
                        <a:prstGeom prst="rect">
                          <a:avLst/>
                        </a:prstGeom>
                        <a:solidFill>
                          <a:schemeClr val="lt1"/>
                        </a:solidFill>
                        <a:ln w="6350">
                          <a:solidFill>
                            <a:prstClr val="black"/>
                          </a:solidFill>
                        </a:ln>
                      </wps:spPr>
                      <wps:txbx>
                        <w:txbxContent>
                          <w:p w14:paraId="50DA086C" w14:textId="336F52CE" w:rsidR="00521698" w:rsidRPr="002D4C0F" w:rsidRDefault="00521698" w:rsidP="00521698">
                            <w:pPr>
                              <w:spacing w:after="60" w:line="240" w:lineRule="auto"/>
                              <w:ind w:left="0" w:right="57" w:hanging="11"/>
                              <w:jc w:val="center"/>
                              <w:rPr>
                                <w:b/>
                                <w:bCs/>
                                <w:szCs w:val="24"/>
                              </w:rPr>
                            </w:pPr>
                            <w:r w:rsidRPr="002D4C0F">
                              <w:rPr>
                                <w:b/>
                                <w:bCs/>
                                <w:szCs w:val="24"/>
                              </w:rPr>
                              <w:t>LES TERMES DE REFERENCE</w:t>
                            </w:r>
                          </w:p>
                          <w:p w14:paraId="7703CD89" w14:textId="4036E843" w:rsidR="007A1107" w:rsidRPr="002D4C0F" w:rsidRDefault="00521698" w:rsidP="00521698">
                            <w:pPr>
                              <w:spacing w:after="60" w:line="240" w:lineRule="auto"/>
                              <w:ind w:left="0" w:right="57" w:hanging="11"/>
                              <w:jc w:val="center"/>
                              <w:rPr>
                                <w:b/>
                                <w:bCs/>
                                <w:szCs w:val="24"/>
                              </w:rPr>
                            </w:pPr>
                            <w:r w:rsidRPr="002D4C0F">
                              <w:rPr>
                                <w:b/>
                                <w:bCs/>
                                <w:szCs w:val="24"/>
                              </w:rPr>
                              <w:t xml:space="preserve">POUR </w:t>
                            </w:r>
                            <w:r w:rsidR="007A1107" w:rsidRPr="002D4C0F">
                              <w:rPr>
                                <w:b/>
                                <w:bCs/>
                                <w:szCs w:val="24"/>
                              </w:rPr>
                              <w:t>L’ELABORATION DU GUIDE DE L'EXPORTATEUR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48086" id="Zone de texte 547" o:spid="_x0000_s1027" type="#_x0000_t202" style="position:absolute;left:0;text-align:left;margin-left:413.8pt;margin-top:-18.9pt;width:465pt;height:41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" fillcolor="white [3201]" strokeweight=".5pt">
                <v:textbox>
                  <w:txbxContent>
                    <w:p w14:paraId="50DA086C" w14:textId="336F52CE" w:rsidR="00521698" w:rsidRPr="002D4C0F" w:rsidRDefault="00521698" w:rsidP="00521698">
                      <w:pPr>
                        <w:spacing w:after="60" w:line="240" w:lineRule="auto"/>
                        <w:ind w:left="0" w:right="57" w:hanging="11"/>
                        <w:jc w:val="center"/>
                        <w:rPr>
                          <w:b/>
                          <w:bCs/>
                          <w:szCs w:val="24"/>
                        </w:rPr>
                      </w:pPr>
                      <w:r w:rsidRPr="002D4C0F">
                        <w:rPr>
                          <w:b/>
                          <w:bCs/>
                          <w:szCs w:val="24"/>
                        </w:rPr>
                        <w:t>LES TERMES DE REFERENCE</w:t>
                      </w:r>
                    </w:p>
                    <w:p w14:paraId="7703CD89" w14:textId="4036E843" w:rsidR="007A1107" w:rsidRPr="002D4C0F" w:rsidRDefault="00521698" w:rsidP="00521698">
                      <w:pPr>
                        <w:spacing w:after="60" w:line="240" w:lineRule="auto"/>
                        <w:ind w:left="0" w:right="57" w:hanging="11"/>
                        <w:jc w:val="center"/>
                        <w:rPr>
                          <w:b/>
                          <w:bCs/>
                          <w:szCs w:val="24"/>
                        </w:rPr>
                      </w:pPr>
                      <w:r w:rsidRPr="002D4C0F">
                        <w:rPr>
                          <w:b/>
                          <w:bCs/>
                          <w:szCs w:val="24"/>
                        </w:rPr>
                        <w:t xml:space="preserve">POUR </w:t>
                      </w:r>
                      <w:r w:rsidR="007A1107" w:rsidRPr="002D4C0F">
                        <w:rPr>
                          <w:b/>
                          <w:bCs/>
                          <w:szCs w:val="24"/>
                        </w:rPr>
                        <w:t>L’ELABORATION DU GUIDE DE L'EXPORTATEUR</w:t>
                      </w:r>
                    </w:p>
                  </w:txbxContent>
                </v:textbox>
                <w10:wrap anchorx="margin"/>
              </v:shape>
            </w:pict>
          </mc:Fallback>
        </mc:AlternateContent>
      </w:r>
    </w:p>
    <w:p w14:paraId="7A8CD4BF" w14:textId="019024E3" w:rsidR="0010029C" w:rsidRPr="00DD24A4" w:rsidRDefault="0010029C" w:rsidP="001E6EB6">
      <w:pPr>
        <w:tabs>
          <w:tab w:val="left" w:pos="1800"/>
        </w:tabs>
        <w:jc w:val="right"/>
        <w:rPr>
          <w:rFonts w:ascii="Century Gothic" w:hAnsi="Century Gothic"/>
          <w:sz w:val="28"/>
        </w:rPr>
      </w:pPr>
    </w:p>
    <w:p w14:paraId="2EF56EBC" w14:textId="0845261B" w:rsidR="00FA4F41" w:rsidRPr="002D4C0F" w:rsidRDefault="00FB7804" w:rsidP="00197F2F">
      <w:pPr>
        <w:pStyle w:val="Paragraphedeliste"/>
        <w:numPr>
          <w:ilvl w:val="0"/>
          <w:numId w:val="11"/>
        </w:numPr>
        <w:ind w:left="142" w:hanging="284"/>
        <w:rPr>
          <w:b/>
          <w:bCs/>
          <w:szCs w:val="24"/>
        </w:rPr>
      </w:pPr>
      <w:r w:rsidRPr="002D4C0F">
        <w:rPr>
          <w:b/>
          <w:bCs/>
          <w:szCs w:val="24"/>
        </w:rPr>
        <w:t>CONTEXTE</w:t>
      </w:r>
    </w:p>
    <w:p w14:paraId="7C46289C" w14:textId="3891F8BD" w:rsidR="002B718A" w:rsidRPr="002D4C0F" w:rsidRDefault="002B718A" w:rsidP="7FD9148E">
      <w:pPr>
        <w:spacing w:before="60" w:after="60" w:line="240" w:lineRule="auto"/>
        <w:ind w:left="-152" w:right="50" w:firstLine="0"/>
        <w:rPr>
          <w:szCs w:val="24"/>
        </w:rPr>
      </w:pPr>
      <w:r w:rsidRPr="002D4C0F">
        <w:rPr>
          <w:szCs w:val="24"/>
        </w:rPr>
        <w:t xml:space="preserve">La République de Guinée et l’Association Internationale de Développement (IDA), ont signé le 29 mars 2021, un Accord de Financement, d’un montant de 100 millions de dollars US, pour la mise en œuvre du Projet de Développement de l’Agriculture Commerciale en Guinée (PDACG), sur une période de cinq (5) ans. Cet Accord est entré en vigueur le 18 juin 2021 et le Projet a été lancé officiellement le 9 juillet 2021. Le </w:t>
      </w:r>
      <w:r w:rsidR="00866A48" w:rsidRPr="002D4C0F">
        <w:rPr>
          <w:szCs w:val="24"/>
        </w:rPr>
        <w:t xml:space="preserve">coût </w:t>
      </w:r>
      <w:r w:rsidRPr="002D4C0F">
        <w:rPr>
          <w:szCs w:val="24"/>
        </w:rPr>
        <w:t xml:space="preserve">global du projet est de 107 000 000 USD comprenant le fonds de contrepartie du Gouvernement Guinéen d’un montant de 7 000 000 USD. </w:t>
      </w:r>
    </w:p>
    <w:p w14:paraId="12402233" w14:textId="607D0BFE" w:rsidR="002B718A" w:rsidRPr="002D4C0F" w:rsidRDefault="002B718A" w:rsidP="00DC2FA0">
      <w:pPr>
        <w:spacing w:before="60" w:after="60" w:line="240" w:lineRule="auto"/>
        <w:ind w:left="-142" w:right="0" w:firstLine="0"/>
        <w:rPr>
          <w:szCs w:val="24"/>
        </w:rPr>
      </w:pPr>
      <w:r w:rsidRPr="002D4C0F">
        <w:rPr>
          <w:szCs w:val="24"/>
        </w:rPr>
        <w:t xml:space="preserve">Le PDACG s’inscrit dans le cadre de l’exécution du Programme Accéléré de Sécurité Alimentaire et Nutritionnelle et de Développement Agricole Durable (PASANDAD) 2016-2020 qui est l’une des stratégies du Gouvernement Guinéen pour la mise en œuvre du volet relatif à l’Agriculture contenu dans son Plan National de Développement Economique et Social (PNDES) 2016-2020.  </w:t>
      </w:r>
    </w:p>
    <w:p w14:paraId="0334B3AF" w14:textId="6325FC22" w:rsidR="002B718A" w:rsidRPr="002D4C0F" w:rsidRDefault="002B718A" w:rsidP="00DC2FA0">
      <w:pPr>
        <w:spacing w:before="60" w:after="60" w:line="240" w:lineRule="auto"/>
        <w:ind w:left="-142" w:right="0" w:firstLine="0"/>
        <w:rPr>
          <w:szCs w:val="24"/>
        </w:rPr>
      </w:pPr>
      <w:r w:rsidRPr="002D4C0F">
        <w:rPr>
          <w:szCs w:val="24"/>
        </w:rPr>
        <w:t xml:space="preserve">Le projet vise également à contribuer à l’accélération de la mise en œuvre du Plan National d’Investissement Agricole, de Sécurité Alimentaire et Nutritionnelle (PNIASAN 2018-2025) soutenu par l’Union africaine (UA) et la Communauté Economique des États de l’Afrique de l’Ouest (CEDEAO). Pour le Groupe de la Banque mondiale, le projet s’inscrit dans son cadre du Diagnostic Systématique Pays 2018-2023 sur lequel il fonde ses interventions en Guinée. </w:t>
      </w:r>
    </w:p>
    <w:p w14:paraId="39474421" w14:textId="5A5B2254" w:rsidR="002B718A" w:rsidRPr="002D4C0F" w:rsidRDefault="7FD9148E" w:rsidP="7FD9148E">
      <w:pPr>
        <w:spacing w:before="60" w:after="60" w:line="240" w:lineRule="auto"/>
        <w:ind w:left="-142" w:right="0" w:firstLine="0"/>
        <w:rPr>
          <w:szCs w:val="24"/>
        </w:rPr>
      </w:pPr>
      <w:r w:rsidRPr="002D4C0F">
        <w:rPr>
          <w:szCs w:val="24"/>
        </w:rPr>
        <w:t xml:space="preserve">L’approche du projet est fondée sur la transformation du secteur agroalimentaire en un secteur agricole commercial compétitif susceptible d’attirer des investissements privés pour développer en Guinée des chaînes de valeur agricole en vue d’approvisionner les marchés à croissance rapide et de créer des emplois et des opportunités économiques. </w:t>
      </w:r>
    </w:p>
    <w:p w14:paraId="672CF6D7" w14:textId="4A9275C4" w:rsidR="002B718A" w:rsidRPr="002D4C0F" w:rsidRDefault="002B718A" w:rsidP="00DC2FA0">
      <w:pPr>
        <w:spacing w:before="60" w:after="60" w:line="240" w:lineRule="auto"/>
        <w:ind w:left="-142" w:right="0" w:firstLine="0"/>
        <w:rPr>
          <w:szCs w:val="24"/>
        </w:rPr>
      </w:pPr>
      <w:r w:rsidRPr="002D4C0F">
        <w:rPr>
          <w:szCs w:val="24"/>
        </w:rPr>
        <w:t xml:space="preserve">Les principes d’intervention du projet sont essentiellement : (i) tirer parti des infrastructures de transport existantes le long des corridors Boké-Kamsar et Kindia-Conakry, (ii) concentrer le soutien initial du projet sur les chaînes de valeur à fort potentiel (fonio, fruits, viande rouge et volaille, noix de cajou) et (iii) répondre, grâce à une flexibilité, aux opportunités d’affaires pouvant contribuer à l’atteinte de l’objectif de développement du projet. </w:t>
      </w:r>
    </w:p>
    <w:p w14:paraId="752C0DDA" w14:textId="279B901F" w:rsidR="00D935E2" w:rsidRPr="002D4C0F" w:rsidRDefault="0026031C" w:rsidP="00DC2FA0">
      <w:pPr>
        <w:spacing w:before="60" w:after="60" w:line="240" w:lineRule="auto"/>
        <w:ind w:left="-142"/>
        <w:rPr>
          <w:szCs w:val="24"/>
        </w:rPr>
      </w:pPr>
      <w:r w:rsidRPr="002D4C0F">
        <w:rPr>
          <w:szCs w:val="24"/>
        </w:rPr>
        <w:t>L’AGUIPEX- Agence Guinéenne de Promotion des Exportations,</w:t>
      </w:r>
      <w:r w:rsidR="00D935E2" w:rsidRPr="002D4C0F">
        <w:rPr>
          <w:szCs w:val="24"/>
        </w:rPr>
        <w:t xml:space="preserve"> à l’instar de </w:t>
      </w:r>
      <w:r w:rsidR="00866A48" w:rsidRPr="002D4C0F">
        <w:rPr>
          <w:szCs w:val="24"/>
        </w:rPr>
        <w:t>p</w:t>
      </w:r>
      <w:r w:rsidR="00D935E2" w:rsidRPr="002D4C0F">
        <w:rPr>
          <w:szCs w:val="24"/>
        </w:rPr>
        <w:t xml:space="preserve">lusieurs partenaires institutionnels et agences d’exécution participe à la mise en œuvre du projet. C’est dans ce cadre que </w:t>
      </w:r>
      <w:r w:rsidR="00D935E2" w:rsidRPr="002D4C0F">
        <w:rPr>
          <w:b/>
          <w:bCs/>
          <w:szCs w:val="24"/>
        </w:rPr>
        <w:t>« L’</w:t>
      </w:r>
      <w:r w:rsidR="007A1107" w:rsidRPr="002D4C0F">
        <w:rPr>
          <w:b/>
          <w:bCs/>
          <w:szCs w:val="24"/>
        </w:rPr>
        <w:t>Elaboration du Guide de l'exportateur</w:t>
      </w:r>
      <w:r w:rsidR="00D935E2" w:rsidRPr="002D4C0F">
        <w:rPr>
          <w:b/>
          <w:bCs/>
          <w:szCs w:val="24"/>
        </w:rPr>
        <w:t> »</w:t>
      </w:r>
      <w:r w:rsidR="00D935E2" w:rsidRPr="002D4C0F">
        <w:rPr>
          <w:szCs w:val="24"/>
        </w:rPr>
        <w:t xml:space="preserve"> sera </w:t>
      </w:r>
      <w:r w:rsidR="009E6FF0" w:rsidRPr="002D4C0F">
        <w:rPr>
          <w:szCs w:val="24"/>
        </w:rPr>
        <w:t>réalis</w:t>
      </w:r>
      <w:r w:rsidR="007A1107" w:rsidRPr="002D4C0F">
        <w:rPr>
          <w:szCs w:val="24"/>
        </w:rPr>
        <w:t>é</w:t>
      </w:r>
      <w:r w:rsidR="009E6FF0" w:rsidRPr="002D4C0F">
        <w:rPr>
          <w:szCs w:val="24"/>
        </w:rPr>
        <w:t>e</w:t>
      </w:r>
      <w:r w:rsidR="007A1107" w:rsidRPr="002D4C0F">
        <w:rPr>
          <w:szCs w:val="24"/>
        </w:rPr>
        <w:t xml:space="preserve"> pour </w:t>
      </w:r>
      <w:r w:rsidR="006D73C8" w:rsidRPr="002D4C0F">
        <w:rPr>
          <w:szCs w:val="24"/>
        </w:rPr>
        <w:t xml:space="preserve">aider les opérateurs économiques évoluant dans l’exportation ou désirant se lancer dans l’exportation en leur apportant des éléments d’information sur les règles de fonctionnement du commerce international ainsi que sur les différents dispositifs d’appui, d’accompagnement et de soutien de l’Etat en vue de lui permettre d’élaborer sa propre stratégie à l’export. </w:t>
      </w:r>
    </w:p>
    <w:p w14:paraId="4FE08E7E" w14:textId="77777777" w:rsidR="001C608C" w:rsidRPr="002D4C0F" w:rsidRDefault="001C608C" w:rsidP="00DC2FA0">
      <w:pPr>
        <w:spacing w:before="60" w:after="60" w:line="240" w:lineRule="auto"/>
        <w:ind w:left="-142"/>
        <w:rPr>
          <w:szCs w:val="24"/>
        </w:rPr>
      </w:pPr>
    </w:p>
    <w:p w14:paraId="286DFAD0" w14:textId="66EA1819" w:rsidR="00F10BF3" w:rsidRPr="002D4C0F" w:rsidRDefault="00FE6D5F" w:rsidP="00DC2FA0">
      <w:pPr>
        <w:spacing w:before="60" w:after="60" w:line="240" w:lineRule="auto"/>
        <w:ind w:left="-152" w:right="57" w:firstLine="0"/>
        <w:rPr>
          <w:szCs w:val="24"/>
        </w:rPr>
      </w:pPr>
      <w:r w:rsidRPr="002D4C0F">
        <w:rPr>
          <w:b/>
          <w:bCs/>
          <w:szCs w:val="24"/>
        </w:rPr>
        <w:t xml:space="preserve">II. </w:t>
      </w:r>
      <w:r w:rsidR="00FB7804" w:rsidRPr="002D4C0F">
        <w:rPr>
          <w:b/>
          <w:bCs/>
          <w:szCs w:val="24"/>
        </w:rPr>
        <w:t>OBJECTIF GENERAL</w:t>
      </w:r>
      <w:r w:rsidR="0083639B" w:rsidRPr="002D4C0F">
        <w:rPr>
          <w:b/>
          <w:bCs/>
          <w:szCs w:val="24"/>
        </w:rPr>
        <w:t xml:space="preserve"> : </w:t>
      </w:r>
      <w:r w:rsidR="0083639B" w:rsidRPr="002D4C0F">
        <w:rPr>
          <w:szCs w:val="24"/>
        </w:rPr>
        <w:t xml:space="preserve">Mettre à la disposition de l’AGUIPEX et les acteurs des filières d’exportation des informations commerciales. </w:t>
      </w:r>
    </w:p>
    <w:p w14:paraId="1EF312D5" w14:textId="77777777" w:rsidR="001C608C" w:rsidRPr="002D4C0F" w:rsidRDefault="001C608C" w:rsidP="00DC2FA0">
      <w:pPr>
        <w:spacing w:before="60" w:after="60" w:line="240" w:lineRule="auto"/>
        <w:ind w:left="-152" w:right="57" w:firstLine="0"/>
        <w:rPr>
          <w:szCs w:val="24"/>
        </w:rPr>
      </w:pPr>
    </w:p>
    <w:p w14:paraId="54865524" w14:textId="16E0CAAC" w:rsidR="00435E7C" w:rsidRPr="002D4C0F" w:rsidRDefault="0083639B" w:rsidP="00435E7C">
      <w:pPr>
        <w:spacing w:after="0" w:line="240" w:lineRule="auto"/>
        <w:ind w:left="-142" w:right="51" w:hanging="11"/>
        <w:rPr>
          <w:szCs w:val="24"/>
        </w:rPr>
      </w:pPr>
      <w:r w:rsidRPr="002D4C0F">
        <w:rPr>
          <w:b/>
          <w:bCs/>
          <w:szCs w:val="24"/>
        </w:rPr>
        <w:t>III. OBJECTIFS SPECIFIQUES :</w:t>
      </w:r>
      <w:r w:rsidR="00435E7C" w:rsidRPr="002D4C0F">
        <w:rPr>
          <w:szCs w:val="24"/>
        </w:rPr>
        <w:t xml:space="preserve"> fournir aux producteurs, aux entreprises et autres des informations essentielles pour réussir l’exportation de leurs produits. </w:t>
      </w:r>
    </w:p>
    <w:p w14:paraId="1CB11B5D" w14:textId="40DC3F20" w:rsidR="00435E7C" w:rsidRPr="002D4C0F" w:rsidRDefault="00435E7C" w:rsidP="00435E7C">
      <w:pPr>
        <w:spacing w:after="0" w:line="240" w:lineRule="auto"/>
        <w:ind w:left="-142" w:right="51" w:hanging="11"/>
        <w:rPr>
          <w:szCs w:val="24"/>
        </w:rPr>
      </w:pPr>
      <w:r w:rsidRPr="002D4C0F">
        <w:rPr>
          <w:szCs w:val="24"/>
        </w:rPr>
        <w:t>Il définit les conditions que doivent remplir les entreprises pour répondre aux attentes des acheteurs étrangers de produits d’exportation. Il devra également fournir des informations sur les marchés internationaux des produits cibles afin de permettre à chaque entreprise d’accroitre ses chances de succès à l’exportation</w:t>
      </w:r>
      <w:r w:rsidR="00F12541" w:rsidRPr="002D4C0F">
        <w:rPr>
          <w:szCs w:val="24"/>
        </w:rPr>
        <w:t>.</w:t>
      </w:r>
    </w:p>
    <w:p w14:paraId="699DF989" w14:textId="670ACE5B" w:rsidR="001D112E" w:rsidRPr="002D4C0F" w:rsidRDefault="00144872" w:rsidP="00F51E82">
      <w:pPr>
        <w:spacing w:before="120" w:after="60" w:line="240" w:lineRule="auto"/>
        <w:ind w:left="-142" w:right="51" w:hanging="11"/>
        <w:rPr>
          <w:b/>
          <w:bCs/>
          <w:szCs w:val="24"/>
        </w:rPr>
      </w:pPr>
      <w:r w:rsidRPr="002D4C0F">
        <w:rPr>
          <w:b/>
          <w:bCs/>
          <w:szCs w:val="24"/>
        </w:rPr>
        <w:t>I</w:t>
      </w:r>
      <w:r w:rsidR="00871456" w:rsidRPr="002D4C0F">
        <w:rPr>
          <w:b/>
          <w:bCs/>
          <w:szCs w:val="24"/>
        </w:rPr>
        <w:t>V</w:t>
      </w:r>
      <w:r w:rsidRPr="002D4C0F">
        <w:rPr>
          <w:b/>
          <w:bCs/>
          <w:szCs w:val="24"/>
        </w:rPr>
        <w:t xml:space="preserve">. </w:t>
      </w:r>
      <w:r w:rsidR="001D112E" w:rsidRPr="002D4C0F">
        <w:rPr>
          <w:b/>
          <w:bCs/>
          <w:szCs w:val="24"/>
        </w:rPr>
        <w:t>TACHES DU CONSULTANT</w:t>
      </w:r>
    </w:p>
    <w:p w14:paraId="450BEC46" w14:textId="77777777" w:rsidR="001D112E" w:rsidRPr="002D4C0F" w:rsidRDefault="001D112E" w:rsidP="001D112E">
      <w:pPr>
        <w:spacing w:after="0" w:line="240" w:lineRule="auto"/>
        <w:ind w:left="-142" w:right="51" w:hanging="11"/>
        <w:rPr>
          <w:color w:val="auto"/>
          <w:szCs w:val="24"/>
        </w:rPr>
      </w:pPr>
      <w:r w:rsidRPr="002D4C0F">
        <w:rPr>
          <w:color w:val="auto"/>
          <w:szCs w:val="24"/>
        </w:rPr>
        <w:t>Les principales activités qui seront réalisées par le consultant se déclinent comme suit :</w:t>
      </w:r>
    </w:p>
    <w:p w14:paraId="58A3FB6E" w14:textId="59529902" w:rsidR="001D112E" w:rsidRPr="002D4C0F" w:rsidRDefault="001D112E" w:rsidP="001D112E">
      <w:pPr>
        <w:pStyle w:val="Paragraphedeliste"/>
        <w:numPr>
          <w:ilvl w:val="0"/>
          <w:numId w:val="12"/>
        </w:numPr>
        <w:spacing w:after="0" w:line="240" w:lineRule="auto"/>
        <w:ind w:left="283" w:right="51" w:hanging="357"/>
        <w:contextualSpacing w:val="0"/>
        <w:rPr>
          <w:color w:val="auto"/>
          <w:szCs w:val="24"/>
        </w:rPr>
      </w:pPr>
      <w:r w:rsidRPr="002D4C0F">
        <w:rPr>
          <w:color w:val="auto"/>
          <w:szCs w:val="24"/>
        </w:rPr>
        <w:t>Collecter des informations sur les types de guide existants</w:t>
      </w:r>
    </w:p>
    <w:p w14:paraId="7574076D" w14:textId="1D6F4739" w:rsidR="001D112E" w:rsidRPr="002D4C0F" w:rsidRDefault="001D112E" w:rsidP="001D112E">
      <w:pPr>
        <w:pStyle w:val="Paragraphedeliste"/>
        <w:numPr>
          <w:ilvl w:val="0"/>
          <w:numId w:val="12"/>
        </w:numPr>
        <w:spacing w:after="0" w:line="240" w:lineRule="auto"/>
        <w:ind w:left="283" w:right="51" w:hanging="357"/>
        <w:contextualSpacing w:val="0"/>
        <w:rPr>
          <w:color w:val="auto"/>
          <w:szCs w:val="24"/>
        </w:rPr>
      </w:pPr>
      <w:r w:rsidRPr="002D4C0F">
        <w:rPr>
          <w:color w:val="auto"/>
          <w:szCs w:val="24"/>
        </w:rPr>
        <w:t xml:space="preserve">Faire l’analyse documentaire </w:t>
      </w:r>
    </w:p>
    <w:p w14:paraId="7F4DE42B" w14:textId="12AA9E85" w:rsidR="001D112E" w:rsidRPr="002D4C0F" w:rsidRDefault="001D112E" w:rsidP="001D112E">
      <w:pPr>
        <w:pStyle w:val="Paragraphedeliste"/>
        <w:numPr>
          <w:ilvl w:val="0"/>
          <w:numId w:val="12"/>
        </w:numPr>
        <w:spacing w:after="0" w:line="240" w:lineRule="auto"/>
        <w:ind w:left="283" w:right="51" w:hanging="357"/>
        <w:contextualSpacing w:val="0"/>
        <w:rPr>
          <w:color w:val="auto"/>
          <w:szCs w:val="24"/>
        </w:rPr>
      </w:pPr>
      <w:r w:rsidRPr="002D4C0F">
        <w:rPr>
          <w:color w:val="auto"/>
          <w:szCs w:val="24"/>
        </w:rPr>
        <w:lastRenderedPageBreak/>
        <w:t>Rédiger la version provisoire du guide ;</w:t>
      </w:r>
    </w:p>
    <w:p w14:paraId="6A374453" w14:textId="778FB365" w:rsidR="001D112E" w:rsidRPr="002D4C0F" w:rsidRDefault="001D112E" w:rsidP="001D112E">
      <w:pPr>
        <w:pStyle w:val="Paragraphedeliste"/>
        <w:numPr>
          <w:ilvl w:val="0"/>
          <w:numId w:val="12"/>
        </w:numPr>
        <w:spacing w:after="0" w:line="240" w:lineRule="auto"/>
        <w:ind w:left="283" w:right="51" w:hanging="357"/>
        <w:contextualSpacing w:val="0"/>
        <w:rPr>
          <w:color w:val="auto"/>
          <w:szCs w:val="24"/>
        </w:rPr>
      </w:pPr>
      <w:r w:rsidRPr="002D4C0F">
        <w:rPr>
          <w:color w:val="auto"/>
          <w:szCs w:val="24"/>
        </w:rPr>
        <w:t xml:space="preserve"> Présenter   la version provisoire du guide à l’AGUIPEX et partenaires pour revue et validation ;</w:t>
      </w:r>
    </w:p>
    <w:p w14:paraId="598E597D" w14:textId="1747FAE9" w:rsidR="001D112E" w:rsidRPr="002D4C0F" w:rsidRDefault="00FC72FB" w:rsidP="00FC72FB">
      <w:pPr>
        <w:pStyle w:val="Paragraphedeliste"/>
        <w:numPr>
          <w:ilvl w:val="0"/>
          <w:numId w:val="12"/>
        </w:numPr>
        <w:spacing w:after="0" w:line="240" w:lineRule="auto"/>
        <w:ind w:left="283" w:right="51" w:hanging="357"/>
        <w:contextualSpacing w:val="0"/>
        <w:rPr>
          <w:color w:val="auto"/>
          <w:szCs w:val="24"/>
        </w:rPr>
      </w:pPr>
      <w:r w:rsidRPr="002D4C0F">
        <w:rPr>
          <w:color w:val="auto"/>
          <w:szCs w:val="24"/>
        </w:rPr>
        <w:t>Produire la</w:t>
      </w:r>
      <w:r w:rsidR="001D112E" w:rsidRPr="002D4C0F">
        <w:rPr>
          <w:color w:val="auto"/>
          <w:szCs w:val="24"/>
        </w:rPr>
        <w:t xml:space="preserve"> version définitive du guide de l’exportation incluant les recommandations ;</w:t>
      </w:r>
    </w:p>
    <w:p w14:paraId="3C40D394" w14:textId="681E5B52" w:rsidR="00144872" w:rsidRPr="002D4C0F" w:rsidRDefault="001D112E" w:rsidP="00F51E82">
      <w:pPr>
        <w:spacing w:before="120" w:after="60" w:line="240" w:lineRule="auto"/>
        <w:ind w:left="-142" w:right="51" w:hanging="11"/>
        <w:rPr>
          <w:b/>
          <w:bCs/>
          <w:szCs w:val="24"/>
        </w:rPr>
      </w:pPr>
      <w:r w:rsidRPr="002D4C0F">
        <w:rPr>
          <w:b/>
          <w:bCs/>
          <w:szCs w:val="24"/>
        </w:rPr>
        <w:t xml:space="preserve">V. </w:t>
      </w:r>
      <w:r w:rsidR="00CE476D" w:rsidRPr="002D4C0F">
        <w:rPr>
          <w:b/>
          <w:bCs/>
          <w:szCs w:val="24"/>
        </w:rPr>
        <w:t>RESULTATS ATTENDUS</w:t>
      </w:r>
    </w:p>
    <w:p w14:paraId="4965C018" w14:textId="16055E9F" w:rsidR="00DC2FA0" w:rsidRPr="002D4C0F" w:rsidRDefault="008F41DB" w:rsidP="00DC2FA0">
      <w:pPr>
        <w:spacing w:after="0" w:line="240" w:lineRule="auto"/>
        <w:ind w:left="-142" w:right="51" w:hanging="11"/>
        <w:rPr>
          <w:szCs w:val="24"/>
        </w:rPr>
      </w:pPr>
      <w:r w:rsidRPr="002D4C0F">
        <w:rPr>
          <w:szCs w:val="24"/>
        </w:rPr>
        <w:t>Les résultats attendus sont</w:t>
      </w:r>
      <w:r w:rsidR="00DC2FA0" w:rsidRPr="002D4C0F">
        <w:rPr>
          <w:szCs w:val="24"/>
        </w:rPr>
        <w:t> :</w:t>
      </w:r>
    </w:p>
    <w:p w14:paraId="4E047023" w14:textId="077808C1" w:rsidR="00583F88" w:rsidRPr="002D4C0F" w:rsidRDefault="00484FE0" w:rsidP="00DC2FA0">
      <w:pPr>
        <w:pStyle w:val="Paragraphedeliste"/>
        <w:numPr>
          <w:ilvl w:val="0"/>
          <w:numId w:val="22"/>
        </w:numPr>
        <w:spacing w:after="0" w:line="240" w:lineRule="auto"/>
        <w:ind w:right="51"/>
        <w:rPr>
          <w:szCs w:val="24"/>
        </w:rPr>
      </w:pPr>
      <w:r w:rsidRPr="002D4C0F">
        <w:rPr>
          <w:szCs w:val="24"/>
        </w:rPr>
        <w:t>Elaborer un guide de l’exportateur des produits du PDACG</w:t>
      </w:r>
      <w:r w:rsidR="008F41DB" w:rsidRPr="002D4C0F">
        <w:rPr>
          <w:szCs w:val="24"/>
        </w:rPr>
        <w:t xml:space="preserve"> ;</w:t>
      </w:r>
    </w:p>
    <w:p w14:paraId="383BAE48" w14:textId="17F7F001" w:rsidR="00CE476D" w:rsidRPr="002D4C0F" w:rsidRDefault="00CE476D" w:rsidP="00FE61EB">
      <w:pPr>
        <w:spacing w:after="0" w:line="240" w:lineRule="auto"/>
        <w:ind w:left="207" w:right="51" w:firstLine="0"/>
        <w:rPr>
          <w:szCs w:val="24"/>
          <w:highlight w:val="yellow"/>
        </w:rPr>
      </w:pPr>
    </w:p>
    <w:p w14:paraId="3F9247AF" w14:textId="0B7543BA" w:rsidR="00323EE5" w:rsidRPr="002D4C0F" w:rsidRDefault="00323EE5" w:rsidP="00FE61EB">
      <w:pPr>
        <w:spacing w:after="0" w:line="240" w:lineRule="auto"/>
        <w:ind w:left="0" w:right="51" w:firstLine="0"/>
        <w:rPr>
          <w:szCs w:val="24"/>
        </w:rPr>
      </w:pPr>
    </w:p>
    <w:p w14:paraId="14115D79" w14:textId="3703C1A4" w:rsidR="00281AF4" w:rsidRPr="002D4C0F" w:rsidRDefault="00281AF4" w:rsidP="00281AF4">
      <w:pPr>
        <w:spacing w:before="120" w:after="0" w:line="240" w:lineRule="auto"/>
        <w:ind w:left="-142" w:right="51" w:hanging="11"/>
        <w:rPr>
          <w:b/>
          <w:bCs/>
          <w:szCs w:val="24"/>
        </w:rPr>
      </w:pPr>
      <w:r w:rsidRPr="002D4C0F">
        <w:rPr>
          <w:b/>
          <w:bCs/>
          <w:szCs w:val="24"/>
        </w:rPr>
        <w:t>V</w:t>
      </w:r>
      <w:r w:rsidR="00871456" w:rsidRPr="002D4C0F">
        <w:rPr>
          <w:b/>
          <w:bCs/>
          <w:szCs w:val="24"/>
        </w:rPr>
        <w:t>I</w:t>
      </w:r>
      <w:r w:rsidRPr="002D4C0F">
        <w:rPr>
          <w:szCs w:val="24"/>
        </w:rPr>
        <w:t xml:space="preserve">. </w:t>
      </w:r>
      <w:r w:rsidRPr="002D4C0F">
        <w:rPr>
          <w:b/>
          <w:bCs/>
          <w:szCs w:val="24"/>
        </w:rPr>
        <w:t>DUREE ET PERIODE DE MISE EN ŒUVRE</w:t>
      </w:r>
    </w:p>
    <w:p w14:paraId="65E4E527" w14:textId="7B3A2772" w:rsidR="00281AF4" w:rsidRPr="002D4C0F" w:rsidRDefault="00484FE0" w:rsidP="7FD9148E">
      <w:pPr>
        <w:spacing w:after="0" w:line="240" w:lineRule="auto"/>
        <w:ind w:left="-142" w:right="51" w:firstLine="0"/>
        <w:rPr>
          <w:szCs w:val="24"/>
        </w:rPr>
      </w:pPr>
      <w:r w:rsidRPr="002D4C0F">
        <w:rPr>
          <w:szCs w:val="24"/>
        </w:rPr>
        <w:t xml:space="preserve">La mission sera réalisée sur une durée quatre-vingt-dix (90) jours </w:t>
      </w:r>
      <w:r w:rsidR="00FE61EB" w:rsidRPr="002D4C0F">
        <w:rPr>
          <w:szCs w:val="24"/>
        </w:rPr>
        <w:t>calendaires.</w:t>
      </w:r>
    </w:p>
    <w:p w14:paraId="2A691FFC" w14:textId="66F2587D" w:rsidR="00C868B4" w:rsidRPr="002D4C0F" w:rsidRDefault="00C868B4" w:rsidP="00FC72FB">
      <w:pPr>
        <w:spacing w:before="120" w:after="0" w:line="240" w:lineRule="auto"/>
        <w:ind w:left="0" w:right="51" w:firstLine="0"/>
        <w:rPr>
          <w:szCs w:val="24"/>
        </w:rPr>
      </w:pPr>
    </w:p>
    <w:p w14:paraId="59A052BD" w14:textId="239B93BE" w:rsidR="00F81F72" w:rsidRPr="002D4C0F" w:rsidRDefault="00F81F72" w:rsidP="00C868B4">
      <w:pPr>
        <w:spacing w:before="120" w:after="0" w:line="240" w:lineRule="auto"/>
        <w:ind w:left="0" w:right="51" w:firstLine="0"/>
        <w:rPr>
          <w:b/>
          <w:bCs/>
          <w:color w:val="auto"/>
          <w:szCs w:val="24"/>
        </w:rPr>
      </w:pPr>
      <w:r w:rsidRPr="002D4C0F">
        <w:rPr>
          <w:b/>
          <w:bCs/>
          <w:color w:val="auto"/>
          <w:szCs w:val="24"/>
        </w:rPr>
        <w:t>V</w:t>
      </w:r>
      <w:r w:rsidR="00641DCF" w:rsidRPr="002D4C0F">
        <w:rPr>
          <w:b/>
          <w:bCs/>
          <w:color w:val="auto"/>
          <w:szCs w:val="24"/>
        </w:rPr>
        <w:t>I</w:t>
      </w:r>
      <w:r w:rsidRPr="002D4C0F">
        <w:rPr>
          <w:b/>
          <w:bCs/>
          <w:color w:val="auto"/>
          <w:szCs w:val="24"/>
        </w:rPr>
        <w:t xml:space="preserve">I. PRODUITS ET LIVRABLES ATTENDUS </w:t>
      </w:r>
    </w:p>
    <w:p w14:paraId="01C736D7" w14:textId="6D84AEBD" w:rsidR="00870852" w:rsidRPr="002D4C0F" w:rsidRDefault="00F81F72" w:rsidP="00FE61EB">
      <w:pPr>
        <w:spacing w:after="0" w:line="240" w:lineRule="auto"/>
        <w:ind w:left="-142" w:right="51" w:hanging="11"/>
        <w:rPr>
          <w:rFonts w:eastAsiaTheme="minorHAnsi"/>
          <w:color w:val="auto"/>
          <w:szCs w:val="24"/>
          <w:lang w:eastAsia="en-US"/>
        </w:rPr>
      </w:pPr>
      <w:r w:rsidRPr="002D4C0F">
        <w:rPr>
          <w:rFonts w:eastAsiaTheme="minorHAnsi"/>
          <w:color w:val="auto"/>
          <w:szCs w:val="24"/>
          <w:lang w:eastAsia="en-US"/>
        </w:rPr>
        <w:t xml:space="preserve">Le consultant devra </w:t>
      </w:r>
      <w:r w:rsidR="00870852" w:rsidRPr="002D4C0F">
        <w:rPr>
          <w:rFonts w:eastAsiaTheme="minorHAnsi"/>
          <w:color w:val="auto"/>
          <w:szCs w:val="24"/>
          <w:lang w:eastAsia="en-US"/>
        </w:rPr>
        <w:t>produire les documents suivants :</w:t>
      </w:r>
    </w:p>
    <w:p w14:paraId="52ECB242" w14:textId="756BE814" w:rsidR="00870852" w:rsidRPr="002D4C0F" w:rsidRDefault="00FE61EB" w:rsidP="00FE61EB">
      <w:pPr>
        <w:pStyle w:val="Paragraphedeliste"/>
        <w:numPr>
          <w:ilvl w:val="0"/>
          <w:numId w:val="26"/>
        </w:numPr>
        <w:autoSpaceDE w:val="0"/>
        <w:autoSpaceDN w:val="0"/>
        <w:adjustRightInd w:val="0"/>
        <w:spacing w:after="0" w:line="240" w:lineRule="auto"/>
        <w:ind w:right="0"/>
        <w:rPr>
          <w:rFonts w:eastAsiaTheme="minorHAnsi"/>
          <w:color w:val="auto"/>
          <w:szCs w:val="24"/>
          <w:lang w:eastAsia="en-US"/>
        </w:rPr>
      </w:pPr>
      <w:r w:rsidRPr="002D4C0F">
        <w:rPr>
          <w:rFonts w:eastAsiaTheme="minorHAnsi"/>
          <w:color w:val="auto"/>
          <w:szCs w:val="24"/>
          <w:lang w:eastAsia="en-US"/>
        </w:rPr>
        <w:t>1200 exemplaires de la version définitive du Guide de l’exportateur ;</w:t>
      </w:r>
    </w:p>
    <w:p w14:paraId="2A443942" w14:textId="183C95B0" w:rsidR="00FE61EB" w:rsidRPr="002D4C0F" w:rsidRDefault="00FE61EB" w:rsidP="00FE61EB">
      <w:pPr>
        <w:pStyle w:val="Paragraphedeliste"/>
        <w:numPr>
          <w:ilvl w:val="0"/>
          <w:numId w:val="26"/>
        </w:numPr>
        <w:autoSpaceDE w:val="0"/>
        <w:autoSpaceDN w:val="0"/>
        <w:adjustRightInd w:val="0"/>
        <w:spacing w:after="0" w:line="240" w:lineRule="auto"/>
        <w:ind w:right="0"/>
        <w:rPr>
          <w:rFonts w:eastAsiaTheme="minorHAnsi"/>
          <w:color w:val="auto"/>
          <w:szCs w:val="24"/>
          <w:lang w:eastAsia="en-US"/>
        </w:rPr>
      </w:pPr>
      <w:r w:rsidRPr="002D4C0F">
        <w:rPr>
          <w:rFonts w:eastAsiaTheme="minorHAnsi"/>
          <w:color w:val="auto"/>
          <w:szCs w:val="24"/>
          <w:lang w:eastAsia="en-US"/>
        </w:rPr>
        <w:t>Une version électronique du Guide de l’exportateur en format PDF et WORD</w:t>
      </w:r>
    </w:p>
    <w:p w14:paraId="26743949" w14:textId="297CEAAE" w:rsidR="00B32331" w:rsidRPr="002D4C0F" w:rsidRDefault="00FE61EB" w:rsidP="00FE61EB">
      <w:pPr>
        <w:pStyle w:val="Paragraphedeliste"/>
        <w:numPr>
          <w:ilvl w:val="0"/>
          <w:numId w:val="26"/>
        </w:numPr>
        <w:autoSpaceDE w:val="0"/>
        <w:autoSpaceDN w:val="0"/>
        <w:adjustRightInd w:val="0"/>
        <w:spacing w:after="0" w:line="240" w:lineRule="auto"/>
        <w:ind w:right="0"/>
        <w:rPr>
          <w:rFonts w:eastAsiaTheme="minorHAnsi"/>
          <w:color w:val="auto"/>
          <w:szCs w:val="24"/>
          <w:lang w:eastAsia="en-US"/>
        </w:rPr>
      </w:pPr>
      <w:r w:rsidRPr="002D4C0F">
        <w:rPr>
          <w:rFonts w:eastAsiaTheme="minorHAnsi"/>
          <w:color w:val="auto"/>
          <w:szCs w:val="24"/>
          <w:lang w:eastAsia="en-US"/>
        </w:rPr>
        <w:t xml:space="preserve">5 exemplaires </w:t>
      </w:r>
      <w:r w:rsidR="00885382" w:rsidRPr="002D4C0F">
        <w:rPr>
          <w:rFonts w:eastAsiaTheme="minorHAnsi"/>
          <w:color w:val="auto"/>
          <w:szCs w:val="24"/>
          <w:lang w:eastAsia="en-US"/>
        </w:rPr>
        <w:t>du rapport</w:t>
      </w:r>
      <w:r w:rsidR="00870852" w:rsidRPr="002D4C0F">
        <w:rPr>
          <w:rFonts w:eastAsiaTheme="minorHAnsi"/>
          <w:color w:val="auto"/>
          <w:szCs w:val="24"/>
          <w:lang w:eastAsia="en-US"/>
        </w:rPr>
        <w:t xml:space="preserve"> </w:t>
      </w:r>
      <w:r w:rsidRPr="002D4C0F">
        <w:rPr>
          <w:rFonts w:eastAsiaTheme="minorHAnsi"/>
          <w:color w:val="auto"/>
          <w:szCs w:val="24"/>
          <w:lang w:eastAsia="en-US"/>
        </w:rPr>
        <w:t xml:space="preserve">final </w:t>
      </w:r>
      <w:r w:rsidR="00870852" w:rsidRPr="002D4C0F">
        <w:rPr>
          <w:rFonts w:eastAsiaTheme="minorHAnsi"/>
          <w:color w:val="auto"/>
          <w:szCs w:val="24"/>
          <w:lang w:eastAsia="en-US"/>
        </w:rPr>
        <w:t>d’activités</w:t>
      </w:r>
      <w:r w:rsidR="00EF2804" w:rsidRPr="002D4C0F">
        <w:rPr>
          <w:rFonts w:eastAsiaTheme="minorHAnsi"/>
          <w:color w:val="auto"/>
          <w:szCs w:val="24"/>
          <w:lang w:eastAsia="en-US"/>
        </w:rPr>
        <w:t>.</w:t>
      </w:r>
    </w:p>
    <w:p w14:paraId="7C83F363" w14:textId="77777777" w:rsidR="008063BE" w:rsidRPr="002D4C0F" w:rsidRDefault="008063BE" w:rsidP="00EF2804">
      <w:pPr>
        <w:autoSpaceDE w:val="0"/>
        <w:autoSpaceDN w:val="0"/>
        <w:adjustRightInd w:val="0"/>
        <w:spacing w:after="0" w:line="240" w:lineRule="auto"/>
        <w:ind w:left="0" w:right="0" w:firstLine="0"/>
        <w:rPr>
          <w:rFonts w:eastAsiaTheme="minorHAnsi"/>
          <w:color w:val="auto"/>
          <w:szCs w:val="24"/>
          <w:lang w:eastAsia="en-US"/>
        </w:rPr>
      </w:pPr>
    </w:p>
    <w:p w14:paraId="7F567471" w14:textId="77777777" w:rsidR="007370EC" w:rsidRDefault="007370EC" w:rsidP="007370EC">
      <w:pPr>
        <w:spacing w:before="120" w:after="0" w:line="240" w:lineRule="auto"/>
        <w:ind w:left="-142" w:right="51" w:firstLine="0"/>
        <w:rPr>
          <w:b/>
          <w:bCs/>
          <w:color w:val="auto"/>
          <w:szCs w:val="24"/>
        </w:rPr>
      </w:pPr>
      <w:r w:rsidRPr="002D4C0F">
        <w:rPr>
          <w:b/>
          <w:bCs/>
          <w:color w:val="auto"/>
          <w:szCs w:val="24"/>
        </w:rPr>
        <w:t>VIII. PROFIL DU CONSULTANT</w:t>
      </w:r>
    </w:p>
    <w:p w14:paraId="5915B905" w14:textId="77777777" w:rsidR="002D4C0F" w:rsidRPr="002D4C0F" w:rsidRDefault="002D4C0F" w:rsidP="007370EC">
      <w:pPr>
        <w:spacing w:before="120" w:after="0" w:line="240" w:lineRule="auto"/>
        <w:ind w:left="-142" w:right="51" w:firstLine="0"/>
        <w:rPr>
          <w:color w:val="auto"/>
          <w:szCs w:val="24"/>
        </w:rPr>
      </w:pPr>
    </w:p>
    <w:p w14:paraId="52FF2D3A" w14:textId="70C3054E" w:rsidR="00721DA5" w:rsidRPr="002D4C0F" w:rsidRDefault="00260BE6" w:rsidP="007370EC">
      <w:pPr>
        <w:autoSpaceDE w:val="0"/>
        <w:autoSpaceDN w:val="0"/>
        <w:adjustRightInd w:val="0"/>
        <w:spacing w:after="0" w:line="240" w:lineRule="auto"/>
        <w:ind w:left="0" w:right="0" w:firstLine="0"/>
        <w:rPr>
          <w:b/>
          <w:bCs/>
          <w:color w:val="auto"/>
          <w:szCs w:val="24"/>
        </w:rPr>
      </w:pPr>
      <w:proofErr w:type="gramStart"/>
      <w:r w:rsidRPr="002D4C0F">
        <w:rPr>
          <w:b/>
          <w:bCs/>
          <w:color w:val="auto"/>
          <w:szCs w:val="24"/>
        </w:rPr>
        <w:t>a</w:t>
      </w:r>
      <w:proofErr w:type="gramEnd"/>
      <w:r w:rsidRPr="002D4C0F">
        <w:rPr>
          <w:b/>
          <w:bCs/>
          <w:color w:val="auto"/>
          <w:szCs w:val="24"/>
        </w:rPr>
        <w:t xml:space="preserve">- </w:t>
      </w:r>
      <w:r w:rsidR="00721DA5" w:rsidRPr="002D4C0F">
        <w:rPr>
          <w:b/>
          <w:bCs/>
          <w:color w:val="auto"/>
          <w:szCs w:val="24"/>
        </w:rPr>
        <w:t xml:space="preserve">Principales qualifications et expérience : </w:t>
      </w:r>
    </w:p>
    <w:p w14:paraId="0195886D" w14:textId="59D883CB" w:rsidR="00CA041B" w:rsidRPr="002D4C0F" w:rsidRDefault="00885382" w:rsidP="00CA041B">
      <w:pPr>
        <w:pStyle w:val="Paragraphedeliste"/>
        <w:numPr>
          <w:ilvl w:val="0"/>
          <w:numId w:val="19"/>
        </w:numPr>
        <w:autoSpaceDE w:val="0"/>
        <w:autoSpaceDN w:val="0"/>
        <w:adjustRightInd w:val="0"/>
        <w:spacing w:after="0" w:line="240" w:lineRule="auto"/>
        <w:ind w:left="567" w:right="0"/>
        <w:contextualSpacing w:val="0"/>
        <w:rPr>
          <w:color w:val="auto"/>
          <w:szCs w:val="24"/>
        </w:rPr>
      </w:pPr>
      <w:r w:rsidRPr="002D4C0F">
        <w:rPr>
          <w:color w:val="auto"/>
          <w:szCs w:val="24"/>
        </w:rPr>
        <w:t xml:space="preserve">Disposer d’au </w:t>
      </w:r>
      <w:r w:rsidR="00CA041B" w:rsidRPr="002D4C0F">
        <w:rPr>
          <w:color w:val="auto"/>
          <w:szCs w:val="24"/>
        </w:rPr>
        <w:t xml:space="preserve">moins un </w:t>
      </w:r>
      <w:r w:rsidRPr="002D4C0F">
        <w:rPr>
          <w:color w:val="auto"/>
          <w:szCs w:val="24"/>
        </w:rPr>
        <w:t>bac + 5</w:t>
      </w:r>
      <w:r w:rsidR="00CA041B" w:rsidRPr="002D4C0F">
        <w:rPr>
          <w:color w:val="auto"/>
          <w:szCs w:val="24"/>
        </w:rPr>
        <w:t xml:space="preserve"> en sciences sociales</w:t>
      </w:r>
      <w:r w:rsidRPr="002D4C0F">
        <w:rPr>
          <w:color w:val="auto"/>
          <w:szCs w:val="24"/>
        </w:rPr>
        <w:t xml:space="preserve">, juridiques, économiques, gestion et </w:t>
      </w:r>
      <w:r w:rsidR="00CA041B" w:rsidRPr="002D4C0F">
        <w:rPr>
          <w:color w:val="auto"/>
          <w:szCs w:val="24"/>
        </w:rPr>
        <w:t>commerce international </w:t>
      </w:r>
      <w:r w:rsidRPr="002D4C0F">
        <w:rPr>
          <w:color w:val="auto"/>
          <w:szCs w:val="24"/>
        </w:rPr>
        <w:t xml:space="preserve">ou autres diplômes équivalents. </w:t>
      </w:r>
      <w:r w:rsidR="00CA041B" w:rsidRPr="002D4C0F">
        <w:rPr>
          <w:color w:val="auto"/>
          <w:szCs w:val="24"/>
        </w:rPr>
        <w:t xml:space="preserve"> </w:t>
      </w:r>
    </w:p>
    <w:p w14:paraId="5EE89D85" w14:textId="74036816" w:rsidR="00CA041B" w:rsidRPr="002D4C0F" w:rsidRDefault="00CA041B" w:rsidP="00CA041B">
      <w:pPr>
        <w:pStyle w:val="Paragraphedeliste"/>
        <w:numPr>
          <w:ilvl w:val="0"/>
          <w:numId w:val="19"/>
        </w:numPr>
        <w:autoSpaceDE w:val="0"/>
        <w:autoSpaceDN w:val="0"/>
        <w:adjustRightInd w:val="0"/>
        <w:spacing w:after="0" w:line="240" w:lineRule="auto"/>
        <w:ind w:left="567" w:right="0"/>
        <w:contextualSpacing w:val="0"/>
        <w:rPr>
          <w:color w:val="auto"/>
          <w:szCs w:val="24"/>
        </w:rPr>
      </w:pPr>
      <w:r w:rsidRPr="002D4C0F">
        <w:rPr>
          <w:color w:val="auto"/>
          <w:szCs w:val="24"/>
        </w:rPr>
        <w:t>A</w:t>
      </w:r>
      <w:r w:rsidR="00885382" w:rsidRPr="002D4C0F">
        <w:rPr>
          <w:color w:val="auto"/>
          <w:szCs w:val="24"/>
        </w:rPr>
        <w:t>voir a</w:t>
      </w:r>
      <w:r w:rsidR="00721DA5" w:rsidRPr="002D4C0F">
        <w:rPr>
          <w:color w:val="auto"/>
          <w:szCs w:val="24"/>
        </w:rPr>
        <w:t>u moins 10 ans d'expérience professionnelle</w:t>
      </w:r>
      <w:r w:rsidR="00885382" w:rsidRPr="002D4C0F">
        <w:rPr>
          <w:color w:val="auto"/>
          <w:szCs w:val="24"/>
        </w:rPr>
        <w:t xml:space="preserve"> </w:t>
      </w:r>
      <w:r w:rsidR="00721DA5" w:rsidRPr="002D4C0F">
        <w:rPr>
          <w:color w:val="auto"/>
          <w:szCs w:val="24"/>
        </w:rPr>
        <w:t>dans le</w:t>
      </w:r>
      <w:r w:rsidR="00885382" w:rsidRPr="002D4C0F">
        <w:rPr>
          <w:color w:val="auto"/>
          <w:szCs w:val="24"/>
        </w:rPr>
        <w:t xml:space="preserve"> domaine de</w:t>
      </w:r>
      <w:r w:rsidR="00721DA5" w:rsidRPr="002D4C0F">
        <w:rPr>
          <w:color w:val="auto"/>
          <w:szCs w:val="24"/>
        </w:rPr>
        <w:t xml:space="preserve"> développement</w:t>
      </w:r>
      <w:r w:rsidRPr="002D4C0F">
        <w:rPr>
          <w:color w:val="auto"/>
          <w:szCs w:val="24"/>
        </w:rPr>
        <w:t xml:space="preserve"> du commerce</w:t>
      </w:r>
      <w:r w:rsidR="00885382" w:rsidRPr="002D4C0F">
        <w:rPr>
          <w:color w:val="auto"/>
          <w:szCs w:val="24"/>
        </w:rPr>
        <w:t xml:space="preserve"> et </w:t>
      </w:r>
      <w:r w:rsidRPr="002D4C0F">
        <w:rPr>
          <w:color w:val="auto"/>
          <w:szCs w:val="24"/>
        </w:rPr>
        <w:t>de la mise en œuvre des projets ;</w:t>
      </w:r>
    </w:p>
    <w:p w14:paraId="09393C5D" w14:textId="77777777" w:rsidR="00885382" w:rsidRPr="002D4C0F" w:rsidRDefault="00885382" w:rsidP="00885382">
      <w:pPr>
        <w:autoSpaceDE w:val="0"/>
        <w:autoSpaceDN w:val="0"/>
        <w:adjustRightInd w:val="0"/>
        <w:spacing w:after="0" w:line="240" w:lineRule="auto"/>
        <w:ind w:left="207" w:right="0" w:firstLine="0"/>
        <w:rPr>
          <w:color w:val="auto"/>
          <w:szCs w:val="24"/>
        </w:rPr>
      </w:pPr>
    </w:p>
    <w:p w14:paraId="738CBD74" w14:textId="45350C1B" w:rsidR="00384AAF" w:rsidRPr="002D4C0F" w:rsidRDefault="00384AAF" w:rsidP="00CA041B">
      <w:pPr>
        <w:pStyle w:val="Paragraphedeliste"/>
        <w:numPr>
          <w:ilvl w:val="0"/>
          <w:numId w:val="19"/>
        </w:numPr>
        <w:autoSpaceDE w:val="0"/>
        <w:autoSpaceDN w:val="0"/>
        <w:adjustRightInd w:val="0"/>
        <w:spacing w:after="0" w:line="240" w:lineRule="auto"/>
        <w:ind w:left="567" w:right="0"/>
        <w:contextualSpacing w:val="0"/>
        <w:rPr>
          <w:color w:val="auto"/>
          <w:szCs w:val="24"/>
        </w:rPr>
      </w:pPr>
      <w:r w:rsidRPr="002D4C0F">
        <w:rPr>
          <w:color w:val="auto"/>
          <w:szCs w:val="24"/>
        </w:rPr>
        <w:t xml:space="preserve">Avoir </w:t>
      </w:r>
      <w:r w:rsidR="006C0A85" w:rsidRPr="002D4C0F">
        <w:rPr>
          <w:color w:val="auto"/>
          <w:szCs w:val="24"/>
        </w:rPr>
        <w:t>réalisé ou participé au moins à deux (2) de missions de</w:t>
      </w:r>
      <w:r w:rsidRPr="002D4C0F">
        <w:rPr>
          <w:color w:val="auto"/>
          <w:szCs w:val="24"/>
        </w:rPr>
        <w:t xml:space="preserve"> ré</w:t>
      </w:r>
      <w:r w:rsidR="00CA041B" w:rsidRPr="002D4C0F">
        <w:rPr>
          <w:color w:val="auto"/>
          <w:szCs w:val="24"/>
        </w:rPr>
        <w:t>daction des documents stratégiques</w:t>
      </w:r>
      <w:r w:rsidR="006C0A85" w:rsidRPr="002D4C0F">
        <w:rPr>
          <w:color w:val="auto"/>
          <w:szCs w:val="24"/>
        </w:rPr>
        <w:t xml:space="preserve"> (plan d’affaire, projet/programme de </w:t>
      </w:r>
      <w:proofErr w:type="gramStart"/>
      <w:r w:rsidR="006C0A85" w:rsidRPr="002D4C0F">
        <w:rPr>
          <w:color w:val="auto"/>
          <w:szCs w:val="24"/>
        </w:rPr>
        <w:t>développement….</w:t>
      </w:r>
      <w:proofErr w:type="gramEnd"/>
      <w:r w:rsidR="006C0A85" w:rsidRPr="002D4C0F">
        <w:rPr>
          <w:color w:val="auto"/>
          <w:szCs w:val="24"/>
        </w:rPr>
        <w:t>)</w:t>
      </w:r>
      <w:r w:rsidR="00CA041B" w:rsidRPr="002D4C0F">
        <w:rPr>
          <w:color w:val="auto"/>
          <w:szCs w:val="24"/>
        </w:rPr>
        <w:t> ;</w:t>
      </w:r>
    </w:p>
    <w:p w14:paraId="59C62D1D" w14:textId="77777777" w:rsidR="006C0A85" w:rsidRPr="002D4C0F" w:rsidRDefault="006C0A85" w:rsidP="006C0A85">
      <w:pPr>
        <w:pStyle w:val="Paragraphedeliste"/>
        <w:rPr>
          <w:color w:val="auto"/>
          <w:szCs w:val="24"/>
        </w:rPr>
      </w:pPr>
    </w:p>
    <w:p w14:paraId="5FC42E55" w14:textId="77777777" w:rsidR="006C0A85" w:rsidRPr="002D4C0F" w:rsidRDefault="006C0A85" w:rsidP="00584DFC">
      <w:pPr>
        <w:pStyle w:val="Paragraphedeliste"/>
        <w:numPr>
          <w:ilvl w:val="0"/>
          <w:numId w:val="19"/>
        </w:numPr>
        <w:autoSpaceDE w:val="0"/>
        <w:autoSpaceDN w:val="0"/>
        <w:adjustRightInd w:val="0"/>
        <w:spacing w:after="0" w:line="240" w:lineRule="auto"/>
        <w:ind w:left="567" w:right="0"/>
        <w:contextualSpacing w:val="0"/>
        <w:rPr>
          <w:color w:val="auto"/>
          <w:szCs w:val="24"/>
        </w:rPr>
      </w:pPr>
      <w:r w:rsidRPr="002D4C0F">
        <w:rPr>
          <w:color w:val="auto"/>
          <w:szCs w:val="24"/>
        </w:rPr>
        <w:t xml:space="preserve">Avoir réalisé ou participé au moins à deux (2) de missions de rédaction guide de l'exportateur </w:t>
      </w:r>
    </w:p>
    <w:p w14:paraId="04326DD7" w14:textId="77777777" w:rsidR="006C0A85" w:rsidRPr="002D4C0F" w:rsidRDefault="006C0A85" w:rsidP="006C0A85">
      <w:pPr>
        <w:pStyle w:val="Paragraphedeliste"/>
        <w:rPr>
          <w:color w:val="auto"/>
          <w:szCs w:val="24"/>
        </w:rPr>
      </w:pPr>
    </w:p>
    <w:p w14:paraId="47487D1C" w14:textId="5208577C" w:rsidR="00AF0175" w:rsidRPr="002D4C0F" w:rsidRDefault="00EA0313" w:rsidP="006C0A85">
      <w:pPr>
        <w:pStyle w:val="Paragraphedeliste"/>
        <w:numPr>
          <w:ilvl w:val="0"/>
          <w:numId w:val="19"/>
        </w:numPr>
        <w:autoSpaceDE w:val="0"/>
        <w:autoSpaceDN w:val="0"/>
        <w:adjustRightInd w:val="0"/>
        <w:spacing w:after="0" w:line="240" w:lineRule="auto"/>
        <w:ind w:left="567" w:right="0"/>
        <w:contextualSpacing w:val="0"/>
        <w:rPr>
          <w:color w:val="auto"/>
          <w:szCs w:val="24"/>
        </w:rPr>
      </w:pPr>
      <w:r w:rsidRPr="002D4C0F">
        <w:rPr>
          <w:color w:val="auto"/>
          <w:szCs w:val="24"/>
        </w:rPr>
        <w:t>Parfaite maitrise de la langue Française</w:t>
      </w:r>
      <w:r w:rsidR="00CA041B" w:rsidRPr="002D4C0F">
        <w:rPr>
          <w:color w:val="auto"/>
          <w:szCs w:val="24"/>
        </w:rPr>
        <w:t>.</w:t>
      </w:r>
      <w:r w:rsidRPr="002D4C0F">
        <w:rPr>
          <w:color w:val="auto"/>
          <w:szCs w:val="24"/>
        </w:rPr>
        <w:t xml:space="preserve"> </w:t>
      </w:r>
    </w:p>
    <w:p w14:paraId="1C66FC1A" w14:textId="77777777" w:rsidR="006C0A85" w:rsidRPr="002D4C0F" w:rsidRDefault="006C0A85" w:rsidP="002D4C0F">
      <w:pPr>
        <w:autoSpaceDE w:val="0"/>
        <w:autoSpaceDN w:val="0"/>
        <w:adjustRightInd w:val="0"/>
        <w:spacing w:after="0" w:line="240" w:lineRule="auto"/>
        <w:ind w:left="0" w:right="0" w:firstLine="0"/>
        <w:rPr>
          <w:color w:val="auto"/>
          <w:szCs w:val="24"/>
        </w:rPr>
      </w:pPr>
    </w:p>
    <w:p w14:paraId="145874E7" w14:textId="34ADF0EB" w:rsidR="006C0A85" w:rsidRPr="006C0A85" w:rsidRDefault="006C0A85" w:rsidP="006C0A85">
      <w:pPr>
        <w:spacing w:before="120" w:after="0" w:line="240" w:lineRule="auto"/>
        <w:ind w:left="-142" w:right="51" w:firstLine="0"/>
        <w:rPr>
          <w:b/>
          <w:bCs/>
          <w:color w:val="auto"/>
          <w:szCs w:val="24"/>
        </w:rPr>
      </w:pPr>
      <w:bookmarkStart w:id="0" w:name="_Toc112012735"/>
      <w:bookmarkStart w:id="1" w:name="_Toc121498115"/>
      <w:r w:rsidRPr="002D4C0F">
        <w:rPr>
          <w:b/>
          <w:bCs/>
          <w:color w:val="auto"/>
          <w:szCs w:val="24"/>
        </w:rPr>
        <w:t xml:space="preserve">IX </w:t>
      </w:r>
      <w:r w:rsidRPr="006C0A85">
        <w:rPr>
          <w:b/>
          <w:bCs/>
          <w:color w:val="auto"/>
          <w:szCs w:val="24"/>
        </w:rPr>
        <w:t>DEPOT DES MANIFESTATIONS D’INTERETS :</w:t>
      </w:r>
      <w:bookmarkEnd w:id="0"/>
      <w:bookmarkEnd w:id="1"/>
    </w:p>
    <w:p w14:paraId="2089789E" w14:textId="77777777" w:rsidR="006C0A85" w:rsidRPr="006C0A85" w:rsidRDefault="006C0A85" w:rsidP="006C0A85">
      <w:pPr>
        <w:widowControl w:val="0"/>
        <w:numPr>
          <w:ilvl w:val="0"/>
          <w:numId w:val="28"/>
        </w:numPr>
        <w:tabs>
          <w:tab w:val="left" w:pos="284"/>
          <w:tab w:val="left" w:pos="426"/>
          <w:tab w:val="left" w:pos="1985"/>
          <w:tab w:val="left" w:pos="2552"/>
        </w:tabs>
        <w:spacing w:before="240" w:after="0" w:line="240" w:lineRule="auto"/>
        <w:ind w:right="0"/>
        <w:jc w:val="left"/>
        <w:rPr>
          <w:rFonts w:eastAsia="Calibri"/>
          <w:snapToGrid w:val="0"/>
          <w:vanish/>
          <w:szCs w:val="24"/>
          <w:lang w:val="en-GB" w:eastAsia="en-US"/>
        </w:rPr>
      </w:pPr>
    </w:p>
    <w:p w14:paraId="54E50FCD" w14:textId="77777777" w:rsidR="006C0A85" w:rsidRPr="006C0A85" w:rsidRDefault="006C0A85" w:rsidP="006C0A85">
      <w:pPr>
        <w:widowControl w:val="0"/>
        <w:numPr>
          <w:ilvl w:val="0"/>
          <w:numId w:val="29"/>
        </w:numPr>
        <w:spacing w:after="120" w:line="240" w:lineRule="auto"/>
        <w:ind w:right="0"/>
        <w:jc w:val="left"/>
        <w:rPr>
          <w:snapToGrid w:val="0"/>
          <w:vanish/>
          <w:szCs w:val="24"/>
          <w:lang w:val="en-GB" w:eastAsia="en-US"/>
        </w:rPr>
      </w:pPr>
    </w:p>
    <w:p w14:paraId="729C1378" w14:textId="77777777" w:rsidR="006C0A85" w:rsidRPr="006C0A85" w:rsidRDefault="006C0A85" w:rsidP="006C0A85">
      <w:pPr>
        <w:widowControl w:val="0"/>
        <w:numPr>
          <w:ilvl w:val="0"/>
          <w:numId w:val="29"/>
        </w:numPr>
        <w:spacing w:after="120" w:line="240" w:lineRule="auto"/>
        <w:ind w:right="0"/>
        <w:jc w:val="left"/>
        <w:rPr>
          <w:snapToGrid w:val="0"/>
          <w:vanish/>
          <w:szCs w:val="24"/>
          <w:lang w:val="en-GB" w:eastAsia="en-US"/>
        </w:rPr>
      </w:pPr>
    </w:p>
    <w:p w14:paraId="68A3E74A" w14:textId="77777777" w:rsidR="006C0A85" w:rsidRPr="006C0A85" w:rsidRDefault="006C0A85" w:rsidP="006C0A85">
      <w:pPr>
        <w:widowControl w:val="0"/>
        <w:numPr>
          <w:ilvl w:val="0"/>
          <w:numId w:val="29"/>
        </w:numPr>
        <w:spacing w:after="120" w:line="240" w:lineRule="auto"/>
        <w:ind w:right="0"/>
        <w:jc w:val="left"/>
        <w:rPr>
          <w:snapToGrid w:val="0"/>
          <w:vanish/>
          <w:szCs w:val="24"/>
          <w:lang w:val="en-GB" w:eastAsia="en-US"/>
        </w:rPr>
      </w:pPr>
    </w:p>
    <w:p w14:paraId="72ECF618" w14:textId="77777777" w:rsidR="006C0A85" w:rsidRPr="006C0A85" w:rsidRDefault="006C0A85" w:rsidP="006C0A85">
      <w:pPr>
        <w:widowControl w:val="0"/>
        <w:numPr>
          <w:ilvl w:val="0"/>
          <w:numId w:val="29"/>
        </w:numPr>
        <w:spacing w:after="120" w:line="240" w:lineRule="auto"/>
        <w:ind w:right="0"/>
        <w:jc w:val="left"/>
        <w:rPr>
          <w:snapToGrid w:val="0"/>
          <w:vanish/>
          <w:szCs w:val="24"/>
          <w:lang w:val="en-GB" w:eastAsia="en-US"/>
        </w:rPr>
      </w:pPr>
    </w:p>
    <w:p w14:paraId="07A9EC5C" w14:textId="77777777" w:rsidR="006C0A85" w:rsidRPr="006C0A85" w:rsidRDefault="006C0A85" w:rsidP="006C0A85">
      <w:pPr>
        <w:widowControl w:val="0"/>
        <w:numPr>
          <w:ilvl w:val="0"/>
          <w:numId w:val="29"/>
        </w:numPr>
        <w:spacing w:after="120" w:line="240" w:lineRule="auto"/>
        <w:ind w:right="0"/>
        <w:jc w:val="left"/>
        <w:rPr>
          <w:snapToGrid w:val="0"/>
          <w:vanish/>
          <w:szCs w:val="24"/>
          <w:lang w:val="en-GB" w:eastAsia="en-US"/>
        </w:rPr>
      </w:pPr>
    </w:p>
    <w:p w14:paraId="1CDD3FCB" w14:textId="77777777" w:rsidR="006C0A85" w:rsidRPr="006C0A85" w:rsidRDefault="006C0A85" w:rsidP="006C0A85">
      <w:pPr>
        <w:widowControl w:val="0"/>
        <w:numPr>
          <w:ilvl w:val="0"/>
          <w:numId w:val="29"/>
        </w:numPr>
        <w:spacing w:after="120" w:line="240" w:lineRule="auto"/>
        <w:ind w:right="0"/>
        <w:jc w:val="left"/>
        <w:rPr>
          <w:snapToGrid w:val="0"/>
          <w:vanish/>
          <w:szCs w:val="24"/>
          <w:lang w:val="en-GB" w:eastAsia="en-US"/>
        </w:rPr>
      </w:pPr>
    </w:p>
    <w:p w14:paraId="6EE51553" w14:textId="77777777" w:rsidR="006C0A85" w:rsidRPr="006C0A85" w:rsidRDefault="006C0A85" w:rsidP="006C0A85">
      <w:pPr>
        <w:widowControl w:val="0"/>
        <w:numPr>
          <w:ilvl w:val="0"/>
          <w:numId w:val="29"/>
        </w:numPr>
        <w:spacing w:after="120" w:line="240" w:lineRule="auto"/>
        <w:ind w:right="0"/>
        <w:jc w:val="left"/>
        <w:rPr>
          <w:snapToGrid w:val="0"/>
          <w:vanish/>
          <w:szCs w:val="24"/>
          <w:lang w:val="en-GB" w:eastAsia="en-US"/>
        </w:rPr>
      </w:pPr>
    </w:p>
    <w:p w14:paraId="65701566" w14:textId="54126D04" w:rsidR="006C0A85" w:rsidRPr="006C0A85" w:rsidRDefault="006C0A85" w:rsidP="006C0A85">
      <w:pPr>
        <w:spacing w:after="120" w:line="276" w:lineRule="auto"/>
        <w:ind w:left="0" w:right="0" w:firstLine="0"/>
        <w:rPr>
          <w:bCs/>
          <w:snapToGrid w:val="0"/>
          <w:color w:val="auto"/>
          <w:szCs w:val="24"/>
          <w:lang w:eastAsia="en-US"/>
        </w:rPr>
      </w:pPr>
      <w:r w:rsidRPr="006C0A85">
        <w:rPr>
          <w:snapToGrid w:val="0"/>
          <w:szCs w:val="24"/>
          <w:lang w:eastAsia="en-US"/>
        </w:rPr>
        <w:t xml:space="preserve">Les manifestations d’intérêts devront être déposées ou transmises par courriel à Adresse : </w:t>
      </w:r>
      <w:r w:rsidRPr="006C0A85">
        <w:rPr>
          <w:b/>
          <w:snapToGrid w:val="0"/>
          <w:color w:val="auto"/>
          <w:szCs w:val="24"/>
          <w:lang w:eastAsia="en-US"/>
        </w:rPr>
        <w:t xml:space="preserve">République de Guinée, Immeuble Fella, 5ème étage, Quartier Camayenne, Commune de Dixinn, Tél : (+224) 620 02 22 62, Email : </w:t>
      </w:r>
      <w:hyperlink r:id="rId13" w:history="1">
        <w:r w:rsidRPr="006C0A85">
          <w:rPr>
            <w:b/>
            <w:snapToGrid w:val="0"/>
            <w:color w:val="0000FF"/>
            <w:szCs w:val="24"/>
            <w:u w:val="single"/>
            <w:lang w:eastAsia="en-US"/>
          </w:rPr>
          <w:t>ousmanebah14@gmail.com</w:t>
        </w:r>
      </w:hyperlink>
      <w:r w:rsidRPr="006C0A85">
        <w:rPr>
          <w:b/>
          <w:snapToGrid w:val="0"/>
          <w:color w:val="auto"/>
          <w:szCs w:val="24"/>
          <w:lang w:eastAsia="en-US"/>
        </w:rPr>
        <w:t xml:space="preserve"> </w:t>
      </w:r>
      <w:r w:rsidRPr="006C0A85">
        <w:rPr>
          <w:snapToGrid w:val="0"/>
          <w:color w:val="auto"/>
          <w:szCs w:val="24"/>
          <w:lang w:val="fr-CA" w:eastAsia="en-US"/>
        </w:rPr>
        <w:t xml:space="preserve">. </w:t>
      </w:r>
      <w:r w:rsidRPr="006C0A85">
        <w:rPr>
          <w:bCs/>
          <w:snapToGrid w:val="0"/>
          <w:color w:val="auto"/>
          <w:szCs w:val="24"/>
          <w:lang w:eastAsia="en-US"/>
        </w:rPr>
        <w:t>Et porter expressément la mention de « </w:t>
      </w:r>
      <w:r w:rsidRPr="006C0A85">
        <w:rPr>
          <w:b/>
          <w:snapToGrid w:val="0"/>
          <w:color w:val="auto"/>
          <w:szCs w:val="24"/>
          <w:lang w:eastAsia="en-US"/>
        </w:rPr>
        <w:t xml:space="preserve">Services Consultant </w:t>
      </w:r>
      <w:r w:rsidR="002D4C0F" w:rsidRPr="002D4C0F">
        <w:rPr>
          <w:b/>
          <w:snapToGrid w:val="0"/>
          <w:color w:val="auto"/>
          <w:szCs w:val="24"/>
          <w:lang w:eastAsia="en-US"/>
        </w:rPr>
        <w:t>pour élaborer le Guide de l’exportateur (AGUIPEX)</w:t>
      </w:r>
      <w:proofErr w:type="gramStart"/>
      <w:r w:rsidRPr="006C0A85">
        <w:rPr>
          <w:b/>
          <w:snapToGrid w:val="0"/>
          <w:color w:val="auto"/>
          <w:szCs w:val="24"/>
          <w:lang w:eastAsia="en-US"/>
        </w:rPr>
        <w:t>)</w:t>
      </w:r>
      <w:r w:rsidRPr="006C0A85">
        <w:rPr>
          <w:bCs/>
          <w:snapToGrid w:val="0"/>
          <w:color w:val="auto"/>
          <w:szCs w:val="24"/>
          <w:lang w:eastAsia="en-US"/>
        </w:rPr>
        <w:t>»</w:t>
      </w:r>
      <w:proofErr w:type="gramEnd"/>
    </w:p>
    <w:p w14:paraId="17F1DAD3" w14:textId="77777777" w:rsidR="006C0A85" w:rsidRPr="006C0A85" w:rsidRDefault="006C0A85" w:rsidP="006C0A85">
      <w:pPr>
        <w:spacing w:after="120" w:line="276" w:lineRule="auto"/>
        <w:ind w:left="0" w:right="0" w:firstLine="0"/>
        <w:rPr>
          <w:snapToGrid w:val="0"/>
          <w:color w:val="auto"/>
          <w:szCs w:val="24"/>
          <w:lang w:val="fr-CA" w:eastAsia="en-US"/>
        </w:rPr>
      </w:pPr>
      <w:r w:rsidRPr="006C0A85">
        <w:rPr>
          <w:b/>
          <w:snapToGrid w:val="0"/>
          <w:szCs w:val="24"/>
          <w:lang w:eastAsia="en-US"/>
        </w:rPr>
        <w:t>À l'attention : M. Ousmane BAH,</w:t>
      </w:r>
      <w:r w:rsidRPr="006C0A85">
        <w:rPr>
          <w:snapToGrid w:val="0"/>
          <w:szCs w:val="24"/>
          <w:lang w:eastAsia="en-US"/>
        </w:rPr>
        <w:t xml:space="preserve"> Coordonnateur National du Projet de Développement de l’Agriculture Commerciale en Guinée</w:t>
      </w:r>
    </w:p>
    <w:p w14:paraId="5192BFEB" w14:textId="5EDB4D11" w:rsidR="00B865CC" w:rsidRPr="009E31EF" w:rsidRDefault="006C0A85" w:rsidP="009E31EF">
      <w:pPr>
        <w:widowControl w:val="0"/>
        <w:autoSpaceDE w:val="0"/>
        <w:autoSpaceDN w:val="0"/>
        <w:adjustRightInd w:val="0"/>
        <w:spacing w:after="0" w:line="276" w:lineRule="auto"/>
        <w:ind w:left="0" w:right="0" w:firstLine="0"/>
        <w:rPr>
          <w:rFonts w:eastAsia="Cambria"/>
          <w:snapToGrid w:val="0"/>
          <w:color w:val="auto"/>
          <w:szCs w:val="24"/>
          <w:lang w:eastAsia="en-US"/>
        </w:rPr>
      </w:pPr>
      <w:r w:rsidRPr="006C0A85">
        <w:rPr>
          <w:b/>
          <w:bCs/>
          <w:snapToGrid w:val="0"/>
          <w:color w:val="auto"/>
          <w:szCs w:val="24"/>
          <w:lang w:eastAsia="en-US"/>
        </w:rPr>
        <w:t>NB :</w:t>
      </w:r>
      <w:r w:rsidRPr="006C0A85">
        <w:rPr>
          <w:snapToGrid w:val="0"/>
          <w:color w:val="auto"/>
          <w:szCs w:val="24"/>
          <w:lang w:eastAsia="en-US"/>
        </w:rPr>
        <w:t xml:space="preserve"> </w:t>
      </w:r>
      <w:r w:rsidRPr="006C0A85">
        <w:rPr>
          <w:b/>
          <w:bCs/>
          <w:snapToGrid w:val="0"/>
          <w:color w:val="auto"/>
          <w:szCs w:val="24"/>
          <w:lang w:eastAsia="en-US"/>
        </w:rPr>
        <w:t>Les références doivent être accompagnées de certificats de services rendus délivrés par les bénéficiaires des prestations et indiquant la description du projet, l’étendue et la valeur du marché. En l’absence de ces documents, l’expérience déclarée ne sera pas considérée</w:t>
      </w:r>
    </w:p>
    <w:sectPr w:rsidR="00B865CC" w:rsidRPr="009E31EF" w:rsidSect="0010029C">
      <w:headerReference w:type="default" r:id="rId14"/>
      <w:footerReference w:type="even" r:id="rId15"/>
      <w:footerReference w:type="default" r:id="rId16"/>
      <w:headerReference w:type="first" r:id="rId17"/>
      <w:footerReference w:type="first" r:id="rId18"/>
      <w:pgSz w:w="11906" w:h="16838"/>
      <w:pgMar w:top="1135" w:right="991" w:bottom="851" w:left="1701" w:header="709" w:footer="709" w:gutter="0"/>
      <w:pgBorders w:display="firstPage" w:offsetFrom="page">
        <w:top w:val="thickThinSmallGap" w:sz="18" w:space="24" w:color="auto"/>
        <w:left w:val="thickThinSmallGap" w:sz="18" w:space="24" w:color="auto"/>
        <w:bottom w:val="thinThickSmallGap" w:sz="18" w:space="24" w:color="auto"/>
        <w:right w:val="thinThickSmallGap" w:sz="18"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940AA" w14:textId="77777777" w:rsidR="000A17B5" w:rsidRDefault="000A17B5">
      <w:pPr>
        <w:spacing w:after="0" w:line="240" w:lineRule="auto"/>
      </w:pPr>
      <w:r>
        <w:separator/>
      </w:r>
    </w:p>
  </w:endnote>
  <w:endnote w:type="continuationSeparator" w:id="0">
    <w:p w14:paraId="2662CD2B" w14:textId="77777777" w:rsidR="000A17B5" w:rsidRDefault="000A17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9584E" w14:textId="10781B51" w:rsidR="00E17430" w:rsidRPr="00653D32" w:rsidRDefault="00E17430" w:rsidP="00E17430">
    <w:pPr>
      <w:pStyle w:val="Pieddepage"/>
      <w:ind w:left="0"/>
      <w:jc w:val="left"/>
      <w:rPr>
        <w:sz w:val="16"/>
        <w:szCs w:val="14"/>
      </w:rPr>
    </w:pPr>
    <w:r w:rsidRPr="00E17430">
      <w:rPr>
        <w:noProof/>
        <w:sz w:val="8"/>
        <w:szCs w:val="6"/>
      </w:rPr>
      <mc:AlternateContent>
        <mc:Choice Requires="wps">
          <w:drawing>
            <wp:anchor distT="0" distB="0" distL="114300" distR="114300" simplePos="0" relativeHeight="251672576" behindDoc="0" locked="0" layoutInCell="1" allowOverlap="1" wp14:anchorId="267FD6A0" wp14:editId="11597BA3">
              <wp:simplePos x="0" y="0"/>
              <wp:positionH relativeFrom="column">
                <wp:posOffset>-33415</wp:posOffset>
              </wp:positionH>
              <wp:positionV relativeFrom="paragraph">
                <wp:posOffset>-11430</wp:posOffset>
              </wp:positionV>
              <wp:extent cx="6307718" cy="0"/>
              <wp:effectExtent l="0" t="0" r="0" b="0"/>
              <wp:wrapNone/>
              <wp:docPr id="613" name="Connecteur droit 613"/>
              <wp:cNvGraphicFramePr/>
              <a:graphic xmlns:a="http://schemas.openxmlformats.org/drawingml/2006/main">
                <a:graphicData uri="http://schemas.microsoft.com/office/word/2010/wordprocessingShape">
                  <wps:wsp>
                    <wps:cNvCnPr/>
                    <wps:spPr>
                      <a:xfrm>
                        <a:off x="0" y="0"/>
                        <a:ext cx="630771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w:pict w14:anchorId="1284FBD6">
            <v:line id="Connecteur droit 613"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from="-2.65pt,-.9pt" to="494pt,-.9pt" w14:anchorId="3EB85F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">
              <v:stroke joinstyle="miter"/>
            </v:line>
          </w:pict>
        </mc:Fallback>
      </mc:AlternateContent>
    </w:r>
    <w:r w:rsidRPr="00E17430">
      <w:rPr>
        <w:sz w:val="16"/>
        <w:szCs w:val="14"/>
      </w:rPr>
      <w:t>AGUIPEX_</w:t>
    </w:r>
    <w:r>
      <w:rPr>
        <w:sz w:val="16"/>
        <w:szCs w:val="14"/>
      </w:rPr>
      <w:t xml:space="preserve"> </w:t>
    </w:r>
    <w:r w:rsidRPr="00E17430">
      <w:rPr>
        <w:sz w:val="16"/>
        <w:szCs w:val="14"/>
      </w:rPr>
      <w:t>Termes de Référence pour l’Etude de la compétitivité</w:t>
    </w:r>
    <w:r>
      <w:t xml:space="preserve">                                                             </w:t>
    </w:r>
    <w:r w:rsidRPr="00653D32">
      <w:rPr>
        <w:sz w:val="16"/>
        <w:szCs w:val="14"/>
      </w:rPr>
      <w:fldChar w:fldCharType="begin"/>
    </w:r>
    <w:r w:rsidRPr="00653D32">
      <w:rPr>
        <w:sz w:val="16"/>
        <w:szCs w:val="14"/>
      </w:rPr>
      <w:instrText>PAGE   \* MERGEFORMAT</w:instrText>
    </w:r>
    <w:r w:rsidRPr="00653D32">
      <w:rPr>
        <w:sz w:val="16"/>
        <w:szCs w:val="14"/>
      </w:rPr>
      <w:fldChar w:fldCharType="separate"/>
    </w:r>
    <w:r>
      <w:rPr>
        <w:sz w:val="16"/>
        <w:szCs w:val="14"/>
      </w:rPr>
      <w:t>3</w:t>
    </w:r>
    <w:r w:rsidRPr="00653D32">
      <w:rPr>
        <w:sz w:val="16"/>
        <w:szCs w:val="14"/>
      </w:rPr>
      <w:fldChar w:fldCharType="end"/>
    </w:r>
  </w:p>
  <w:p w14:paraId="77CD9FFE" w14:textId="77777777" w:rsidR="00E17430" w:rsidRPr="0047381C" w:rsidRDefault="00E17430" w:rsidP="00E17430">
    <w:pPr>
      <w:pStyle w:val="Pieddepage"/>
      <w:ind w:left="-142"/>
      <w:rPr>
        <w:rFonts w:ascii="Arial Narrow" w:hAnsi="Arial Narrow"/>
        <w:sz w:val="14"/>
        <w:szCs w:val="14"/>
      </w:rPr>
    </w:pPr>
  </w:p>
  <w:p w14:paraId="374546B0" w14:textId="77777777" w:rsidR="00E17430" w:rsidRPr="00680F0F" w:rsidRDefault="00E1743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4"/>
      </w:rPr>
      <w:id w:val="1027679807"/>
      <w:docPartObj>
        <w:docPartGallery w:val="Page Numbers (Bottom of Page)"/>
        <w:docPartUnique/>
      </w:docPartObj>
    </w:sdtPr>
    <w:sdtContent>
      <w:p w14:paraId="5A401005" w14:textId="1BBE70B0" w:rsidR="0047381C" w:rsidRPr="00653D32" w:rsidRDefault="00653D32" w:rsidP="00E17430">
        <w:pPr>
          <w:pStyle w:val="Pieddepage"/>
          <w:ind w:left="0"/>
          <w:jc w:val="left"/>
          <w:rPr>
            <w:sz w:val="16"/>
            <w:szCs w:val="14"/>
          </w:rPr>
        </w:pPr>
        <w:r w:rsidRPr="00E17430">
          <w:rPr>
            <w:noProof/>
            <w:sz w:val="8"/>
            <w:szCs w:val="6"/>
          </w:rPr>
          <mc:AlternateContent>
            <mc:Choice Requires="wps">
              <w:drawing>
                <wp:anchor distT="0" distB="0" distL="114300" distR="114300" simplePos="0" relativeHeight="251670528" behindDoc="0" locked="0" layoutInCell="1" allowOverlap="1" wp14:anchorId="4A3C766A" wp14:editId="0D672CF7">
                  <wp:simplePos x="0" y="0"/>
                  <wp:positionH relativeFrom="column">
                    <wp:posOffset>-33415</wp:posOffset>
                  </wp:positionH>
                  <wp:positionV relativeFrom="paragraph">
                    <wp:posOffset>-11430</wp:posOffset>
                  </wp:positionV>
                  <wp:extent cx="6307718" cy="0"/>
                  <wp:effectExtent l="0" t="0" r="0" b="0"/>
                  <wp:wrapNone/>
                  <wp:docPr id="612" name="Connecteur droit 612"/>
                  <wp:cNvGraphicFramePr/>
                  <a:graphic xmlns:a="http://schemas.openxmlformats.org/drawingml/2006/main">
                    <a:graphicData uri="http://schemas.microsoft.com/office/word/2010/wordprocessingShape">
                      <wps:wsp>
                        <wps:cNvCnPr/>
                        <wps:spPr>
                          <a:xfrm>
                            <a:off x="0" y="0"/>
                            <a:ext cx="630771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w:pict w14:anchorId="14EF36BB">
                <v:line id="Connecteur droit 612"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from="-2.65pt,-.9pt" to="494pt,-.9pt" w14:anchorId="6D419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">
                  <v:stroke joinstyle="miter"/>
                </v:line>
              </w:pict>
            </mc:Fallback>
          </mc:AlternateContent>
        </w:r>
        <w:r w:rsidR="00E17430">
          <w:t xml:space="preserve"> </w:t>
        </w:r>
        <w:r w:rsidR="0047381C" w:rsidRPr="00653D32">
          <w:rPr>
            <w:sz w:val="16"/>
            <w:szCs w:val="14"/>
          </w:rPr>
          <w:fldChar w:fldCharType="begin"/>
        </w:r>
        <w:r w:rsidR="0047381C" w:rsidRPr="00653D32">
          <w:rPr>
            <w:sz w:val="16"/>
            <w:szCs w:val="14"/>
          </w:rPr>
          <w:instrText>PAGE   \* MERGEFORMAT</w:instrText>
        </w:r>
        <w:r w:rsidR="0047381C" w:rsidRPr="00653D32">
          <w:rPr>
            <w:sz w:val="16"/>
            <w:szCs w:val="14"/>
          </w:rPr>
          <w:fldChar w:fldCharType="separate"/>
        </w:r>
        <w:r w:rsidR="00661590">
          <w:rPr>
            <w:noProof/>
            <w:sz w:val="16"/>
            <w:szCs w:val="14"/>
          </w:rPr>
          <w:t>2</w:t>
        </w:r>
        <w:r w:rsidR="0047381C" w:rsidRPr="00653D32">
          <w:rPr>
            <w:sz w:val="16"/>
            <w:szCs w:val="14"/>
          </w:rPr>
          <w:fldChar w:fldCharType="end"/>
        </w:r>
      </w:p>
    </w:sdtContent>
  </w:sdt>
  <w:p w14:paraId="49AF2BEF" w14:textId="5FE7CA12" w:rsidR="0047381C" w:rsidRPr="0047381C" w:rsidRDefault="0047381C" w:rsidP="0047381C">
    <w:pPr>
      <w:pStyle w:val="Pieddepage"/>
      <w:ind w:left="-142"/>
      <w:rPr>
        <w:rFonts w:ascii="Arial Narrow" w:hAnsi="Arial Narrow"/>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7FBC5" w14:textId="77777777" w:rsidR="00805538" w:rsidRDefault="00805538" w:rsidP="00805538">
    <w:pPr>
      <w:pStyle w:val="Pieddepage"/>
      <w:jc w:val="center"/>
      <w:rPr>
        <w:b/>
        <w:sz w:val="18"/>
      </w:rPr>
    </w:pPr>
    <w:r>
      <w:rPr>
        <w:noProof/>
      </w:rPr>
      <mc:AlternateContent>
        <mc:Choice Requires="wps">
          <w:drawing>
            <wp:anchor distT="4294967294" distB="4294967294" distL="0" distR="0" simplePos="0" relativeHeight="251669504" behindDoc="0" locked="0" layoutInCell="1" allowOverlap="1" wp14:anchorId="1A4ABAA4" wp14:editId="3FE6F36E">
              <wp:simplePos x="0" y="0"/>
              <wp:positionH relativeFrom="page">
                <wp:posOffset>801370</wp:posOffset>
              </wp:positionH>
              <wp:positionV relativeFrom="paragraph">
                <wp:posOffset>103504</wp:posOffset>
              </wp:positionV>
              <wp:extent cx="6134100" cy="0"/>
              <wp:effectExtent l="0" t="0" r="0" b="0"/>
              <wp:wrapNone/>
              <wp:docPr id="2" name="4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4100"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14="http://schemas.microsoft.com/office/drawing/2010/main">
          <w:pict w14:anchorId="1733C792">
            <v:line id="4104" style="position:absolute;flip:y;z-index:251669504;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margin;mso-height-relative:margin" o:spid="_x0000_s1026" strokeweight="1.5pt" from="63.1pt,8.15pt" to="546.1pt,8.15pt" w14:anchorId="7799B8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">
              <v:stroke joinstyle="miter"/>
              <w10:wrap anchorx="page"/>
            </v:line>
          </w:pict>
        </mc:Fallback>
      </mc:AlternateContent>
    </w:r>
  </w:p>
  <w:p w14:paraId="3B1B1D95" w14:textId="7F8FEB8B" w:rsidR="00805538" w:rsidRPr="005D3D33" w:rsidRDefault="00805538" w:rsidP="00805538">
    <w:pPr>
      <w:pStyle w:val="Pieddepage"/>
      <w:jc w:val="center"/>
      <w:rPr>
        <w:sz w:val="16"/>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B6458" w14:textId="77777777" w:rsidR="000A17B5" w:rsidRDefault="000A17B5">
      <w:pPr>
        <w:spacing w:after="0" w:line="240" w:lineRule="auto"/>
      </w:pPr>
      <w:r>
        <w:separator/>
      </w:r>
    </w:p>
  </w:footnote>
  <w:footnote w:type="continuationSeparator" w:id="0">
    <w:p w14:paraId="50330CAA" w14:textId="77777777" w:rsidR="000A17B5" w:rsidRDefault="000A17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4CC3E" w14:textId="03332671" w:rsidR="0047381C" w:rsidRDefault="0047381C">
    <w:pPr>
      <w:pStyle w:val="En-tte"/>
      <w:jc w:val="right"/>
    </w:pPr>
  </w:p>
  <w:p w14:paraId="06E2EBEB" w14:textId="77777777" w:rsidR="0047381C" w:rsidRDefault="0047381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0526E" w14:textId="7F55B8D6" w:rsidR="00805538" w:rsidRDefault="0010029C" w:rsidP="00805538">
    <w:pPr>
      <w:pStyle w:val="En-tte"/>
      <w:ind w:left="426"/>
    </w:pPr>
    <w:r>
      <w:rPr>
        <w:noProof/>
      </w:rPr>
      <mc:AlternateContent>
        <mc:Choice Requires="wps">
          <w:drawing>
            <wp:anchor distT="0" distB="0" distL="0" distR="0" simplePos="0" relativeHeight="251673600" behindDoc="0" locked="0" layoutInCell="1" allowOverlap="1" wp14:anchorId="74FC030E" wp14:editId="60FF203D">
              <wp:simplePos x="0" y="0"/>
              <wp:positionH relativeFrom="margin">
                <wp:posOffset>1186815</wp:posOffset>
              </wp:positionH>
              <wp:positionV relativeFrom="paragraph">
                <wp:posOffset>-54610</wp:posOffset>
              </wp:positionV>
              <wp:extent cx="3302635" cy="650240"/>
              <wp:effectExtent l="0" t="0" r="0" b="0"/>
              <wp:wrapNone/>
              <wp:docPr id="3" name="4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2635" cy="65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8A5BB8" w14:textId="77777777" w:rsidR="00805538" w:rsidRPr="001E6EB6" w:rsidRDefault="00805538" w:rsidP="00805538">
                          <w:pPr>
                            <w:spacing w:after="0"/>
                            <w:jc w:val="center"/>
                            <w:rPr>
                              <w:b/>
                              <w:sz w:val="32"/>
                              <w:szCs w:val="32"/>
                            </w:rPr>
                          </w:pPr>
                          <w:bookmarkStart w:id="2" w:name="_Hlk129263356"/>
                          <w:bookmarkEnd w:id="2"/>
                          <w:r w:rsidRPr="001E6EB6">
                            <w:rPr>
                              <w:b/>
                              <w:sz w:val="32"/>
                              <w:szCs w:val="32"/>
                            </w:rPr>
                            <w:t>REPUBLIQUE DE GUINEE</w:t>
                          </w:r>
                        </w:p>
                        <w:p w14:paraId="4CEDA591" w14:textId="77777777" w:rsidR="00805538" w:rsidRPr="001E6EB6" w:rsidRDefault="00805538" w:rsidP="00805538">
                          <w:pPr>
                            <w:spacing w:after="0"/>
                            <w:jc w:val="center"/>
                            <w:rPr>
                              <w:color w:val="70AD47" w:themeColor="accent6"/>
                              <w:sz w:val="22"/>
                              <w:szCs w:val="32"/>
                            </w:rPr>
                          </w:pPr>
                          <w:r w:rsidRPr="001E6EB6">
                            <w:rPr>
                              <w:color w:val="FF0000"/>
                              <w:sz w:val="22"/>
                              <w:szCs w:val="32"/>
                            </w:rPr>
                            <w:t>Travail</w:t>
                          </w:r>
                          <w:r w:rsidRPr="001E6EB6">
                            <w:rPr>
                              <w:sz w:val="22"/>
                              <w:szCs w:val="32"/>
                            </w:rPr>
                            <w:t xml:space="preserve"> – </w:t>
                          </w:r>
                          <w:r w:rsidRPr="001E6EB6">
                            <w:rPr>
                              <w:color w:val="FFD966" w:themeColor="accent4" w:themeTint="99"/>
                              <w:sz w:val="22"/>
                              <w:szCs w:val="32"/>
                            </w:rPr>
                            <w:t>Justice</w:t>
                          </w:r>
                          <w:r w:rsidRPr="001E6EB6">
                            <w:rPr>
                              <w:sz w:val="22"/>
                              <w:szCs w:val="32"/>
                            </w:rPr>
                            <w:t xml:space="preserve"> – </w:t>
                          </w:r>
                          <w:r w:rsidRPr="001E6EB6">
                            <w:rPr>
                              <w:color w:val="70AD47" w:themeColor="accent6"/>
                              <w:sz w:val="22"/>
                              <w:szCs w:val="32"/>
                            </w:rPr>
                            <w:t>Solidarité</w:t>
                          </w:r>
                        </w:p>
                        <w:p w14:paraId="53F5921A" w14:textId="77777777" w:rsidR="00805538" w:rsidRPr="001E6EB6" w:rsidRDefault="00805538" w:rsidP="00805538">
                          <w:pPr>
                            <w:jc w:val="center"/>
                            <w:rPr>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FC030E" id="_x0000_t202" coordsize="21600,21600" o:spt="202" path="m,l,21600r21600,l21600,xe">
              <v:stroke joinstyle="miter"/>
              <v:path gradientshapeok="t" o:connecttype="rect"/>
            </v:shapetype>
            <v:shape id="4103" o:spid="_x0000_s1028" type="#_x0000_t202" style="position:absolute;left:0;text-align:left;margin-left:93.45pt;margin-top:-4.3pt;width:260.05pt;height:51.2pt;z-index:25167360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" filled="f" stroked="f" strokeweight=".5pt">
              <v:path arrowok="t"/>
              <v:textbox>
                <w:txbxContent>
                  <w:p w14:paraId="6E8A5BB8" w14:textId="77777777" w:rsidR="00805538" w:rsidRPr="001E6EB6" w:rsidRDefault="00805538" w:rsidP="00805538">
                    <w:pPr>
                      <w:spacing w:after="0"/>
                      <w:jc w:val="center"/>
                      <w:rPr>
                        <w:b/>
                        <w:sz w:val="32"/>
                        <w:szCs w:val="32"/>
                      </w:rPr>
                    </w:pPr>
                    <w:bookmarkStart w:id="3" w:name="_Hlk129263356"/>
                    <w:bookmarkEnd w:id="3"/>
                    <w:r w:rsidRPr="001E6EB6">
                      <w:rPr>
                        <w:b/>
                        <w:sz w:val="32"/>
                        <w:szCs w:val="32"/>
                      </w:rPr>
                      <w:t>REPUBLIQUE DE GUINEE</w:t>
                    </w:r>
                  </w:p>
                  <w:p w14:paraId="4CEDA591" w14:textId="77777777" w:rsidR="00805538" w:rsidRPr="001E6EB6" w:rsidRDefault="00805538" w:rsidP="00805538">
                    <w:pPr>
                      <w:spacing w:after="0"/>
                      <w:jc w:val="center"/>
                      <w:rPr>
                        <w:color w:val="70AD47" w:themeColor="accent6"/>
                        <w:sz w:val="22"/>
                        <w:szCs w:val="32"/>
                      </w:rPr>
                    </w:pPr>
                    <w:r w:rsidRPr="001E6EB6">
                      <w:rPr>
                        <w:color w:val="FF0000"/>
                        <w:sz w:val="22"/>
                        <w:szCs w:val="32"/>
                      </w:rPr>
                      <w:t>Travail</w:t>
                    </w:r>
                    <w:r w:rsidRPr="001E6EB6">
                      <w:rPr>
                        <w:sz w:val="22"/>
                        <w:szCs w:val="32"/>
                      </w:rPr>
                      <w:t xml:space="preserve"> – </w:t>
                    </w:r>
                    <w:r w:rsidRPr="001E6EB6">
                      <w:rPr>
                        <w:color w:val="FFD966" w:themeColor="accent4" w:themeTint="99"/>
                        <w:sz w:val="22"/>
                        <w:szCs w:val="32"/>
                      </w:rPr>
                      <w:t>Justice</w:t>
                    </w:r>
                    <w:r w:rsidRPr="001E6EB6">
                      <w:rPr>
                        <w:sz w:val="22"/>
                        <w:szCs w:val="32"/>
                      </w:rPr>
                      <w:t xml:space="preserve"> – </w:t>
                    </w:r>
                    <w:r w:rsidRPr="001E6EB6">
                      <w:rPr>
                        <w:color w:val="70AD47" w:themeColor="accent6"/>
                        <w:sz w:val="22"/>
                        <w:szCs w:val="32"/>
                      </w:rPr>
                      <w:t>Solidarité</w:t>
                    </w:r>
                  </w:p>
                  <w:p w14:paraId="53F5921A" w14:textId="77777777" w:rsidR="00805538" w:rsidRPr="001E6EB6" w:rsidRDefault="00805538" w:rsidP="00805538">
                    <w:pPr>
                      <w:jc w:val="center"/>
                      <w:rPr>
                        <w:sz w:val="32"/>
                        <w:szCs w:val="32"/>
                      </w:rPr>
                    </w:pP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6E6E9006" wp14:editId="2B33643E">
              <wp:simplePos x="0" y="0"/>
              <wp:positionH relativeFrom="margin">
                <wp:posOffset>-368300</wp:posOffset>
              </wp:positionH>
              <wp:positionV relativeFrom="paragraph">
                <wp:posOffset>-81915</wp:posOffset>
              </wp:positionV>
              <wp:extent cx="1132450" cy="1068705"/>
              <wp:effectExtent l="0" t="0" r="0" b="0"/>
              <wp:wrapNone/>
              <wp:docPr id="114" name="Zone de texte 114"/>
              <wp:cNvGraphicFramePr/>
              <a:graphic xmlns:a="http://schemas.openxmlformats.org/drawingml/2006/main">
                <a:graphicData uri="http://schemas.microsoft.com/office/word/2010/wordprocessingShape">
                  <wps:wsp>
                    <wps:cNvSpPr txBox="1"/>
                    <wps:spPr>
                      <a:xfrm>
                        <a:off x="0" y="0"/>
                        <a:ext cx="1132450" cy="1068705"/>
                      </a:xfrm>
                      <a:prstGeom prst="rect">
                        <a:avLst/>
                      </a:prstGeom>
                      <a:noFill/>
                      <a:ln w="6350">
                        <a:noFill/>
                      </a:ln>
                    </wps:spPr>
                    <wps:txbx>
                      <w:txbxContent>
                        <w:p w14:paraId="29915851" w14:textId="77777777" w:rsidR="00805538" w:rsidRDefault="00805538" w:rsidP="00805538">
                          <w:pPr>
                            <w:ind w:left="0" w:right="-1057"/>
                          </w:pPr>
                          <w:r w:rsidRPr="00776C2E">
                            <w:rPr>
                              <w:noProof/>
                            </w:rPr>
                            <w:drawing>
                              <wp:inline distT="0" distB="0" distL="0" distR="0" wp14:anchorId="47F5EA7A" wp14:editId="40311600">
                                <wp:extent cx="965102" cy="944960"/>
                                <wp:effectExtent l="0" t="0" r="6985" b="7620"/>
                                <wp:docPr id="1065" name="Image 10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1"/>
                                        <pic:cNvPicPr/>
                                      </pic:nvPicPr>
                                      <pic:blipFill>
                                        <a:blip r:embed="rId1" cstate="print"/>
                                        <a:srcRect/>
                                        <a:stretch/>
                                      </pic:blipFill>
                                      <pic:spPr>
                                        <a:xfrm>
                                          <a:off x="0" y="0"/>
                                          <a:ext cx="1008512" cy="987464"/>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E9006" id="Zone de texte 114" o:spid="_x0000_s1029" type="#_x0000_t202" style="position:absolute;left:0;text-align:left;margin-left:-29pt;margin-top:-6.45pt;width:89.15pt;height:84.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" filled="f" stroked="f" strokeweight=".5pt">
              <v:textbox>
                <w:txbxContent>
                  <w:p w14:paraId="29915851" w14:textId="77777777" w:rsidR="00805538" w:rsidRDefault="00805538" w:rsidP="00805538">
                    <w:pPr>
                      <w:ind w:left="0" w:right="-1057"/>
                    </w:pPr>
                    <w:r w:rsidRPr="00776C2E">
                      <w:rPr>
                        <w:noProof/>
                      </w:rPr>
                      <w:drawing>
                        <wp:inline distT="0" distB="0" distL="0" distR="0" wp14:anchorId="47F5EA7A" wp14:editId="40311600">
                          <wp:extent cx="965102" cy="944960"/>
                          <wp:effectExtent l="0" t="0" r="6985" b="7620"/>
                          <wp:docPr id="1065" name="Image 10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11"/>
                                  <pic:cNvPicPr/>
                                </pic:nvPicPr>
                                <pic:blipFill>
                                  <a:blip r:embed="rId2" cstate="print"/>
                                  <a:srcRect/>
                                  <a:stretch/>
                                </pic:blipFill>
                                <pic:spPr>
                                  <a:xfrm>
                                    <a:off x="0" y="0"/>
                                    <a:ext cx="1008512" cy="987464"/>
                                  </a:xfrm>
                                  <a:prstGeom prst="rect">
                                    <a:avLst/>
                                  </a:prstGeom>
                                  <a:ln>
                                    <a:noFill/>
                                  </a:ln>
                                </pic:spPr>
                              </pic:pic>
                            </a:graphicData>
                          </a:graphic>
                        </wp:inline>
                      </w:drawing>
                    </w:r>
                  </w:p>
                </w:txbxContent>
              </v:textbox>
              <w10:wrap anchorx="margin"/>
            </v:shape>
          </w:pict>
        </mc:Fallback>
      </mc:AlternateContent>
    </w:r>
  </w:p>
  <w:p w14:paraId="6AC725A4" w14:textId="16A0D950" w:rsidR="00805538" w:rsidRDefault="0010029C" w:rsidP="00805538">
    <w:pPr>
      <w:pStyle w:val="En-tte"/>
    </w:pPr>
    <w:r>
      <w:rPr>
        <w:noProof/>
      </w:rPr>
      <mc:AlternateContent>
        <mc:Choice Requires="wps">
          <w:drawing>
            <wp:anchor distT="0" distB="0" distL="114300" distR="114300" simplePos="0" relativeHeight="251666432" behindDoc="0" locked="0" layoutInCell="1" allowOverlap="1" wp14:anchorId="1AD3D563" wp14:editId="123589F7">
              <wp:simplePos x="0" y="0"/>
              <wp:positionH relativeFrom="column">
                <wp:posOffset>1421765</wp:posOffset>
              </wp:positionH>
              <wp:positionV relativeFrom="paragraph">
                <wp:posOffset>4445</wp:posOffset>
              </wp:positionV>
              <wp:extent cx="1631315" cy="819150"/>
              <wp:effectExtent l="0" t="0" r="0" b="0"/>
              <wp:wrapNone/>
              <wp:docPr id="74" name="Zone de texte 74"/>
              <wp:cNvGraphicFramePr/>
              <a:graphic xmlns:a="http://schemas.openxmlformats.org/drawingml/2006/main">
                <a:graphicData uri="http://schemas.microsoft.com/office/word/2010/wordprocessingShape">
                  <wps:wsp>
                    <wps:cNvSpPr txBox="1"/>
                    <wps:spPr>
                      <a:xfrm>
                        <a:off x="0" y="0"/>
                        <a:ext cx="1631315" cy="819150"/>
                      </a:xfrm>
                      <a:prstGeom prst="rect">
                        <a:avLst/>
                      </a:prstGeom>
                      <a:noFill/>
                      <a:ln w="6350">
                        <a:noFill/>
                      </a:ln>
                    </wps:spPr>
                    <wps:txbx>
                      <w:txbxContent>
                        <w:p w14:paraId="208BC175" w14:textId="77777777" w:rsidR="00805538" w:rsidRDefault="00805538" w:rsidP="00805538">
                          <w:pPr>
                            <w:ind w:left="0"/>
                          </w:pPr>
                          <w:r w:rsidRPr="00786C37">
                            <w:rPr>
                              <w:noProof/>
                            </w:rPr>
                            <w:drawing>
                              <wp:inline distT="0" distB="0" distL="0" distR="0" wp14:anchorId="2C89687E" wp14:editId="420414E1">
                                <wp:extent cx="1264768" cy="683895"/>
                                <wp:effectExtent l="0" t="0" r="0" b="0"/>
                                <wp:docPr id="1066" name="Imag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18674" cy="7130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3D563" id="Zone de texte 74" o:spid="_x0000_s1030" type="#_x0000_t202" style="position:absolute;left:0;text-align:left;margin-left:111.95pt;margin-top:.35pt;width:128.45pt;height: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" filled="f" stroked="f" strokeweight=".5pt">
              <v:textbox>
                <w:txbxContent>
                  <w:p w14:paraId="208BC175" w14:textId="77777777" w:rsidR="00805538" w:rsidRDefault="00805538" w:rsidP="00805538">
                    <w:pPr>
                      <w:ind w:left="0"/>
                    </w:pPr>
                    <w:r w:rsidRPr="00786C37">
                      <w:rPr>
                        <w:noProof/>
                      </w:rPr>
                      <w:drawing>
                        <wp:inline distT="0" distB="0" distL="0" distR="0" wp14:anchorId="2C89687E" wp14:editId="420414E1">
                          <wp:extent cx="1264768" cy="683895"/>
                          <wp:effectExtent l="0" t="0" r="0" b="0"/>
                          <wp:docPr id="1066" name="Imag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18674" cy="713043"/>
                                  </a:xfrm>
                                  <a:prstGeom prst="rect">
                                    <a:avLst/>
                                  </a:prstGeom>
                                  <a:noFill/>
                                  <a:ln>
                                    <a:noFill/>
                                  </a:ln>
                                </pic:spPr>
                              </pic:pic>
                            </a:graphicData>
                          </a:graphic>
                        </wp:inline>
                      </w:drawing>
                    </w:r>
                  </w:p>
                </w:txbxContent>
              </v:textbox>
            </v:shape>
          </w:pict>
        </mc:Fallback>
      </mc:AlternateContent>
    </w:r>
  </w:p>
  <w:p w14:paraId="248E0B70" w14:textId="2C85525F" w:rsidR="00805538" w:rsidRDefault="0010029C">
    <w:pPr>
      <w:pStyle w:val="En-tte"/>
    </w:pPr>
    <w:r>
      <w:rPr>
        <w:noProof/>
      </w:rPr>
      <mc:AlternateContent>
        <mc:Choice Requires="wps">
          <w:drawing>
            <wp:anchor distT="0" distB="0" distL="114300" distR="114300" simplePos="0" relativeHeight="251665408" behindDoc="0" locked="0" layoutInCell="1" allowOverlap="1" wp14:anchorId="5020727E" wp14:editId="6E62DD99">
              <wp:simplePos x="0" y="0"/>
              <wp:positionH relativeFrom="column">
                <wp:posOffset>2752090</wp:posOffset>
              </wp:positionH>
              <wp:positionV relativeFrom="paragraph">
                <wp:posOffset>41275</wp:posOffset>
              </wp:positionV>
              <wp:extent cx="2152352" cy="629487"/>
              <wp:effectExtent l="0" t="0" r="0" b="0"/>
              <wp:wrapNone/>
              <wp:docPr id="73" name="Zone de texte 73"/>
              <wp:cNvGraphicFramePr/>
              <a:graphic xmlns:a="http://schemas.openxmlformats.org/drawingml/2006/main">
                <a:graphicData uri="http://schemas.microsoft.com/office/word/2010/wordprocessingShape">
                  <wps:wsp>
                    <wps:cNvSpPr txBox="1"/>
                    <wps:spPr>
                      <a:xfrm>
                        <a:off x="0" y="0"/>
                        <a:ext cx="2152352" cy="629487"/>
                      </a:xfrm>
                      <a:prstGeom prst="rect">
                        <a:avLst/>
                      </a:prstGeom>
                      <a:noFill/>
                      <a:ln w="6350">
                        <a:noFill/>
                      </a:ln>
                    </wps:spPr>
                    <wps:txbx>
                      <w:txbxContent>
                        <w:p w14:paraId="0EF2D4E7" w14:textId="77777777" w:rsidR="00805538" w:rsidRDefault="00805538" w:rsidP="00805538">
                          <w:r>
                            <w:rPr>
                              <w:noProof/>
                            </w:rPr>
                            <w:drawing>
                              <wp:inline distT="0" distB="0" distL="0" distR="0" wp14:anchorId="14DE5326" wp14:editId="3028993F">
                                <wp:extent cx="2010383" cy="440987"/>
                                <wp:effectExtent l="0" t="0" r="0" b="0"/>
                                <wp:docPr id="1067" name="Image 1067"/>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5"/>
                                        <a:stretch>
                                          <a:fillRect/>
                                        </a:stretch>
                                      </pic:blipFill>
                                      <pic:spPr>
                                        <a:xfrm>
                                          <a:off x="0" y="0"/>
                                          <a:ext cx="2067886" cy="453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20727E" id="Zone de texte 73" o:spid="_x0000_s1031" type="#_x0000_t202" style="position:absolute;left:0;text-align:left;margin-left:216.7pt;margin-top:3.25pt;width:169.5pt;height:49.5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" filled="f" stroked="f" strokeweight=".5pt">
              <v:textbox>
                <w:txbxContent>
                  <w:p w14:paraId="0EF2D4E7" w14:textId="77777777" w:rsidR="00805538" w:rsidRDefault="00805538" w:rsidP="00805538">
                    <w:r>
                      <w:rPr>
                        <w:noProof/>
                      </w:rPr>
                      <w:drawing>
                        <wp:inline distT="0" distB="0" distL="0" distR="0" wp14:anchorId="14DE5326" wp14:editId="3028993F">
                          <wp:extent cx="2010383" cy="440987"/>
                          <wp:effectExtent l="0" t="0" r="0" b="0"/>
                          <wp:docPr id="1067" name="Image 1067"/>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6"/>
                                  <a:stretch>
                                    <a:fillRect/>
                                  </a:stretch>
                                </pic:blipFill>
                                <pic:spPr>
                                  <a:xfrm>
                                    <a:off x="0" y="0"/>
                                    <a:ext cx="2067886" cy="4536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43B8E75E" wp14:editId="4B5D3D2C">
              <wp:simplePos x="0" y="0"/>
              <wp:positionH relativeFrom="column">
                <wp:posOffset>4781550</wp:posOffset>
              </wp:positionH>
              <wp:positionV relativeFrom="paragraph">
                <wp:posOffset>147320</wp:posOffset>
              </wp:positionV>
              <wp:extent cx="1085850" cy="1028700"/>
              <wp:effectExtent l="0" t="0" r="0" b="0"/>
              <wp:wrapNone/>
              <wp:docPr id="69" name="Zone de texte 69"/>
              <wp:cNvGraphicFramePr/>
              <a:graphic xmlns:a="http://schemas.openxmlformats.org/drawingml/2006/main">
                <a:graphicData uri="http://schemas.microsoft.com/office/word/2010/wordprocessingShape">
                  <wps:wsp>
                    <wps:cNvSpPr txBox="1"/>
                    <wps:spPr>
                      <a:xfrm>
                        <a:off x="0" y="0"/>
                        <a:ext cx="1085850" cy="1028700"/>
                      </a:xfrm>
                      <a:prstGeom prst="rect">
                        <a:avLst/>
                      </a:prstGeom>
                      <a:noFill/>
                      <a:ln w="6350">
                        <a:noFill/>
                      </a:ln>
                    </wps:spPr>
                    <wps:txbx>
                      <w:txbxContent>
                        <w:p w14:paraId="3625C303" w14:textId="77777777" w:rsidR="00805538" w:rsidRDefault="00805538" w:rsidP="00805538">
                          <w:r>
                            <w:rPr>
                              <w:noProof/>
                            </w:rPr>
                            <w:drawing>
                              <wp:inline distT="0" distB="0" distL="0" distR="0" wp14:anchorId="61B708BA" wp14:editId="45D6C214">
                                <wp:extent cx="897890" cy="367665"/>
                                <wp:effectExtent l="0" t="0" r="0" b="0"/>
                                <wp:docPr id="1068" name="Imag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7890" cy="36766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B8E75E" id="Zone de texte 69" o:spid="_x0000_s1032" type="#_x0000_t202" style="position:absolute;left:0;text-align:left;margin-left:376.5pt;margin-top:11.6pt;width:85.5pt;height:81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" filled="f" stroked="f" strokeweight=".5pt">
              <v:textbox style="mso-fit-shape-to-text:t">
                <w:txbxContent>
                  <w:p w14:paraId="3625C303" w14:textId="77777777" w:rsidR="00805538" w:rsidRDefault="00805538" w:rsidP="00805538">
                    <w:r>
                      <w:rPr>
                        <w:noProof/>
                      </w:rPr>
                      <w:drawing>
                        <wp:inline distT="0" distB="0" distL="0" distR="0" wp14:anchorId="61B708BA" wp14:editId="45D6C214">
                          <wp:extent cx="897890" cy="367665"/>
                          <wp:effectExtent l="0" t="0" r="0" b="0"/>
                          <wp:docPr id="1068" name="Imag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7890" cy="367665"/>
                                  </a:xfrm>
                                  <a:prstGeom prst="rect">
                                    <a:avLst/>
                                  </a:prstGeom>
                                  <a:noFill/>
                                  <a:ln>
                                    <a:noFill/>
                                  </a:ln>
                                </pic:spPr>
                              </pic:pic>
                            </a:graphicData>
                          </a:graphic>
                        </wp:inline>
                      </w:drawing>
                    </w:r>
                  </w:p>
                </w:txbxContent>
              </v:textbox>
            </v:shap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034B3"/>
    <w:multiLevelType w:val="hybridMultilevel"/>
    <w:tmpl w:val="D98EC940"/>
    <w:lvl w:ilvl="0" w:tplc="52B2EFCA">
      <w:start w:val="1"/>
      <w:numFmt w:val="upperRoman"/>
      <w:lvlText w:val="%1."/>
      <w:lvlJc w:val="left"/>
      <w:pPr>
        <w:ind w:left="208" w:hanging="720"/>
      </w:pPr>
      <w:rPr>
        <w:rFonts w:hint="default"/>
        <w:b/>
        <w:sz w:val="23"/>
      </w:rPr>
    </w:lvl>
    <w:lvl w:ilvl="1" w:tplc="040C0019" w:tentative="1">
      <w:start w:val="1"/>
      <w:numFmt w:val="lowerLetter"/>
      <w:lvlText w:val="%2."/>
      <w:lvlJc w:val="left"/>
      <w:pPr>
        <w:ind w:left="568" w:hanging="360"/>
      </w:pPr>
    </w:lvl>
    <w:lvl w:ilvl="2" w:tplc="040C001B" w:tentative="1">
      <w:start w:val="1"/>
      <w:numFmt w:val="lowerRoman"/>
      <w:lvlText w:val="%3."/>
      <w:lvlJc w:val="right"/>
      <w:pPr>
        <w:ind w:left="1288" w:hanging="180"/>
      </w:pPr>
    </w:lvl>
    <w:lvl w:ilvl="3" w:tplc="040C000F" w:tentative="1">
      <w:start w:val="1"/>
      <w:numFmt w:val="decimal"/>
      <w:lvlText w:val="%4."/>
      <w:lvlJc w:val="left"/>
      <w:pPr>
        <w:ind w:left="2008" w:hanging="360"/>
      </w:pPr>
    </w:lvl>
    <w:lvl w:ilvl="4" w:tplc="040C0019" w:tentative="1">
      <w:start w:val="1"/>
      <w:numFmt w:val="lowerLetter"/>
      <w:lvlText w:val="%5."/>
      <w:lvlJc w:val="left"/>
      <w:pPr>
        <w:ind w:left="2728" w:hanging="360"/>
      </w:pPr>
    </w:lvl>
    <w:lvl w:ilvl="5" w:tplc="040C001B" w:tentative="1">
      <w:start w:val="1"/>
      <w:numFmt w:val="lowerRoman"/>
      <w:lvlText w:val="%6."/>
      <w:lvlJc w:val="right"/>
      <w:pPr>
        <w:ind w:left="3448" w:hanging="180"/>
      </w:pPr>
    </w:lvl>
    <w:lvl w:ilvl="6" w:tplc="040C000F" w:tentative="1">
      <w:start w:val="1"/>
      <w:numFmt w:val="decimal"/>
      <w:lvlText w:val="%7."/>
      <w:lvlJc w:val="left"/>
      <w:pPr>
        <w:ind w:left="4168" w:hanging="360"/>
      </w:pPr>
    </w:lvl>
    <w:lvl w:ilvl="7" w:tplc="040C0019" w:tentative="1">
      <w:start w:val="1"/>
      <w:numFmt w:val="lowerLetter"/>
      <w:lvlText w:val="%8."/>
      <w:lvlJc w:val="left"/>
      <w:pPr>
        <w:ind w:left="4888" w:hanging="360"/>
      </w:pPr>
    </w:lvl>
    <w:lvl w:ilvl="8" w:tplc="040C001B" w:tentative="1">
      <w:start w:val="1"/>
      <w:numFmt w:val="lowerRoman"/>
      <w:lvlText w:val="%9."/>
      <w:lvlJc w:val="right"/>
      <w:pPr>
        <w:ind w:left="5608" w:hanging="180"/>
      </w:pPr>
    </w:lvl>
  </w:abstractNum>
  <w:abstractNum w:abstractNumId="1" w15:restartNumberingAfterBreak="0">
    <w:nsid w:val="03F32CE8"/>
    <w:multiLevelType w:val="hybridMultilevel"/>
    <w:tmpl w:val="F046489E"/>
    <w:lvl w:ilvl="0" w:tplc="040C0001">
      <w:start w:val="1"/>
      <w:numFmt w:val="bullet"/>
      <w:lvlText w:val=""/>
      <w:lvlJc w:val="left"/>
      <w:pPr>
        <w:ind w:left="567" w:hanging="360"/>
      </w:pPr>
      <w:rPr>
        <w:rFonts w:ascii="Symbol" w:hAnsi="Symbol" w:hint="default"/>
      </w:rPr>
    </w:lvl>
    <w:lvl w:ilvl="1" w:tplc="040C0003" w:tentative="1">
      <w:start w:val="1"/>
      <w:numFmt w:val="bullet"/>
      <w:lvlText w:val="o"/>
      <w:lvlJc w:val="left"/>
      <w:pPr>
        <w:ind w:left="1287" w:hanging="360"/>
      </w:pPr>
      <w:rPr>
        <w:rFonts w:ascii="Courier New" w:hAnsi="Courier New" w:cs="Courier New" w:hint="default"/>
      </w:rPr>
    </w:lvl>
    <w:lvl w:ilvl="2" w:tplc="040C0005" w:tentative="1">
      <w:start w:val="1"/>
      <w:numFmt w:val="bullet"/>
      <w:lvlText w:val=""/>
      <w:lvlJc w:val="left"/>
      <w:pPr>
        <w:ind w:left="2007" w:hanging="360"/>
      </w:pPr>
      <w:rPr>
        <w:rFonts w:ascii="Wingdings" w:hAnsi="Wingdings" w:hint="default"/>
      </w:rPr>
    </w:lvl>
    <w:lvl w:ilvl="3" w:tplc="040C0001" w:tentative="1">
      <w:start w:val="1"/>
      <w:numFmt w:val="bullet"/>
      <w:lvlText w:val=""/>
      <w:lvlJc w:val="left"/>
      <w:pPr>
        <w:ind w:left="2727" w:hanging="360"/>
      </w:pPr>
      <w:rPr>
        <w:rFonts w:ascii="Symbol" w:hAnsi="Symbol" w:hint="default"/>
      </w:rPr>
    </w:lvl>
    <w:lvl w:ilvl="4" w:tplc="040C0003" w:tentative="1">
      <w:start w:val="1"/>
      <w:numFmt w:val="bullet"/>
      <w:lvlText w:val="o"/>
      <w:lvlJc w:val="left"/>
      <w:pPr>
        <w:ind w:left="3447" w:hanging="360"/>
      </w:pPr>
      <w:rPr>
        <w:rFonts w:ascii="Courier New" w:hAnsi="Courier New" w:cs="Courier New" w:hint="default"/>
      </w:rPr>
    </w:lvl>
    <w:lvl w:ilvl="5" w:tplc="040C0005" w:tentative="1">
      <w:start w:val="1"/>
      <w:numFmt w:val="bullet"/>
      <w:lvlText w:val=""/>
      <w:lvlJc w:val="left"/>
      <w:pPr>
        <w:ind w:left="4167" w:hanging="360"/>
      </w:pPr>
      <w:rPr>
        <w:rFonts w:ascii="Wingdings" w:hAnsi="Wingdings" w:hint="default"/>
      </w:rPr>
    </w:lvl>
    <w:lvl w:ilvl="6" w:tplc="040C0001" w:tentative="1">
      <w:start w:val="1"/>
      <w:numFmt w:val="bullet"/>
      <w:lvlText w:val=""/>
      <w:lvlJc w:val="left"/>
      <w:pPr>
        <w:ind w:left="4887" w:hanging="360"/>
      </w:pPr>
      <w:rPr>
        <w:rFonts w:ascii="Symbol" w:hAnsi="Symbol" w:hint="default"/>
      </w:rPr>
    </w:lvl>
    <w:lvl w:ilvl="7" w:tplc="040C0003" w:tentative="1">
      <w:start w:val="1"/>
      <w:numFmt w:val="bullet"/>
      <w:lvlText w:val="o"/>
      <w:lvlJc w:val="left"/>
      <w:pPr>
        <w:ind w:left="5607" w:hanging="360"/>
      </w:pPr>
      <w:rPr>
        <w:rFonts w:ascii="Courier New" w:hAnsi="Courier New" w:cs="Courier New" w:hint="default"/>
      </w:rPr>
    </w:lvl>
    <w:lvl w:ilvl="8" w:tplc="040C0005" w:tentative="1">
      <w:start w:val="1"/>
      <w:numFmt w:val="bullet"/>
      <w:lvlText w:val=""/>
      <w:lvlJc w:val="left"/>
      <w:pPr>
        <w:ind w:left="6327" w:hanging="360"/>
      </w:pPr>
      <w:rPr>
        <w:rFonts w:ascii="Wingdings" w:hAnsi="Wingdings" w:hint="default"/>
      </w:rPr>
    </w:lvl>
  </w:abstractNum>
  <w:abstractNum w:abstractNumId="2" w15:restartNumberingAfterBreak="0">
    <w:nsid w:val="07963FA0"/>
    <w:multiLevelType w:val="multilevel"/>
    <w:tmpl w:val="F88CBF6A"/>
    <w:lvl w:ilvl="0">
      <w:start w:val="1"/>
      <w:numFmt w:val="decimal"/>
      <w:lvlText w:val="%1.0"/>
      <w:lvlJc w:val="left"/>
      <w:pPr>
        <w:ind w:left="360" w:hanging="360"/>
      </w:pPr>
      <w:rPr>
        <w:rFonts w:eastAsia="Times New Roman" w:hint="default"/>
      </w:rPr>
    </w:lvl>
    <w:lvl w:ilvl="1">
      <w:start w:val="1"/>
      <w:numFmt w:val="decimal"/>
      <w:lvlText w:val="%1.%2"/>
      <w:lvlJc w:val="left"/>
      <w:pPr>
        <w:ind w:left="1080" w:hanging="360"/>
      </w:pPr>
      <w:rPr>
        <w:rFonts w:eastAsia="Times New Roman" w:hint="default"/>
        <w:b/>
        <w:bCs/>
      </w:rPr>
    </w:lvl>
    <w:lvl w:ilvl="2">
      <w:start w:val="1"/>
      <w:numFmt w:val="decimal"/>
      <w:lvlText w:val="%1.%2.%3"/>
      <w:lvlJc w:val="left"/>
      <w:pPr>
        <w:ind w:left="2160" w:hanging="720"/>
      </w:pPr>
      <w:rPr>
        <w:rFonts w:eastAsia="Times New Roman" w:hint="default"/>
      </w:rPr>
    </w:lvl>
    <w:lvl w:ilvl="3">
      <w:start w:val="1"/>
      <w:numFmt w:val="decimal"/>
      <w:lvlText w:val="%1.%2.%3.%4"/>
      <w:lvlJc w:val="left"/>
      <w:pPr>
        <w:ind w:left="2880" w:hanging="720"/>
      </w:pPr>
      <w:rPr>
        <w:rFonts w:eastAsia="Times New Roman" w:hint="default"/>
      </w:rPr>
    </w:lvl>
    <w:lvl w:ilvl="4">
      <w:start w:val="1"/>
      <w:numFmt w:val="decimal"/>
      <w:lvlText w:val="%1.%2.%3.%4.%5"/>
      <w:lvlJc w:val="left"/>
      <w:pPr>
        <w:ind w:left="3960" w:hanging="1080"/>
      </w:pPr>
      <w:rPr>
        <w:rFonts w:eastAsia="Times New Roman" w:hint="default"/>
      </w:rPr>
    </w:lvl>
    <w:lvl w:ilvl="5">
      <w:start w:val="1"/>
      <w:numFmt w:val="decimal"/>
      <w:lvlText w:val="%1.%2.%3.%4.%5.%6"/>
      <w:lvlJc w:val="left"/>
      <w:pPr>
        <w:ind w:left="4680" w:hanging="1080"/>
      </w:pPr>
      <w:rPr>
        <w:rFonts w:eastAsia="Times New Roman" w:hint="default"/>
      </w:rPr>
    </w:lvl>
    <w:lvl w:ilvl="6">
      <w:start w:val="1"/>
      <w:numFmt w:val="decimal"/>
      <w:lvlText w:val="%1.%2.%3.%4.%5.%6.%7"/>
      <w:lvlJc w:val="left"/>
      <w:pPr>
        <w:ind w:left="5760" w:hanging="1440"/>
      </w:pPr>
      <w:rPr>
        <w:rFonts w:eastAsia="Times New Roman" w:hint="default"/>
      </w:rPr>
    </w:lvl>
    <w:lvl w:ilvl="7">
      <w:start w:val="1"/>
      <w:numFmt w:val="decimal"/>
      <w:lvlText w:val="%1.%2.%3.%4.%5.%6.%7.%8"/>
      <w:lvlJc w:val="left"/>
      <w:pPr>
        <w:ind w:left="6480" w:hanging="1440"/>
      </w:pPr>
      <w:rPr>
        <w:rFonts w:eastAsia="Times New Roman" w:hint="default"/>
      </w:rPr>
    </w:lvl>
    <w:lvl w:ilvl="8">
      <w:start w:val="1"/>
      <w:numFmt w:val="decimal"/>
      <w:lvlText w:val="%1.%2.%3.%4.%5.%6.%7.%8.%9"/>
      <w:lvlJc w:val="left"/>
      <w:pPr>
        <w:ind w:left="7200" w:hanging="1440"/>
      </w:pPr>
      <w:rPr>
        <w:rFonts w:eastAsia="Times New Roman" w:hint="default"/>
      </w:rPr>
    </w:lvl>
  </w:abstractNum>
  <w:abstractNum w:abstractNumId="3" w15:restartNumberingAfterBreak="0">
    <w:nsid w:val="08DD426B"/>
    <w:multiLevelType w:val="hybridMultilevel"/>
    <w:tmpl w:val="0CBCF72E"/>
    <w:lvl w:ilvl="0" w:tplc="6044889A">
      <w:start w:val="7"/>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8150569"/>
    <w:multiLevelType w:val="hybridMultilevel"/>
    <w:tmpl w:val="7C44DFA8"/>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15:restartNumberingAfterBreak="0">
    <w:nsid w:val="186E6A7E"/>
    <w:multiLevelType w:val="hybridMultilevel"/>
    <w:tmpl w:val="39085CE0"/>
    <w:lvl w:ilvl="0" w:tplc="040C0005">
      <w:start w:val="1"/>
      <w:numFmt w:val="bullet"/>
      <w:lvlText w:val=""/>
      <w:lvlJc w:val="left"/>
      <w:pPr>
        <w:ind w:left="578" w:hanging="360"/>
      </w:pPr>
      <w:rPr>
        <w:rFonts w:ascii="Wingdings" w:hAnsi="Wingdings" w:hint="default"/>
      </w:rPr>
    </w:lvl>
    <w:lvl w:ilvl="1" w:tplc="FFFFFFFF" w:tentative="1">
      <w:start w:val="1"/>
      <w:numFmt w:val="bullet"/>
      <w:lvlText w:val="o"/>
      <w:lvlJc w:val="left"/>
      <w:pPr>
        <w:ind w:left="1298" w:hanging="360"/>
      </w:pPr>
      <w:rPr>
        <w:rFonts w:ascii="Courier New" w:hAnsi="Courier New" w:cs="Courier New" w:hint="default"/>
      </w:rPr>
    </w:lvl>
    <w:lvl w:ilvl="2" w:tplc="FFFFFFFF" w:tentative="1">
      <w:start w:val="1"/>
      <w:numFmt w:val="bullet"/>
      <w:lvlText w:val=""/>
      <w:lvlJc w:val="left"/>
      <w:pPr>
        <w:ind w:left="2018" w:hanging="360"/>
      </w:pPr>
      <w:rPr>
        <w:rFonts w:ascii="Wingdings" w:hAnsi="Wingdings" w:hint="default"/>
      </w:rPr>
    </w:lvl>
    <w:lvl w:ilvl="3" w:tplc="FFFFFFFF" w:tentative="1">
      <w:start w:val="1"/>
      <w:numFmt w:val="bullet"/>
      <w:lvlText w:val=""/>
      <w:lvlJc w:val="left"/>
      <w:pPr>
        <w:ind w:left="2738" w:hanging="360"/>
      </w:pPr>
      <w:rPr>
        <w:rFonts w:ascii="Symbol" w:hAnsi="Symbol" w:hint="default"/>
      </w:rPr>
    </w:lvl>
    <w:lvl w:ilvl="4" w:tplc="FFFFFFFF" w:tentative="1">
      <w:start w:val="1"/>
      <w:numFmt w:val="bullet"/>
      <w:lvlText w:val="o"/>
      <w:lvlJc w:val="left"/>
      <w:pPr>
        <w:ind w:left="3458" w:hanging="360"/>
      </w:pPr>
      <w:rPr>
        <w:rFonts w:ascii="Courier New" w:hAnsi="Courier New" w:cs="Courier New" w:hint="default"/>
      </w:rPr>
    </w:lvl>
    <w:lvl w:ilvl="5" w:tplc="FFFFFFFF" w:tentative="1">
      <w:start w:val="1"/>
      <w:numFmt w:val="bullet"/>
      <w:lvlText w:val=""/>
      <w:lvlJc w:val="left"/>
      <w:pPr>
        <w:ind w:left="4178" w:hanging="360"/>
      </w:pPr>
      <w:rPr>
        <w:rFonts w:ascii="Wingdings" w:hAnsi="Wingdings" w:hint="default"/>
      </w:rPr>
    </w:lvl>
    <w:lvl w:ilvl="6" w:tplc="FFFFFFFF" w:tentative="1">
      <w:start w:val="1"/>
      <w:numFmt w:val="bullet"/>
      <w:lvlText w:val=""/>
      <w:lvlJc w:val="left"/>
      <w:pPr>
        <w:ind w:left="4898" w:hanging="360"/>
      </w:pPr>
      <w:rPr>
        <w:rFonts w:ascii="Symbol" w:hAnsi="Symbol" w:hint="default"/>
      </w:rPr>
    </w:lvl>
    <w:lvl w:ilvl="7" w:tplc="FFFFFFFF" w:tentative="1">
      <w:start w:val="1"/>
      <w:numFmt w:val="bullet"/>
      <w:lvlText w:val="o"/>
      <w:lvlJc w:val="left"/>
      <w:pPr>
        <w:ind w:left="5618" w:hanging="360"/>
      </w:pPr>
      <w:rPr>
        <w:rFonts w:ascii="Courier New" w:hAnsi="Courier New" w:cs="Courier New" w:hint="default"/>
      </w:rPr>
    </w:lvl>
    <w:lvl w:ilvl="8" w:tplc="FFFFFFFF" w:tentative="1">
      <w:start w:val="1"/>
      <w:numFmt w:val="bullet"/>
      <w:lvlText w:val=""/>
      <w:lvlJc w:val="left"/>
      <w:pPr>
        <w:ind w:left="6338" w:hanging="360"/>
      </w:pPr>
      <w:rPr>
        <w:rFonts w:ascii="Wingdings" w:hAnsi="Wingdings" w:hint="default"/>
      </w:rPr>
    </w:lvl>
  </w:abstractNum>
  <w:abstractNum w:abstractNumId="6" w15:restartNumberingAfterBreak="0">
    <w:nsid w:val="18F471C0"/>
    <w:multiLevelType w:val="hybridMultilevel"/>
    <w:tmpl w:val="0B4CC58A"/>
    <w:lvl w:ilvl="0" w:tplc="40346B50">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C192314"/>
    <w:multiLevelType w:val="hybridMultilevel"/>
    <w:tmpl w:val="C50843F0"/>
    <w:lvl w:ilvl="0" w:tplc="040C0005">
      <w:start w:val="1"/>
      <w:numFmt w:val="bullet"/>
      <w:lvlText w:val=""/>
      <w:lvlJc w:val="left"/>
      <w:pPr>
        <w:ind w:left="1003" w:hanging="360"/>
      </w:pPr>
      <w:rPr>
        <w:rFonts w:ascii="Wingdings" w:hAnsi="Wingdings"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8" w15:restartNumberingAfterBreak="0">
    <w:nsid w:val="222D5810"/>
    <w:multiLevelType w:val="hybridMultilevel"/>
    <w:tmpl w:val="54303E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AD43D00"/>
    <w:multiLevelType w:val="hybridMultilevel"/>
    <w:tmpl w:val="B856558C"/>
    <w:lvl w:ilvl="0" w:tplc="4B36DE4C">
      <w:start w:val="1"/>
      <w:numFmt w:val="upperRoman"/>
      <w:lvlText w:val="%1."/>
      <w:lvlJc w:val="left"/>
      <w:pPr>
        <w:ind w:left="568" w:hanging="720"/>
      </w:pPr>
      <w:rPr>
        <w:rFonts w:hint="default"/>
      </w:rPr>
    </w:lvl>
    <w:lvl w:ilvl="1" w:tplc="040C0019" w:tentative="1">
      <w:start w:val="1"/>
      <w:numFmt w:val="lowerLetter"/>
      <w:lvlText w:val="%2."/>
      <w:lvlJc w:val="left"/>
      <w:pPr>
        <w:ind w:left="928" w:hanging="360"/>
      </w:pPr>
    </w:lvl>
    <w:lvl w:ilvl="2" w:tplc="040C001B" w:tentative="1">
      <w:start w:val="1"/>
      <w:numFmt w:val="lowerRoman"/>
      <w:lvlText w:val="%3."/>
      <w:lvlJc w:val="right"/>
      <w:pPr>
        <w:ind w:left="1648" w:hanging="180"/>
      </w:pPr>
    </w:lvl>
    <w:lvl w:ilvl="3" w:tplc="040C000F" w:tentative="1">
      <w:start w:val="1"/>
      <w:numFmt w:val="decimal"/>
      <w:lvlText w:val="%4."/>
      <w:lvlJc w:val="left"/>
      <w:pPr>
        <w:ind w:left="2368" w:hanging="360"/>
      </w:pPr>
    </w:lvl>
    <w:lvl w:ilvl="4" w:tplc="040C0019" w:tentative="1">
      <w:start w:val="1"/>
      <w:numFmt w:val="lowerLetter"/>
      <w:lvlText w:val="%5."/>
      <w:lvlJc w:val="left"/>
      <w:pPr>
        <w:ind w:left="3088" w:hanging="360"/>
      </w:pPr>
    </w:lvl>
    <w:lvl w:ilvl="5" w:tplc="040C001B" w:tentative="1">
      <w:start w:val="1"/>
      <w:numFmt w:val="lowerRoman"/>
      <w:lvlText w:val="%6."/>
      <w:lvlJc w:val="right"/>
      <w:pPr>
        <w:ind w:left="3808" w:hanging="180"/>
      </w:pPr>
    </w:lvl>
    <w:lvl w:ilvl="6" w:tplc="040C000F" w:tentative="1">
      <w:start w:val="1"/>
      <w:numFmt w:val="decimal"/>
      <w:lvlText w:val="%7."/>
      <w:lvlJc w:val="left"/>
      <w:pPr>
        <w:ind w:left="4528" w:hanging="360"/>
      </w:pPr>
    </w:lvl>
    <w:lvl w:ilvl="7" w:tplc="040C0019" w:tentative="1">
      <w:start w:val="1"/>
      <w:numFmt w:val="lowerLetter"/>
      <w:lvlText w:val="%8."/>
      <w:lvlJc w:val="left"/>
      <w:pPr>
        <w:ind w:left="5248" w:hanging="360"/>
      </w:pPr>
    </w:lvl>
    <w:lvl w:ilvl="8" w:tplc="040C001B" w:tentative="1">
      <w:start w:val="1"/>
      <w:numFmt w:val="lowerRoman"/>
      <w:lvlText w:val="%9."/>
      <w:lvlJc w:val="right"/>
      <w:pPr>
        <w:ind w:left="5968" w:hanging="180"/>
      </w:pPr>
    </w:lvl>
  </w:abstractNum>
  <w:abstractNum w:abstractNumId="10" w15:restartNumberingAfterBreak="0">
    <w:nsid w:val="331730FE"/>
    <w:multiLevelType w:val="hybridMultilevel"/>
    <w:tmpl w:val="734EF398"/>
    <w:lvl w:ilvl="0" w:tplc="4B3CB172">
      <w:start w:val="2"/>
      <w:numFmt w:val="bullet"/>
      <w:lvlText w:val="-"/>
      <w:lvlJc w:val="left"/>
      <w:pPr>
        <w:ind w:left="625" w:hanging="360"/>
      </w:pPr>
      <w:rPr>
        <w:rFonts w:ascii="Calibri" w:eastAsiaTheme="minorEastAsia" w:hAnsi="Calibri" w:cs="Calibri" w:hint="default"/>
      </w:rPr>
    </w:lvl>
    <w:lvl w:ilvl="1" w:tplc="040C0003" w:tentative="1">
      <w:start w:val="1"/>
      <w:numFmt w:val="bullet"/>
      <w:lvlText w:val="o"/>
      <w:lvlJc w:val="left"/>
      <w:pPr>
        <w:ind w:left="1345" w:hanging="360"/>
      </w:pPr>
      <w:rPr>
        <w:rFonts w:ascii="Courier New" w:hAnsi="Courier New" w:cs="Courier New" w:hint="default"/>
      </w:rPr>
    </w:lvl>
    <w:lvl w:ilvl="2" w:tplc="040C0005" w:tentative="1">
      <w:start w:val="1"/>
      <w:numFmt w:val="bullet"/>
      <w:lvlText w:val=""/>
      <w:lvlJc w:val="left"/>
      <w:pPr>
        <w:ind w:left="2065" w:hanging="360"/>
      </w:pPr>
      <w:rPr>
        <w:rFonts w:ascii="Wingdings" w:hAnsi="Wingdings" w:hint="default"/>
      </w:rPr>
    </w:lvl>
    <w:lvl w:ilvl="3" w:tplc="040C0001" w:tentative="1">
      <w:start w:val="1"/>
      <w:numFmt w:val="bullet"/>
      <w:lvlText w:val=""/>
      <w:lvlJc w:val="left"/>
      <w:pPr>
        <w:ind w:left="2785" w:hanging="360"/>
      </w:pPr>
      <w:rPr>
        <w:rFonts w:ascii="Symbol" w:hAnsi="Symbol" w:hint="default"/>
      </w:rPr>
    </w:lvl>
    <w:lvl w:ilvl="4" w:tplc="040C0003" w:tentative="1">
      <w:start w:val="1"/>
      <w:numFmt w:val="bullet"/>
      <w:lvlText w:val="o"/>
      <w:lvlJc w:val="left"/>
      <w:pPr>
        <w:ind w:left="3505" w:hanging="360"/>
      </w:pPr>
      <w:rPr>
        <w:rFonts w:ascii="Courier New" w:hAnsi="Courier New" w:cs="Courier New" w:hint="default"/>
      </w:rPr>
    </w:lvl>
    <w:lvl w:ilvl="5" w:tplc="040C0005" w:tentative="1">
      <w:start w:val="1"/>
      <w:numFmt w:val="bullet"/>
      <w:lvlText w:val=""/>
      <w:lvlJc w:val="left"/>
      <w:pPr>
        <w:ind w:left="4225" w:hanging="360"/>
      </w:pPr>
      <w:rPr>
        <w:rFonts w:ascii="Wingdings" w:hAnsi="Wingdings" w:hint="default"/>
      </w:rPr>
    </w:lvl>
    <w:lvl w:ilvl="6" w:tplc="040C0001" w:tentative="1">
      <w:start w:val="1"/>
      <w:numFmt w:val="bullet"/>
      <w:lvlText w:val=""/>
      <w:lvlJc w:val="left"/>
      <w:pPr>
        <w:ind w:left="4945" w:hanging="360"/>
      </w:pPr>
      <w:rPr>
        <w:rFonts w:ascii="Symbol" w:hAnsi="Symbol" w:hint="default"/>
      </w:rPr>
    </w:lvl>
    <w:lvl w:ilvl="7" w:tplc="040C0003" w:tentative="1">
      <w:start w:val="1"/>
      <w:numFmt w:val="bullet"/>
      <w:lvlText w:val="o"/>
      <w:lvlJc w:val="left"/>
      <w:pPr>
        <w:ind w:left="5665" w:hanging="360"/>
      </w:pPr>
      <w:rPr>
        <w:rFonts w:ascii="Courier New" w:hAnsi="Courier New" w:cs="Courier New" w:hint="default"/>
      </w:rPr>
    </w:lvl>
    <w:lvl w:ilvl="8" w:tplc="040C0005" w:tentative="1">
      <w:start w:val="1"/>
      <w:numFmt w:val="bullet"/>
      <w:lvlText w:val=""/>
      <w:lvlJc w:val="left"/>
      <w:pPr>
        <w:ind w:left="6385" w:hanging="360"/>
      </w:pPr>
      <w:rPr>
        <w:rFonts w:ascii="Wingdings" w:hAnsi="Wingdings" w:hint="default"/>
      </w:rPr>
    </w:lvl>
  </w:abstractNum>
  <w:abstractNum w:abstractNumId="11" w15:restartNumberingAfterBreak="0">
    <w:nsid w:val="39203857"/>
    <w:multiLevelType w:val="hybridMultilevel"/>
    <w:tmpl w:val="4EF2E98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399B2CBA"/>
    <w:multiLevelType w:val="hybridMultilevel"/>
    <w:tmpl w:val="AB0A0816"/>
    <w:lvl w:ilvl="0" w:tplc="040C000B">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3" w15:restartNumberingAfterBreak="0">
    <w:nsid w:val="41F17A8E"/>
    <w:multiLevelType w:val="hybridMultilevel"/>
    <w:tmpl w:val="B166382E"/>
    <w:lvl w:ilvl="0" w:tplc="EE90B680">
      <w:start w:val="1"/>
      <w:numFmt w:val="upperRoman"/>
      <w:lvlText w:val="%1."/>
      <w:lvlJc w:val="right"/>
      <w:pPr>
        <w:ind w:left="1080" w:hanging="360"/>
      </w:pPr>
      <w:rPr>
        <w:b/>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4" w15:restartNumberingAfterBreak="0">
    <w:nsid w:val="42E163CC"/>
    <w:multiLevelType w:val="hybridMultilevel"/>
    <w:tmpl w:val="5EDA5930"/>
    <w:lvl w:ilvl="0" w:tplc="040C0001">
      <w:start w:val="1"/>
      <w:numFmt w:val="bullet"/>
      <w:lvlText w:val=""/>
      <w:lvlJc w:val="left"/>
      <w:pPr>
        <w:ind w:left="567" w:hanging="360"/>
      </w:pPr>
      <w:rPr>
        <w:rFonts w:ascii="Symbol" w:hAnsi="Symbol" w:hint="default"/>
      </w:rPr>
    </w:lvl>
    <w:lvl w:ilvl="1" w:tplc="040C0003" w:tentative="1">
      <w:start w:val="1"/>
      <w:numFmt w:val="bullet"/>
      <w:lvlText w:val="o"/>
      <w:lvlJc w:val="left"/>
      <w:pPr>
        <w:ind w:left="1287" w:hanging="360"/>
      </w:pPr>
      <w:rPr>
        <w:rFonts w:ascii="Courier New" w:hAnsi="Courier New" w:cs="Courier New" w:hint="default"/>
      </w:rPr>
    </w:lvl>
    <w:lvl w:ilvl="2" w:tplc="040C0005" w:tentative="1">
      <w:start w:val="1"/>
      <w:numFmt w:val="bullet"/>
      <w:lvlText w:val=""/>
      <w:lvlJc w:val="left"/>
      <w:pPr>
        <w:ind w:left="2007" w:hanging="360"/>
      </w:pPr>
      <w:rPr>
        <w:rFonts w:ascii="Wingdings" w:hAnsi="Wingdings" w:hint="default"/>
      </w:rPr>
    </w:lvl>
    <w:lvl w:ilvl="3" w:tplc="040C0001" w:tentative="1">
      <w:start w:val="1"/>
      <w:numFmt w:val="bullet"/>
      <w:lvlText w:val=""/>
      <w:lvlJc w:val="left"/>
      <w:pPr>
        <w:ind w:left="2727" w:hanging="360"/>
      </w:pPr>
      <w:rPr>
        <w:rFonts w:ascii="Symbol" w:hAnsi="Symbol" w:hint="default"/>
      </w:rPr>
    </w:lvl>
    <w:lvl w:ilvl="4" w:tplc="040C0003" w:tentative="1">
      <w:start w:val="1"/>
      <w:numFmt w:val="bullet"/>
      <w:lvlText w:val="o"/>
      <w:lvlJc w:val="left"/>
      <w:pPr>
        <w:ind w:left="3447" w:hanging="360"/>
      </w:pPr>
      <w:rPr>
        <w:rFonts w:ascii="Courier New" w:hAnsi="Courier New" w:cs="Courier New" w:hint="default"/>
      </w:rPr>
    </w:lvl>
    <w:lvl w:ilvl="5" w:tplc="040C0005" w:tentative="1">
      <w:start w:val="1"/>
      <w:numFmt w:val="bullet"/>
      <w:lvlText w:val=""/>
      <w:lvlJc w:val="left"/>
      <w:pPr>
        <w:ind w:left="4167" w:hanging="360"/>
      </w:pPr>
      <w:rPr>
        <w:rFonts w:ascii="Wingdings" w:hAnsi="Wingdings" w:hint="default"/>
      </w:rPr>
    </w:lvl>
    <w:lvl w:ilvl="6" w:tplc="040C0001" w:tentative="1">
      <w:start w:val="1"/>
      <w:numFmt w:val="bullet"/>
      <w:lvlText w:val=""/>
      <w:lvlJc w:val="left"/>
      <w:pPr>
        <w:ind w:left="4887" w:hanging="360"/>
      </w:pPr>
      <w:rPr>
        <w:rFonts w:ascii="Symbol" w:hAnsi="Symbol" w:hint="default"/>
      </w:rPr>
    </w:lvl>
    <w:lvl w:ilvl="7" w:tplc="040C0003" w:tentative="1">
      <w:start w:val="1"/>
      <w:numFmt w:val="bullet"/>
      <w:lvlText w:val="o"/>
      <w:lvlJc w:val="left"/>
      <w:pPr>
        <w:ind w:left="5607" w:hanging="360"/>
      </w:pPr>
      <w:rPr>
        <w:rFonts w:ascii="Courier New" w:hAnsi="Courier New" w:cs="Courier New" w:hint="default"/>
      </w:rPr>
    </w:lvl>
    <w:lvl w:ilvl="8" w:tplc="040C0005" w:tentative="1">
      <w:start w:val="1"/>
      <w:numFmt w:val="bullet"/>
      <w:lvlText w:val=""/>
      <w:lvlJc w:val="left"/>
      <w:pPr>
        <w:ind w:left="6327" w:hanging="360"/>
      </w:pPr>
      <w:rPr>
        <w:rFonts w:ascii="Wingdings" w:hAnsi="Wingdings" w:hint="default"/>
      </w:rPr>
    </w:lvl>
  </w:abstractNum>
  <w:abstractNum w:abstractNumId="15" w15:restartNumberingAfterBreak="0">
    <w:nsid w:val="48DC5DDA"/>
    <w:multiLevelType w:val="hybridMultilevel"/>
    <w:tmpl w:val="57629C5A"/>
    <w:lvl w:ilvl="0" w:tplc="4B3CB172">
      <w:start w:val="2"/>
      <w:numFmt w:val="bullet"/>
      <w:lvlText w:val="-"/>
      <w:lvlJc w:val="left"/>
      <w:pPr>
        <w:ind w:left="1004" w:hanging="360"/>
      </w:pPr>
      <w:rPr>
        <w:rFonts w:ascii="Calibri" w:eastAsiaTheme="minorEastAsia" w:hAnsi="Calibri" w:cs="Calibri"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6" w15:restartNumberingAfterBreak="0">
    <w:nsid w:val="50B85644"/>
    <w:multiLevelType w:val="hybridMultilevel"/>
    <w:tmpl w:val="B856558C"/>
    <w:lvl w:ilvl="0" w:tplc="FFFFFFFF">
      <w:start w:val="1"/>
      <w:numFmt w:val="upperRoman"/>
      <w:lvlText w:val="%1."/>
      <w:lvlJc w:val="left"/>
      <w:pPr>
        <w:ind w:left="568" w:hanging="720"/>
      </w:pPr>
      <w:rPr>
        <w:rFonts w:hint="default"/>
      </w:rPr>
    </w:lvl>
    <w:lvl w:ilvl="1" w:tplc="FFFFFFFF" w:tentative="1">
      <w:start w:val="1"/>
      <w:numFmt w:val="lowerLetter"/>
      <w:lvlText w:val="%2."/>
      <w:lvlJc w:val="left"/>
      <w:pPr>
        <w:ind w:left="928" w:hanging="360"/>
      </w:pPr>
    </w:lvl>
    <w:lvl w:ilvl="2" w:tplc="FFFFFFFF" w:tentative="1">
      <w:start w:val="1"/>
      <w:numFmt w:val="lowerRoman"/>
      <w:lvlText w:val="%3."/>
      <w:lvlJc w:val="right"/>
      <w:pPr>
        <w:ind w:left="1648" w:hanging="180"/>
      </w:pPr>
    </w:lvl>
    <w:lvl w:ilvl="3" w:tplc="FFFFFFFF" w:tentative="1">
      <w:start w:val="1"/>
      <w:numFmt w:val="decimal"/>
      <w:lvlText w:val="%4."/>
      <w:lvlJc w:val="left"/>
      <w:pPr>
        <w:ind w:left="2368" w:hanging="360"/>
      </w:pPr>
    </w:lvl>
    <w:lvl w:ilvl="4" w:tplc="FFFFFFFF" w:tentative="1">
      <w:start w:val="1"/>
      <w:numFmt w:val="lowerLetter"/>
      <w:lvlText w:val="%5."/>
      <w:lvlJc w:val="left"/>
      <w:pPr>
        <w:ind w:left="3088" w:hanging="360"/>
      </w:pPr>
    </w:lvl>
    <w:lvl w:ilvl="5" w:tplc="FFFFFFFF" w:tentative="1">
      <w:start w:val="1"/>
      <w:numFmt w:val="lowerRoman"/>
      <w:lvlText w:val="%6."/>
      <w:lvlJc w:val="right"/>
      <w:pPr>
        <w:ind w:left="3808" w:hanging="180"/>
      </w:pPr>
    </w:lvl>
    <w:lvl w:ilvl="6" w:tplc="FFFFFFFF" w:tentative="1">
      <w:start w:val="1"/>
      <w:numFmt w:val="decimal"/>
      <w:lvlText w:val="%7."/>
      <w:lvlJc w:val="left"/>
      <w:pPr>
        <w:ind w:left="4528" w:hanging="360"/>
      </w:pPr>
    </w:lvl>
    <w:lvl w:ilvl="7" w:tplc="FFFFFFFF" w:tentative="1">
      <w:start w:val="1"/>
      <w:numFmt w:val="lowerLetter"/>
      <w:lvlText w:val="%8."/>
      <w:lvlJc w:val="left"/>
      <w:pPr>
        <w:ind w:left="5248" w:hanging="360"/>
      </w:pPr>
    </w:lvl>
    <w:lvl w:ilvl="8" w:tplc="FFFFFFFF" w:tentative="1">
      <w:start w:val="1"/>
      <w:numFmt w:val="lowerRoman"/>
      <w:lvlText w:val="%9."/>
      <w:lvlJc w:val="right"/>
      <w:pPr>
        <w:ind w:left="5968" w:hanging="180"/>
      </w:pPr>
    </w:lvl>
  </w:abstractNum>
  <w:abstractNum w:abstractNumId="17" w15:restartNumberingAfterBreak="0">
    <w:nsid w:val="56890B02"/>
    <w:multiLevelType w:val="hybridMultilevel"/>
    <w:tmpl w:val="B856558C"/>
    <w:lvl w:ilvl="0" w:tplc="FFFFFFFF">
      <w:start w:val="1"/>
      <w:numFmt w:val="upperRoman"/>
      <w:lvlText w:val="%1."/>
      <w:lvlJc w:val="left"/>
      <w:pPr>
        <w:ind w:left="568" w:hanging="720"/>
      </w:pPr>
      <w:rPr>
        <w:rFonts w:hint="default"/>
      </w:rPr>
    </w:lvl>
    <w:lvl w:ilvl="1" w:tplc="FFFFFFFF" w:tentative="1">
      <w:start w:val="1"/>
      <w:numFmt w:val="lowerLetter"/>
      <w:lvlText w:val="%2."/>
      <w:lvlJc w:val="left"/>
      <w:pPr>
        <w:ind w:left="928" w:hanging="360"/>
      </w:pPr>
    </w:lvl>
    <w:lvl w:ilvl="2" w:tplc="FFFFFFFF" w:tentative="1">
      <w:start w:val="1"/>
      <w:numFmt w:val="lowerRoman"/>
      <w:lvlText w:val="%3."/>
      <w:lvlJc w:val="right"/>
      <w:pPr>
        <w:ind w:left="1648" w:hanging="180"/>
      </w:pPr>
    </w:lvl>
    <w:lvl w:ilvl="3" w:tplc="FFFFFFFF" w:tentative="1">
      <w:start w:val="1"/>
      <w:numFmt w:val="decimal"/>
      <w:lvlText w:val="%4."/>
      <w:lvlJc w:val="left"/>
      <w:pPr>
        <w:ind w:left="2368" w:hanging="360"/>
      </w:pPr>
    </w:lvl>
    <w:lvl w:ilvl="4" w:tplc="FFFFFFFF" w:tentative="1">
      <w:start w:val="1"/>
      <w:numFmt w:val="lowerLetter"/>
      <w:lvlText w:val="%5."/>
      <w:lvlJc w:val="left"/>
      <w:pPr>
        <w:ind w:left="3088" w:hanging="360"/>
      </w:pPr>
    </w:lvl>
    <w:lvl w:ilvl="5" w:tplc="FFFFFFFF" w:tentative="1">
      <w:start w:val="1"/>
      <w:numFmt w:val="lowerRoman"/>
      <w:lvlText w:val="%6."/>
      <w:lvlJc w:val="right"/>
      <w:pPr>
        <w:ind w:left="3808" w:hanging="180"/>
      </w:pPr>
    </w:lvl>
    <w:lvl w:ilvl="6" w:tplc="FFFFFFFF" w:tentative="1">
      <w:start w:val="1"/>
      <w:numFmt w:val="decimal"/>
      <w:lvlText w:val="%7."/>
      <w:lvlJc w:val="left"/>
      <w:pPr>
        <w:ind w:left="4528" w:hanging="360"/>
      </w:pPr>
    </w:lvl>
    <w:lvl w:ilvl="7" w:tplc="FFFFFFFF" w:tentative="1">
      <w:start w:val="1"/>
      <w:numFmt w:val="lowerLetter"/>
      <w:lvlText w:val="%8."/>
      <w:lvlJc w:val="left"/>
      <w:pPr>
        <w:ind w:left="5248" w:hanging="360"/>
      </w:pPr>
    </w:lvl>
    <w:lvl w:ilvl="8" w:tplc="FFFFFFFF" w:tentative="1">
      <w:start w:val="1"/>
      <w:numFmt w:val="lowerRoman"/>
      <w:lvlText w:val="%9."/>
      <w:lvlJc w:val="right"/>
      <w:pPr>
        <w:ind w:left="5968" w:hanging="180"/>
      </w:pPr>
    </w:lvl>
  </w:abstractNum>
  <w:abstractNum w:abstractNumId="18" w15:restartNumberingAfterBreak="0">
    <w:nsid w:val="56E60D81"/>
    <w:multiLevelType w:val="hybridMultilevel"/>
    <w:tmpl w:val="C166F428"/>
    <w:lvl w:ilvl="0" w:tplc="549082C8">
      <w:start w:val="1"/>
      <w:numFmt w:val="low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9" w15:restartNumberingAfterBreak="0">
    <w:nsid w:val="575C3539"/>
    <w:multiLevelType w:val="hybridMultilevel"/>
    <w:tmpl w:val="039AA040"/>
    <w:lvl w:ilvl="0" w:tplc="FBCA1EC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AB35153"/>
    <w:multiLevelType w:val="hybridMultilevel"/>
    <w:tmpl w:val="D4DC7812"/>
    <w:lvl w:ilvl="0" w:tplc="EDFA241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E930AE8"/>
    <w:multiLevelType w:val="hybridMultilevel"/>
    <w:tmpl w:val="52143E32"/>
    <w:lvl w:ilvl="0" w:tplc="040C0005">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2" w15:restartNumberingAfterBreak="0">
    <w:nsid w:val="646534BD"/>
    <w:multiLevelType w:val="hybridMultilevel"/>
    <w:tmpl w:val="FA02C5D2"/>
    <w:lvl w:ilvl="0" w:tplc="040C0001">
      <w:start w:val="1"/>
      <w:numFmt w:val="bullet"/>
      <w:lvlText w:val=""/>
      <w:lvlJc w:val="left"/>
      <w:pPr>
        <w:ind w:left="578" w:hanging="360"/>
      </w:pPr>
      <w:rPr>
        <w:rFonts w:ascii="Symbol" w:hAnsi="Symbol"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23" w15:restartNumberingAfterBreak="0">
    <w:nsid w:val="6621553D"/>
    <w:multiLevelType w:val="hybridMultilevel"/>
    <w:tmpl w:val="E752B076"/>
    <w:lvl w:ilvl="0" w:tplc="FFC825F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7E102C4"/>
    <w:multiLevelType w:val="multilevel"/>
    <w:tmpl w:val="8D4C4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370498"/>
    <w:multiLevelType w:val="hybridMultilevel"/>
    <w:tmpl w:val="F216E46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29A5ED7"/>
    <w:multiLevelType w:val="multilevel"/>
    <w:tmpl w:val="66A67EE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3CE716F"/>
    <w:multiLevelType w:val="hybridMultilevel"/>
    <w:tmpl w:val="DB1C5F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2C03FC"/>
    <w:multiLevelType w:val="hybridMultilevel"/>
    <w:tmpl w:val="7DC46656"/>
    <w:lvl w:ilvl="0" w:tplc="40346B50">
      <w:numFmt w:val="bullet"/>
      <w:lvlText w:val="-"/>
      <w:lvlJc w:val="left"/>
      <w:pPr>
        <w:ind w:left="1003" w:hanging="360"/>
      </w:pPr>
      <w:rPr>
        <w:rFonts w:ascii="Calibri" w:eastAsia="Calibri" w:hAnsi="Calibri" w:cs="Calibri" w:hint="default"/>
      </w:rPr>
    </w:lvl>
    <w:lvl w:ilvl="1" w:tplc="FFFFFFFF" w:tentative="1">
      <w:start w:val="1"/>
      <w:numFmt w:val="bullet"/>
      <w:lvlText w:val="o"/>
      <w:lvlJc w:val="left"/>
      <w:pPr>
        <w:ind w:left="1723" w:hanging="360"/>
      </w:pPr>
      <w:rPr>
        <w:rFonts w:ascii="Courier New" w:hAnsi="Courier New" w:cs="Courier New" w:hint="default"/>
      </w:rPr>
    </w:lvl>
    <w:lvl w:ilvl="2" w:tplc="FFFFFFFF" w:tentative="1">
      <w:start w:val="1"/>
      <w:numFmt w:val="bullet"/>
      <w:lvlText w:val=""/>
      <w:lvlJc w:val="left"/>
      <w:pPr>
        <w:ind w:left="2443" w:hanging="360"/>
      </w:pPr>
      <w:rPr>
        <w:rFonts w:ascii="Wingdings" w:hAnsi="Wingdings" w:hint="default"/>
      </w:rPr>
    </w:lvl>
    <w:lvl w:ilvl="3" w:tplc="FFFFFFFF" w:tentative="1">
      <w:start w:val="1"/>
      <w:numFmt w:val="bullet"/>
      <w:lvlText w:val=""/>
      <w:lvlJc w:val="left"/>
      <w:pPr>
        <w:ind w:left="3163" w:hanging="360"/>
      </w:pPr>
      <w:rPr>
        <w:rFonts w:ascii="Symbol" w:hAnsi="Symbol" w:hint="default"/>
      </w:rPr>
    </w:lvl>
    <w:lvl w:ilvl="4" w:tplc="FFFFFFFF" w:tentative="1">
      <w:start w:val="1"/>
      <w:numFmt w:val="bullet"/>
      <w:lvlText w:val="o"/>
      <w:lvlJc w:val="left"/>
      <w:pPr>
        <w:ind w:left="3883" w:hanging="360"/>
      </w:pPr>
      <w:rPr>
        <w:rFonts w:ascii="Courier New" w:hAnsi="Courier New" w:cs="Courier New" w:hint="default"/>
      </w:rPr>
    </w:lvl>
    <w:lvl w:ilvl="5" w:tplc="FFFFFFFF" w:tentative="1">
      <w:start w:val="1"/>
      <w:numFmt w:val="bullet"/>
      <w:lvlText w:val=""/>
      <w:lvlJc w:val="left"/>
      <w:pPr>
        <w:ind w:left="4603" w:hanging="360"/>
      </w:pPr>
      <w:rPr>
        <w:rFonts w:ascii="Wingdings" w:hAnsi="Wingdings" w:hint="default"/>
      </w:rPr>
    </w:lvl>
    <w:lvl w:ilvl="6" w:tplc="FFFFFFFF" w:tentative="1">
      <w:start w:val="1"/>
      <w:numFmt w:val="bullet"/>
      <w:lvlText w:val=""/>
      <w:lvlJc w:val="left"/>
      <w:pPr>
        <w:ind w:left="5323" w:hanging="360"/>
      </w:pPr>
      <w:rPr>
        <w:rFonts w:ascii="Symbol" w:hAnsi="Symbol" w:hint="default"/>
      </w:rPr>
    </w:lvl>
    <w:lvl w:ilvl="7" w:tplc="FFFFFFFF" w:tentative="1">
      <w:start w:val="1"/>
      <w:numFmt w:val="bullet"/>
      <w:lvlText w:val="o"/>
      <w:lvlJc w:val="left"/>
      <w:pPr>
        <w:ind w:left="6043" w:hanging="360"/>
      </w:pPr>
      <w:rPr>
        <w:rFonts w:ascii="Courier New" w:hAnsi="Courier New" w:cs="Courier New" w:hint="default"/>
      </w:rPr>
    </w:lvl>
    <w:lvl w:ilvl="8" w:tplc="FFFFFFFF" w:tentative="1">
      <w:start w:val="1"/>
      <w:numFmt w:val="bullet"/>
      <w:lvlText w:val=""/>
      <w:lvlJc w:val="left"/>
      <w:pPr>
        <w:ind w:left="6763" w:hanging="360"/>
      </w:pPr>
      <w:rPr>
        <w:rFonts w:ascii="Wingdings" w:hAnsi="Wingdings" w:hint="default"/>
      </w:rPr>
    </w:lvl>
  </w:abstractNum>
  <w:num w:numId="1" w16cid:durableId="2111781353">
    <w:abstractNumId w:val="6"/>
  </w:num>
  <w:num w:numId="2" w16cid:durableId="1151946754">
    <w:abstractNumId w:val="13"/>
  </w:num>
  <w:num w:numId="3" w16cid:durableId="1674797417">
    <w:abstractNumId w:val="19"/>
  </w:num>
  <w:num w:numId="4" w16cid:durableId="16928229">
    <w:abstractNumId w:val="3"/>
  </w:num>
  <w:num w:numId="5" w16cid:durableId="436870131">
    <w:abstractNumId w:val="0"/>
  </w:num>
  <w:num w:numId="6" w16cid:durableId="1046879971">
    <w:abstractNumId w:val="9"/>
  </w:num>
  <w:num w:numId="7" w16cid:durableId="309790741">
    <w:abstractNumId w:val="16"/>
  </w:num>
  <w:num w:numId="8" w16cid:durableId="530921009">
    <w:abstractNumId w:val="17"/>
  </w:num>
  <w:num w:numId="9" w16cid:durableId="172306571">
    <w:abstractNumId w:val="22"/>
  </w:num>
  <w:num w:numId="10" w16cid:durableId="1290476206">
    <w:abstractNumId w:val="5"/>
  </w:num>
  <w:num w:numId="11" w16cid:durableId="1350523308">
    <w:abstractNumId w:val="20"/>
  </w:num>
  <w:num w:numId="12" w16cid:durableId="1435515865">
    <w:abstractNumId w:val="10"/>
  </w:num>
  <w:num w:numId="13" w16cid:durableId="693111197">
    <w:abstractNumId w:val="24"/>
  </w:num>
  <w:num w:numId="14" w16cid:durableId="494761473">
    <w:abstractNumId w:val="4"/>
  </w:num>
  <w:num w:numId="15" w16cid:durableId="1773666965">
    <w:abstractNumId w:val="8"/>
  </w:num>
  <w:num w:numId="16" w16cid:durableId="1684623226">
    <w:abstractNumId w:val="21"/>
  </w:num>
  <w:num w:numId="17" w16cid:durableId="882863891">
    <w:abstractNumId w:val="18"/>
  </w:num>
  <w:num w:numId="18" w16cid:durableId="54743759">
    <w:abstractNumId w:val="7"/>
  </w:num>
  <w:num w:numId="19" w16cid:durableId="401374404">
    <w:abstractNumId w:val="15"/>
  </w:num>
  <w:num w:numId="20" w16cid:durableId="813647078">
    <w:abstractNumId w:val="28"/>
  </w:num>
  <w:num w:numId="21" w16cid:durableId="1705982847">
    <w:abstractNumId w:val="1"/>
  </w:num>
  <w:num w:numId="22" w16cid:durableId="1930966393">
    <w:abstractNumId w:val="14"/>
  </w:num>
  <w:num w:numId="23" w16cid:durableId="1050880740">
    <w:abstractNumId w:val="11"/>
  </w:num>
  <w:num w:numId="24" w16cid:durableId="1161119353">
    <w:abstractNumId w:val="25"/>
  </w:num>
  <w:num w:numId="25" w16cid:durableId="1832526352">
    <w:abstractNumId w:val="12"/>
  </w:num>
  <w:num w:numId="26" w16cid:durableId="1000699160">
    <w:abstractNumId w:val="27"/>
  </w:num>
  <w:num w:numId="27" w16cid:durableId="1449155297">
    <w:abstractNumId w:val="23"/>
  </w:num>
  <w:num w:numId="28" w16cid:durableId="1053045901">
    <w:abstractNumId w:val="2"/>
  </w:num>
  <w:num w:numId="29" w16cid:durableId="100358231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880"/>
    <w:rsid w:val="00005EE2"/>
    <w:rsid w:val="00023759"/>
    <w:rsid w:val="00025749"/>
    <w:rsid w:val="00076E28"/>
    <w:rsid w:val="000927C9"/>
    <w:rsid w:val="0009463D"/>
    <w:rsid w:val="000A099F"/>
    <w:rsid w:val="000A17B5"/>
    <w:rsid w:val="000A5974"/>
    <w:rsid w:val="000B2B59"/>
    <w:rsid w:val="000B3CF2"/>
    <w:rsid w:val="000E4086"/>
    <w:rsid w:val="000E68E7"/>
    <w:rsid w:val="000E6E71"/>
    <w:rsid w:val="000F3C6B"/>
    <w:rsid w:val="000F636C"/>
    <w:rsid w:val="0010029C"/>
    <w:rsid w:val="001030E8"/>
    <w:rsid w:val="00123DEF"/>
    <w:rsid w:val="00124F5B"/>
    <w:rsid w:val="00144872"/>
    <w:rsid w:val="001536FC"/>
    <w:rsid w:val="00167EF2"/>
    <w:rsid w:val="001846EE"/>
    <w:rsid w:val="00197F2F"/>
    <w:rsid w:val="001B1DA1"/>
    <w:rsid w:val="001C608C"/>
    <w:rsid w:val="001D112E"/>
    <w:rsid w:val="001E4993"/>
    <w:rsid w:val="001E6EB6"/>
    <w:rsid w:val="00245065"/>
    <w:rsid w:val="00255F33"/>
    <w:rsid w:val="0026031C"/>
    <w:rsid w:val="00260BE6"/>
    <w:rsid w:val="00280C10"/>
    <w:rsid w:val="00281AF4"/>
    <w:rsid w:val="002864C6"/>
    <w:rsid w:val="002B2515"/>
    <w:rsid w:val="002B718A"/>
    <w:rsid w:val="002D1403"/>
    <w:rsid w:val="002D4C0F"/>
    <w:rsid w:val="002D50F4"/>
    <w:rsid w:val="002D682B"/>
    <w:rsid w:val="002E317C"/>
    <w:rsid w:val="002F6880"/>
    <w:rsid w:val="003058FC"/>
    <w:rsid w:val="00311510"/>
    <w:rsid w:val="00323EE5"/>
    <w:rsid w:val="00362A00"/>
    <w:rsid w:val="00380ED2"/>
    <w:rsid w:val="00384AAF"/>
    <w:rsid w:val="00390E29"/>
    <w:rsid w:val="0039729F"/>
    <w:rsid w:val="003979CA"/>
    <w:rsid w:val="003C0FAE"/>
    <w:rsid w:val="003C309B"/>
    <w:rsid w:val="003C5ACF"/>
    <w:rsid w:val="003D3271"/>
    <w:rsid w:val="003D373E"/>
    <w:rsid w:val="003D5B53"/>
    <w:rsid w:val="003F1BE9"/>
    <w:rsid w:val="00435E7C"/>
    <w:rsid w:val="0044589F"/>
    <w:rsid w:val="00452232"/>
    <w:rsid w:val="00456856"/>
    <w:rsid w:val="0046229D"/>
    <w:rsid w:val="00463997"/>
    <w:rsid w:val="00471FEA"/>
    <w:rsid w:val="0047381C"/>
    <w:rsid w:val="00484FE0"/>
    <w:rsid w:val="00486FEA"/>
    <w:rsid w:val="00490D28"/>
    <w:rsid w:val="00496745"/>
    <w:rsid w:val="004E2A99"/>
    <w:rsid w:val="004E557D"/>
    <w:rsid w:val="004E56A2"/>
    <w:rsid w:val="00507A2B"/>
    <w:rsid w:val="00516D4A"/>
    <w:rsid w:val="0051727A"/>
    <w:rsid w:val="00521698"/>
    <w:rsid w:val="00521DE3"/>
    <w:rsid w:val="005507DE"/>
    <w:rsid w:val="005664A0"/>
    <w:rsid w:val="00583F88"/>
    <w:rsid w:val="005D3D33"/>
    <w:rsid w:val="005F5608"/>
    <w:rsid w:val="005F7F64"/>
    <w:rsid w:val="00602F42"/>
    <w:rsid w:val="006130B7"/>
    <w:rsid w:val="00615C1B"/>
    <w:rsid w:val="00641DCF"/>
    <w:rsid w:val="00653D32"/>
    <w:rsid w:val="00661590"/>
    <w:rsid w:val="00673AF6"/>
    <w:rsid w:val="00677084"/>
    <w:rsid w:val="00680F0F"/>
    <w:rsid w:val="006A308D"/>
    <w:rsid w:val="006A49DC"/>
    <w:rsid w:val="006A549E"/>
    <w:rsid w:val="006C0A85"/>
    <w:rsid w:val="006D73C8"/>
    <w:rsid w:val="006E0AC5"/>
    <w:rsid w:val="006E4196"/>
    <w:rsid w:val="006F1CF8"/>
    <w:rsid w:val="006F1E2E"/>
    <w:rsid w:val="006F1F38"/>
    <w:rsid w:val="00717B8A"/>
    <w:rsid w:val="00721DA5"/>
    <w:rsid w:val="007254CD"/>
    <w:rsid w:val="00730F00"/>
    <w:rsid w:val="007370EC"/>
    <w:rsid w:val="00755B4A"/>
    <w:rsid w:val="00760D40"/>
    <w:rsid w:val="007614E4"/>
    <w:rsid w:val="00766B43"/>
    <w:rsid w:val="00771387"/>
    <w:rsid w:val="00786C37"/>
    <w:rsid w:val="007A1107"/>
    <w:rsid w:val="007D38F8"/>
    <w:rsid w:val="007E6647"/>
    <w:rsid w:val="007F1930"/>
    <w:rsid w:val="007F5D40"/>
    <w:rsid w:val="00805538"/>
    <w:rsid w:val="008063BE"/>
    <w:rsid w:val="00820E71"/>
    <w:rsid w:val="00822A11"/>
    <w:rsid w:val="00832DEF"/>
    <w:rsid w:val="0083639B"/>
    <w:rsid w:val="00866A48"/>
    <w:rsid w:val="00870852"/>
    <w:rsid w:val="00871456"/>
    <w:rsid w:val="008743F9"/>
    <w:rsid w:val="00885382"/>
    <w:rsid w:val="008A5A1B"/>
    <w:rsid w:val="008D12B8"/>
    <w:rsid w:val="008F00AC"/>
    <w:rsid w:val="008F1629"/>
    <w:rsid w:val="008F41DB"/>
    <w:rsid w:val="009362AD"/>
    <w:rsid w:val="009461A9"/>
    <w:rsid w:val="00971EB0"/>
    <w:rsid w:val="00973E60"/>
    <w:rsid w:val="00983CBD"/>
    <w:rsid w:val="009A4CDD"/>
    <w:rsid w:val="009A759F"/>
    <w:rsid w:val="009B4802"/>
    <w:rsid w:val="009B772F"/>
    <w:rsid w:val="009C3DF7"/>
    <w:rsid w:val="009E31EF"/>
    <w:rsid w:val="009E6FF0"/>
    <w:rsid w:val="009F4F53"/>
    <w:rsid w:val="00A0141F"/>
    <w:rsid w:val="00A039FA"/>
    <w:rsid w:val="00A07FC4"/>
    <w:rsid w:val="00A32003"/>
    <w:rsid w:val="00A43215"/>
    <w:rsid w:val="00A57E28"/>
    <w:rsid w:val="00A6320D"/>
    <w:rsid w:val="00A83C94"/>
    <w:rsid w:val="00A84E79"/>
    <w:rsid w:val="00A92955"/>
    <w:rsid w:val="00A95745"/>
    <w:rsid w:val="00AC1B77"/>
    <w:rsid w:val="00AC4D7C"/>
    <w:rsid w:val="00AD495C"/>
    <w:rsid w:val="00AD54A7"/>
    <w:rsid w:val="00AE0528"/>
    <w:rsid w:val="00AE4418"/>
    <w:rsid w:val="00AF0175"/>
    <w:rsid w:val="00AF6A5F"/>
    <w:rsid w:val="00AF6C8F"/>
    <w:rsid w:val="00B11891"/>
    <w:rsid w:val="00B16951"/>
    <w:rsid w:val="00B24068"/>
    <w:rsid w:val="00B32331"/>
    <w:rsid w:val="00B54469"/>
    <w:rsid w:val="00B726AF"/>
    <w:rsid w:val="00B865CC"/>
    <w:rsid w:val="00B872B7"/>
    <w:rsid w:val="00B9533F"/>
    <w:rsid w:val="00BA123D"/>
    <w:rsid w:val="00BA2FF0"/>
    <w:rsid w:val="00BA6189"/>
    <w:rsid w:val="00BB50B7"/>
    <w:rsid w:val="00BB63DA"/>
    <w:rsid w:val="00BC2E88"/>
    <w:rsid w:val="00BE0F9F"/>
    <w:rsid w:val="00BF7FD5"/>
    <w:rsid w:val="00C558CE"/>
    <w:rsid w:val="00C805C8"/>
    <w:rsid w:val="00C820ED"/>
    <w:rsid w:val="00C868B4"/>
    <w:rsid w:val="00CA041B"/>
    <w:rsid w:val="00CA4072"/>
    <w:rsid w:val="00CB1F33"/>
    <w:rsid w:val="00CC2A5C"/>
    <w:rsid w:val="00CC31D0"/>
    <w:rsid w:val="00CE3B26"/>
    <w:rsid w:val="00CE476D"/>
    <w:rsid w:val="00CE6049"/>
    <w:rsid w:val="00CF2DC5"/>
    <w:rsid w:val="00D20067"/>
    <w:rsid w:val="00D275DE"/>
    <w:rsid w:val="00D27E5D"/>
    <w:rsid w:val="00D31DF0"/>
    <w:rsid w:val="00D33C68"/>
    <w:rsid w:val="00D34191"/>
    <w:rsid w:val="00D34D5C"/>
    <w:rsid w:val="00D57118"/>
    <w:rsid w:val="00D61E75"/>
    <w:rsid w:val="00D84CCA"/>
    <w:rsid w:val="00D85D56"/>
    <w:rsid w:val="00D935E2"/>
    <w:rsid w:val="00DB145A"/>
    <w:rsid w:val="00DC0A57"/>
    <w:rsid w:val="00DC2FA0"/>
    <w:rsid w:val="00DD24A4"/>
    <w:rsid w:val="00DD2CD2"/>
    <w:rsid w:val="00DE4337"/>
    <w:rsid w:val="00E14811"/>
    <w:rsid w:val="00E17430"/>
    <w:rsid w:val="00E21D84"/>
    <w:rsid w:val="00E4097B"/>
    <w:rsid w:val="00E47213"/>
    <w:rsid w:val="00E5361C"/>
    <w:rsid w:val="00E57230"/>
    <w:rsid w:val="00E61DFA"/>
    <w:rsid w:val="00E7188D"/>
    <w:rsid w:val="00E83238"/>
    <w:rsid w:val="00E83789"/>
    <w:rsid w:val="00E97553"/>
    <w:rsid w:val="00EA0313"/>
    <w:rsid w:val="00EA3D85"/>
    <w:rsid w:val="00EB46CC"/>
    <w:rsid w:val="00EC23F8"/>
    <w:rsid w:val="00EE62FB"/>
    <w:rsid w:val="00EE7B1A"/>
    <w:rsid w:val="00EF2804"/>
    <w:rsid w:val="00EF4F37"/>
    <w:rsid w:val="00F10BF3"/>
    <w:rsid w:val="00F12541"/>
    <w:rsid w:val="00F20ED0"/>
    <w:rsid w:val="00F40A91"/>
    <w:rsid w:val="00F51E82"/>
    <w:rsid w:val="00F60D29"/>
    <w:rsid w:val="00F63A5F"/>
    <w:rsid w:val="00F66B43"/>
    <w:rsid w:val="00F80C6D"/>
    <w:rsid w:val="00F81F72"/>
    <w:rsid w:val="00F81FC0"/>
    <w:rsid w:val="00F87594"/>
    <w:rsid w:val="00FA0715"/>
    <w:rsid w:val="00FA47AD"/>
    <w:rsid w:val="00FA4F41"/>
    <w:rsid w:val="00FB3951"/>
    <w:rsid w:val="00FB7804"/>
    <w:rsid w:val="00FC72FB"/>
    <w:rsid w:val="00FD04B0"/>
    <w:rsid w:val="00FE18E8"/>
    <w:rsid w:val="00FE19FC"/>
    <w:rsid w:val="00FE61EB"/>
    <w:rsid w:val="00FE6D5F"/>
    <w:rsid w:val="7D4517EE"/>
    <w:rsid w:val="7FD9148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6A3890"/>
  <w15:docId w15:val="{251890B3-AE6B-4E43-B3BA-2D35CDC4D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20D"/>
    <w:pPr>
      <w:spacing w:after="5" w:line="250" w:lineRule="auto"/>
      <w:ind w:left="718" w:right="59" w:hanging="10"/>
      <w:jc w:val="both"/>
    </w:pPr>
    <w:rPr>
      <w:rFonts w:ascii="Times New Roman" w:eastAsia="Times New Roman" w:hAnsi="Times New Roman" w:cs="Times New Roman"/>
      <w:color w:val="000000"/>
      <w:sz w:val="24"/>
      <w:lang w:eastAsia="fr-FR"/>
    </w:rPr>
  </w:style>
  <w:style w:type="paragraph" w:styleId="Titre1">
    <w:name w:val="heading 1"/>
    <w:next w:val="Normal"/>
    <w:link w:val="Titre1Car"/>
    <w:uiPriority w:val="9"/>
    <w:qFormat/>
    <w:rsid w:val="00A6320D"/>
    <w:pPr>
      <w:keepNext/>
      <w:keepLines/>
      <w:spacing w:after="0" w:line="248" w:lineRule="auto"/>
      <w:ind w:left="656" w:hanging="10"/>
      <w:jc w:val="center"/>
      <w:outlineLvl w:val="0"/>
    </w:pPr>
    <w:rPr>
      <w:rFonts w:ascii="Times New Roman" w:eastAsia="Times New Roman" w:hAnsi="Times New Roman" w:cs="Times New Roman"/>
      <w:b/>
      <w:color w:val="000000"/>
      <w:sz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2F6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F6880"/>
    <w:pPr>
      <w:tabs>
        <w:tab w:val="center" w:pos="4536"/>
        <w:tab w:val="right" w:pos="9072"/>
      </w:tabs>
      <w:spacing w:after="0" w:line="240" w:lineRule="auto"/>
    </w:pPr>
    <w:rPr>
      <w:rFonts w:ascii="Century Gothic" w:eastAsia="Calibri" w:hAnsi="Century Gothic" w:cs="SimSun"/>
    </w:rPr>
  </w:style>
  <w:style w:type="character" w:customStyle="1" w:styleId="En-tteCar">
    <w:name w:val="En-tête Car"/>
    <w:basedOn w:val="Policepardfaut"/>
    <w:link w:val="En-tte"/>
    <w:uiPriority w:val="99"/>
    <w:rsid w:val="002F6880"/>
    <w:rPr>
      <w:rFonts w:ascii="Century Gothic" w:eastAsia="Calibri" w:hAnsi="Century Gothic" w:cs="SimSun"/>
      <w:sz w:val="24"/>
    </w:rPr>
  </w:style>
  <w:style w:type="paragraph" w:styleId="Pieddepage">
    <w:name w:val="footer"/>
    <w:basedOn w:val="Normal"/>
    <w:link w:val="PieddepageCar"/>
    <w:uiPriority w:val="99"/>
    <w:unhideWhenUsed/>
    <w:rsid w:val="002F6880"/>
    <w:pPr>
      <w:tabs>
        <w:tab w:val="center" w:pos="4536"/>
        <w:tab w:val="right" w:pos="9072"/>
      </w:tabs>
      <w:spacing w:after="0" w:line="240" w:lineRule="auto"/>
    </w:pPr>
    <w:rPr>
      <w:rFonts w:ascii="Century Gothic" w:eastAsia="Calibri" w:hAnsi="Century Gothic" w:cs="SimSun"/>
    </w:rPr>
  </w:style>
  <w:style w:type="character" w:customStyle="1" w:styleId="PieddepageCar">
    <w:name w:val="Pied de page Car"/>
    <w:basedOn w:val="Policepardfaut"/>
    <w:link w:val="Pieddepage"/>
    <w:uiPriority w:val="99"/>
    <w:rsid w:val="002F6880"/>
    <w:rPr>
      <w:rFonts w:ascii="Century Gothic" w:eastAsia="Calibri" w:hAnsi="Century Gothic" w:cs="SimSun"/>
      <w:sz w:val="24"/>
    </w:rPr>
  </w:style>
  <w:style w:type="character" w:styleId="Lienhypertexte">
    <w:name w:val="Hyperlink"/>
    <w:uiPriority w:val="99"/>
    <w:rsid w:val="002F6880"/>
    <w:rPr>
      <w:color w:val="0000FF"/>
      <w:u w:val="single"/>
    </w:rPr>
  </w:style>
  <w:style w:type="table" w:customStyle="1" w:styleId="Grilledutableau1">
    <w:name w:val="Grille du tableau1"/>
    <w:basedOn w:val="TableauNormal"/>
    <w:next w:val="Grilledutableau"/>
    <w:uiPriority w:val="39"/>
    <w:unhideWhenUsed/>
    <w:rsid w:val="00DE433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edebulles">
    <w:name w:val="Balloon Text"/>
    <w:basedOn w:val="Normal"/>
    <w:link w:val="TextedebullesCar"/>
    <w:uiPriority w:val="99"/>
    <w:semiHidden/>
    <w:unhideWhenUsed/>
    <w:rsid w:val="00123DE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23DEF"/>
    <w:rPr>
      <w:rFonts w:ascii="Tahoma" w:hAnsi="Tahoma" w:cs="Tahoma"/>
      <w:sz w:val="16"/>
      <w:szCs w:val="16"/>
    </w:rPr>
  </w:style>
  <w:style w:type="character" w:styleId="Marquedecommentaire">
    <w:name w:val="annotation reference"/>
    <w:basedOn w:val="Policepardfaut"/>
    <w:uiPriority w:val="99"/>
    <w:semiHidden/>
    <w:unhideWhenUsed/>
    <w:rsid w:val="00A57E28"/>
    <w:rPr>
      <w:sz w:val="16"/>
      <w:szCs w:val="16"/>
    </w:rPr>
  </w:style>
  <w:style w:type="paragraph" w:styleId="Commentaire">
    <w:name w:val="annotation text"/>
    <w:basedOn w:val="Normal"/>
    <w:link w:val="CommentaireCar"/>
    <w:uiPriority w:val="99"/>
    <w:semiHidden/>
    <w:unhideWhenUsed/>
    <w:rsid w:val="00A57E28"/>
    <w:pPr>
      <w:spacing w:line="240" w:lineRule="auto"/>
    </w:pPr>
    <w:rPr>
      <w:sz w:val="20"/>
      <w:szCs w:val="20"/>
    </w:rPr>
  </w:style>
  <w:style w:type="character" w:customStyle="1" w:styleId="CommentaireCar">
    <w:name w:val="Commentaire Car"/>
    <w:basedOn w:val="Policepardfaut"/>
    <w:link w:val="Commentaire"/>
    <w:uiPriority w:val="99"/>
    <w:semiHidden/>
    <w:rsid w:val="00A57E28"/>
    <w:rPr>
      <w:sz w:val="20"/>
      <w:szCs w:val="20"/>
    </w:rPr>
  </w:style>
  <w:style w:type="paragraph" w:styleId="Objetducommentaire">
    <w:name w:val="annotation subject"/>
    <w:basedOn w:val="Commentaire"/>
    <w:next w:val="Commentaire"/>
    <w:link w:val="ObjetducommentaireCar"/>
    <w:uiPriority w:val="99"/>
    <w:semiHidden/>
    <w:unhideWhenUsed/>
    <w:rsid w:val="00A57E28"/>
    <w:rPr>
      <w:b/>
      <w:bCs/>
    </w:rPr>
  </w:style>
  <w:style w:type="character" w:customStyle="1" w:styleId="ObjetducommentaireCar">
    <w:name w:val="Objet du commentaire Car"/>
    <w:basedOn w:val="CommentaireCar"/>
    <w:link w:val="Objetducommentaire"/>
    <w:uiPriority w:val="99"/>
    <w:semiHidden/>
    <w:rsid w:val="00A57E28"/>
    <w:rPr>
      <w:b/>
      <w:bCs/>
      <w:sz w:val="20"/>
      <w:szCs w:val="20"/>
    </w:rPr>
  </w:style>
  <w:style w:type="paragraph" w:styleId="Rvision">
    <w:name w:val="Revision"/>
    <w:hidden/>
    <w:uiPriority w:val="99"/>
    <w:semiHidden/>
    <w:rsid w:val="00A57E28"/>
    <w:pPr>
      <w:spacing w:after="0" w:line="240" w:lineRule="auto"/>
    </w:pPr>
  </w:style>
  <w:style w:type="paragraph" w:styleId="Paragraphedeliste">
    <w:name w:val="List Paragraph"/>
    <w:aliases w:val="L_4,Paragraphe de liste4,Paragraphe 2,Titre1,References,Bullets,Numbered List Paragraph,ReferencesCxSpLast,Glossaire,liste de tableaux,Yalgo corps,List Paragraph1,Paragraphe de liste11,figure,GUISSOU,List of pictures,List Paragraph"/>
    <w:basedOn w:val="Normal"/>
    <w:link w:val="ParagraphedelisteCar"/>
    <w:uiPriority w:val="34"/>
    <w:qFormat/>
    <w:rsid w:val="007F1930"/>
    <w:pPr>
      <w:ind w:left="720"/>
      <w:contextualSpacing/>
    </w:pPr>
  </w:style>
  <w:style w:type="character" w:customStyle="1" w:styleId="Titre1Car">
    <w:name w:val="Titre 1 Car"/>
    <w:basedOn w:val="Policepardfaut"/>
    <w:link w:val="Titre1"/>
    <w:rsid w:val="00A6320D"/>
    <w:rPr>
      <w:rFonts w:ascii="Times New Roman" w:eastAsia="Times New Roman" w:hAnsi="Times New Roman" w:cs="Times New Roman"/>
      <w:b/>
      <w:color w:val="000000"/>
      <w:sz w:val="28"/>
      <w:lang w:eastAsia="fr-FR"/>
    </w:rPr>
  </w:style>
  <w:style w:type="character" w:customStyle="1" w:styleId="ParagraphedelisteCar">
    <w:name w:val="Paragraphe de liste Car"/>
    <w:aliases w:val="L_4 Car,Paragraphe de liste4 Car,Paragraphe 2 Car,Titre1 Car,References Car,Bullets Car,Numbered List Paragraph Car,ReferencesCxSpLast Car,Glossaire Car,liste de tableaux Car,Yalgo corps Car,List Paragraph1 Car,figure Car"/>
    <w:link w:val="Paragraphedeliste"/>
    <w:uiPriority w:val="34"/>
    <w:qFormat/>
    <w:locked/>
    <w:rsid w:val="002E317C"/>
    <w:rPr>
      <w:rFonts w:ascii="Times New Roman" w:eastAsia="Times New Roman" w:hAnsi="Times New Roman" w:cs="Times New Roman"/>
      <w:color w:val="000000"/>
      <w:sz w:val="24"/>
      <w:lang w:eastAsia="fr-FR"/>
    </w:rPr>
  </w:style>
  <w:style w:type="paragraph" w:customStyle="1" w:styleId="Default">
    <w:name w:val="Default"/>
    <w:rsid w:val="00766B43"/>
    <w:pPr>
      <w:autoSpaceDE w:val="0"/>
      <w:autoSpaceDN w:val="0"/>
      <w:adjustRightInd w:val="0"/>
      <w:spacing w:after="0" w:line="240" w:lineRule="auto"/>
    </w:pPr>
    <w:rPr>
      <w:rFonts w:ascii="Arial" w:hAnsi="Arial" w:cs="Arial"/>
      <w:color w:val="000000"/>
      <w:sz w:val="24"/>
      <w:szCs w:val="24"/>
    </w:rPr>
  </w:style>
  <w:style w:type="character" w:customStyle="1" w:styleId="Mentionnonrsolue1">
    <w:name w:val="Mention non résolue1"/>
    <w:basedOn w:val="Policepardfaut"/>
    <w:uiPriority w:val="99"/>
    <w:semiHidden/>
    <w:unhideWhenUsed/>
    <w:rsid w:val="00730F00"/>
    <w:rPr>
      <w:color w:val="605E5C"/>
      <w:shd w:val="clear" w:color="auto" w:fill="E1DFDD"/>
    </w:rPr>
  </w:style>
  <w:style w:type="paragraph" w:styleId="NormalWeb">
    <w:name w:val="Normal (Web)"/>
    <w:basedOn w:val="Normal"/>
    <w:uiPriority w:val="99"/>
    <w:semiHidden/>
    <w:unhideWhenUsed/>
    <w:rsid w:val="00E7188D"/>
    <w:pPr>
      <w:spacing w:before="100" w:beforeAutospacing="1" w:after="100" w:afterAutospacing="1" w:line="240" w:lineRule="auto"/>
      <w:ind w:left="0" w:right="0" w:firstLine="0"/>
      <w:jc w:val="left"/>
    </w:pPr>
    <w:rPr>
      <w:color w:val="auto"/>
      <w:szCs w:val="24"/>
    </w:rPr>
  </w:style>
  <w:style w:type="paragraph" w:customStyle="1" w:styleId="Head21">
    <w:name w:val="Head 2.1"/>
    <w:basedOn w:val="Normal"/>
    <w:rsid w:val="002D4C0F"/>
    <w:pPr>
      <w:suppressAutoHyphens/>
      <w:overflowPunct w:val="0"/>
      <w:autoSpaceDE w:val="0"/>
      <w:autoSpaceDN w:val="0"/>
      <w:adjustRightInd w:val="0"/>
      <w:spacing w:after="0" w:line="240" w:lineRule="auto"/>
      <w:ind w:left="0" w:right="0" w:firstLine="0"/>
      <w:jc w:val="center"/>
    </w:pPr>
    <w:rPr>
      <w:b/>
      <w:noProof/>
      <w:color w:val="auto"/>
      <w:sz w:val="28"/>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643284">
      <w:bodyDiv w:val="1"/>
      <w:marLeft w:val="0"/>
      <w:marRight w:val="0"/>
      <w:marTop w:val="0"/>
      <w:marBottom w:val="0"/>
      <w:divBdr>
        <w:top w:val="none" w:sz="0" w:space="0" w:color="auto"/>
        <w:left w:val="none" w:sz="0" w:space="0" w:color="auto"/>
        <w:bottom w:val="none" w:sz="0" w:space="0" w:color="auto"/>
        <w:right w:val="none" w:sz="0" w:space="0" w:color="auto"/>
      </w:divBdr>
    </w:div>
    <w:div w:id="441457872">
      <w:bodyDiv w:val="1"/>
      <w:marLeft w:val="0"/>
      <w:marRight w:val="0"/>
      <w:marTop w:val="0"/>
      <w:marBottom w:val="0"/>
      <w:divBdr>
        <w:top w:val="none" w:sz="0" w:space="0" w:color="auto"/>
        <w:left w:val="none" w:sz="0" w:space="0" w:color="auto"/>
        <w:bottom w:val="none" w:sz="0" w:space="0" w:color="auto"/>
        <w:right w:val="none" w:sz="0" w:space="0" w:color="auto"/>
      </w:divBdr>
    </w:div>
    <w:div w:id="445807934">
      <w:bodyDiv w:val="1"/>
      <w:marLeft w:val="0"/>
      <w:marRight w:val="0"/>
      <w:marTop w:val="0"/>
      <w:marBottom w:val="0"/>
      <w:divBdr>
        <w:top w:val="none" w:sz="0" w:space="0" w:color="auto"/>
        <w:left w:val="none" w:sz="0" w:space="0" w:color="auto"/>
        <w:bottom w:val="none" w:sz="0" w:space="0" w:color="auto"/>
        <w:right w:val="none" w:sz="0" w:space="0" w:color="auto"/>
      </w:divBdr>
    </w:div>
    <w:div w:id="817384595">
      <w:bodyDiv w:val="1"/>
      <w:marLeft w:val="0"/>
      <w:marRight w:val="0"/>
      <w:marTop w:val="0"/>
      <w:marBottom w:val="0"/>
      <w:divBdr>
        <w:top w:val="none" w:sz="0" w:space="0" w:color="auto"/>
        <w:left w:val="none" w:sz="0" w:space="0" w:color="auto"/>
        <w:bottom w:val="none" w:sz="0" w:space="0" w:color="auto"/>
        <w:right w:val="none" w:sz="0" w:space="0" w:color="auto"/>
      </w:divBdr>
    </w:div>
    <w:div w:id="831875942">
      <w:bodyDiv w:val="1"/>
      <w:marLeft w:val="0"/>
      <w:marRight w:val="0"/>
      <w:marTop w:val="0"/>
      <w:marBottom w:val="0"/>
      <w:divBdr>
        <w:top w:val="none" w:sz="0" w:space="0" w:color="auto"/>
        <w:left w:val="none" w:sz="0" w:space="0" w:color="auto"/>
        <w:bottom w:val="none" w:sz="0" w:space="0" w:color="auto"/>
        <w:right w:val="none" w:sz="0" w:space="0" w:color="auto"/>
      </w:divBdr>
    </w:div>
    <w:div w:id="882792386">
      <w:bodyDiv w:val="1"/>
      <w:marLeft w:val="0"/>
      <w:marRight w:val="0"/>
      <w:marTop w:val="0"/>
      <w:marBottom w:val="0"/>
      <w:divBdr>
        <w:top w:val="none" w:sz="0" w:space="0" w:color="auto"/>
        <w:left w:val="none" w:sz="0" w:space="0" w:color="auto"/>
        <w:bottom w:val="none" w:sz="0" w:space="0" w:color="auto"/>
        <w:right w:val="none" w:sz="0" w:space="0" w:color="auto"/>
      </w:divBdr>
    </w:div>
    <w:div w:id="900943722">
      <w:bodyDiv w:val="1"/>
      <w:marLeft w:val="0"/>
      <w:marRight w:val="0"/>
      <w:marTop w:val="0"/>
      <w:marBottom w:val="0"/>
      <w:divBdr>
        <w:top w:val="none" w:sz="0" w:space="0" w:color="auto"/>
        <w:left w:val="none" w:sz="0" w:space="0" w:color="auto"/>
        <w:bottom w:val="none" w:sz="0" w:space="0" w:color="auto"/>
        <w:right w:val="none" w:sz="0" w:space="0" w:color="auto"/>
      </w:divBdr>
    </w:div>
    <w:div w:id="909147650">
      <w:bodyDiv w:val="1"/>
      <w:marLeft w:val="0"/>
      <w:marRight w:val="0"/>
      <w:marTop w:val="0"/>
      <w:marBottom w:val="0"/>
      <w:divBdr>
        <w:top w:val="none" w:sz="0" w:space="0" w:color="auto"/>
        <w:left w:val="none" w:sz="0" w:space="0" w:color="auto"/>
        <w:bottom w:val="none" w:sz="0" w:space="0" w:color="auto"/>
        <w:right w:val="none" w:sz="0" w:space="0" w:color="auto"/>
      </w:divBdr>
    </w:div>
    <w:div w:id="980764600">
      <w:bodyDiv w:val="1"/>
      <w:marLeft w:val="0"/>
      <w:marRight w:val="0"/>
      <w:marTop w:val="0"/>
      <w:marBottom w:val="0"/>
      <w:divBdr>
        <w:top w:val="none" w:sz="0" w:space="0" w:color="auto"/>
        <w:left w:val="none" w:sz="0" w:space="0" w:color="auto"/>
        <w:bottom w:val="none" w:sz="0" w:space="0" w:color="auto"/>
        <w:right w:val="none" w:sz="0" w:space="0" w:color="auto"/>
      </w:divBdr>
    </w:div>
    <w:div w:id="1077483395">
      <w:bodyDiv w:val="1"/>
      <w:marLeft w:val="0"/>
      <w:marRight w:val="0"/>
      <w:marTop w:val="0"/>
      <w:marBottom w:val="0"/>
      <w:divBdr>
        <w:top w:val="none" w:sz="0" w:space="0" w:color="auto"/>
        <w:left w:val="none" w:sz="0" w:space="0" w:color="auto"/>
        <w:bottom w:val="none" w:sz="0" w:space="0" w:color="auto"/>
        <w:right w:val="none" w:sz="0" w:space="0" w:color="auto"/>
      </w:divBdr>
    </w:div>
    <w:div w:id="1112938288">
      <w:bodyDiv w:val="1"/>
      <w:marLeft w:val="0"/>
      <w:marRight w:val="0"/>
      <w:marTop w:val="0"/>
      <w:marBottom w:val="0"/>
      <w:divBdr>
        <w:top w:val="none" w:sz="0" w:space="0" w:color="auto"/>
        <w:left w:val="none" w:sz="0" w:space="0" w:color="auto"/>
        <w:bottom w:val="none" w:sz="0" w:space="0" w:color="auto"/>
        <w:right w:val="none" w:sz="0" w:space="0" w:color="auto"/>
      </w:divBdr>
    </w:div>
    <w:div w:id="1341470219">
      <w:bodyDiv w:val="1"/>
      <w:marLeft w:val="0"/>
      <w:marRight w:val="0"/>
      <w:marTop w:val="0"/>
      <w:marBottom w:val="0"/>
      <w:divBdr>
        <w:top w:val="none" w:sz="0" w:space="0" w:color="auto"/>
        <w:left w:val="none" w:sz="0" w:space="0" w:color="auto"/>
        <w:bottom w:val="none" w:sz="0" w:space="0" w:color="auto"/>
        <w:right w:val="none" w:sz="0" w:space="0" w:color="auto"/>
      </w:divBdr>
    </w:div>
    <w:div w:id="1403721592">
      <w:bodyDiv w:val="1"/>
      <w:marLeft w:val="0"/>
      <w:marRight w:val="0"/>
      <w:marTop w:val="0"/>
      <w:marBottom w:val="0"/>
      <w:divBdr>
        <w:top w:val="none" w:sz="0" w:space="0" w:color="auto"/>
        <w:left w:val="none" w:sz="0" w:space="0" w:color="auto"/>
        <w:bottom w:val="none" w:sz="0" w:space="0" w:color="auto"/>
        <w:right w:val="none" w:sz="0" w:space="0" w:color="auto"/>
      </w:divBdr>
    </w:div>
    <w:div w:id="1448154843">
      <w:bodyDiv w:val="1"/>
      <w:marLeft w:val="0"/>
      <w:marRight w:val="0"/>
      <w:marTop w:val="0"/>
      <w:marBottom w:val="0"/>
      <w:divBdr>
        <w:top w:val="none" w:sz="0" w:space="0" w:color="auto"/>
        <w:left w:val="none" w:sz="0" w:space="0" w:color="auto"/>
        <w:bottom w:val="none" w:sz="0" w:space="0" w:color="auto"/>
        <w:right w:val="none" w:sz="0" w:space="0" w:color="auto"/>
      </w:divBdr>
    </w:div>
    <w:div w:id="1556307643">
      <w:bodyDiv w:val="1"/>
      <w:marLeft w:val="0"/>
      <w:marRight w:val="0"/>
      <w:marTop w:val="0"/>
      <w:marBottom w:val="0"/>
      <w:divBdr>
        <w:top w:val="none" w:sz="0" w:space="0" w:color="auto"/>
        <w:left w:val="none" w:sz="0" w:space="0" w:color="auto"/>
        <w:bottom w:val="none" w:sz="0" w:space="0" w:color="auto"/>
        <w:right w:val="none" w:sz="0" w:space="0" w:color="auto"/>
      </w:divBdr>
    </w:div>
    <w:div w:id="1635210393">
      <w:bodyDiv w:val="1"/>
      <w:marLeft w:val="0"/>
      <w:marRight w:val="0"/>
      <w:marTop w:val="0"/>
      <w:marBottom w:val="0"/>
      <w:divBdr>
        <w:top w:val="none" w:sz="0" w:space="0" w:color="auto"/>
        <w:left w:val="none" w:sz="0" w:space="0" w:color="auto"/>
        <w:bottom w:val="none" w:sz="0" w:space="0" w:color="auto"/>
        <w:right w:val="none" w:sz="0" w:space="0" w:color="auto"/>
      </w:divBdr>
    </w:div>
    <w:div w:id="1812861387">
      <w:bodyDiv w:val="1"/>
      <w:marLeft w:val="0"/>
      <w:marRight w:val="0"/>
      <w:marTop w:val="0"/>
      <w:marBottom w:val="0"/>
      <w:divBdr>
        <w:top w:val="none" w:sz="0" w:space="0" w:color="auto"/>
        <w:left w:val="none" w:sz="0" w:space="0" w:color="auto"/>
        <w:bottom w:val="none" w:sz="0" w:space="0" w:color="auto"/>
        <w:right w:val="none" w:sz="0" w:space="0" w:color="auto"/>
      </w:divBdr>
    </w:div>
    <w:div w:id="1859418397">
      <w:bodyDiv w:val="1"/>
      <w:marLeft w:val="0"/>
      <w:marRight w:val="0"/>
      <w:marTop w:val="0"/>
      <w:marBottom w:val="0"/>
      <w:divBdr>
        <w:top w:val="none" w:sz="0" w:space="0" w:color="auto"/>
        <w:left w:val="none" w:sz="0" w:space="0" w:color="auto"/>
        <w:bottom w:val="none" w:sz="0" w:space="0" w:color="auto"/>
        <w:right w:val="none" w:sz="0" w:space="0" w:color="auto"/>
      </w:divBdr>
    </w:div>
    <w:div w:id="2076929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usmanebah14@gmail.com" TargetMode="External"/><Relationship Id="rId18" Type="http://schemas.openxmlformats.org/officeDocument/2006/relationships/footer" Target="footer3.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3.emf"/><Relationship Id="rId7" Type="http://schemas.openxmlformats.org/officeDocument/2006/relationships/image" Target="media/image1.png"/><Relationship Id="rId2"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image" Target="media/image40.jpg"/><Relationship Id="rId5" Type="http://schemas.openxmlformats.org/officeDocument/2006/relationships/image" Target="media/image4.jpg"/><Relationship Id="rId4" Type="http://schemas.openxmlformats.org/officeDocument/2006/relationships/image" Target="media/image30.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644a89e5-6bf3-45be-973d-31dedccce5a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5" ma:contentTypeDescription="Create a new document." ma:contentTypeScope="" ma:versionID="48e77bad178ed9fc06087334bd172dea">
  <xsd:schema xmlns:xsd="http://www.w3.org/2001/XMLSchema" xmlns:xs="http://www.w3.org/2001/XMLSchema" xmlns:p="http://schemas.microsoft.com/office/2006/metadata/properties" xmlns:ns2="644a89e5-6bf3-45be-973d-31dedccce5a6" xmlns:ns3="3e02667f-0271-471b-bd6e-11a2e16def1d" targetNamespace="http://schemas.microsoft.com/office/2006/metadata/properties" ma:root="true" ma:fieldsID="4081dee74af27e83e3f8153c1ad5b248" ns2:_="" ns3:_="">
    <xsd:import namespace="644a89e5-6bf3-45be-973d-31dedccce5a6"/>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c480c3-88f4-4fce-816c-41eab65f6a1b}" ma:internalName="TaxCatchAll" ma:showField="CatchAllData" ma:web="19e016ca-9046-4267-b57e-e57e3836d1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454DCF-8CF4-41A4-9EE6-7F9DA308E62B}">
  <ds:schemaRefs>
    <ds:schemaRef ds:uri="http://schemas.microsoft.com/office/2006/metadata/properties"/>
    <ds:schemaRef ds:uri="http://schemas.microsoft.com/office/infopath/2007/PartnerControls"/>
    <ds:schemaRef ds:uri="3e02667f-0271-471b-bd6e-11a2e16def1d"/>
    <ds:schemaRef ds:uri="644a89e5-6bf3-45be-973d-31dedccce5a6"/>
  </ds:schemaRefs>
</ds:datastoreItem>
</file>

<file path=customXml/itemProps2.xml><?xml version="1.0" encoding="utf-8"?>
<ds:datastoreItem xmlns:ds="http://schemas.openxmlformats.org/officeDocument/2006/customXml" ds:itemID="{DACB22C6-3721-4C99-9686-F9BE21CB85E1}">
  <ds:schemaRefs>
    <ds:schemaRef ds:uri="http://schemas.openxmlformats.org/officeDocument/2006/bibliography"/>
  </ds:schemaRefs>
</ds:datastoreItem>
</file>

<file path=customXml/itemProps3.xml><?xml version="1.0" encoding="utf-8"?>
<ds:datastoreItem xmlns:ds="http://schemas.openxmlformats.org/officeDocument/2006/customXml" ds:itemID="{AAB54728-9C74-4BE3-8345-22F232E12243}">
  <ds:schemaRefs>
    <ds:schemaRef ds:uri="http://schemas.microsoft.com/sharepoint/v3/contenttype/forms"/>
  </ds:schemaRefs>
</ds:datastoreItem>
</file>

<file path=customXml/itemProps4.xml><?xml version="1.0" encoding="utf-8"?>
<ds:datastoreItem xmlns:ds="http://schemas.openxmlformats.org/officeDocument/2006/customXml" ds:itemID="{7A98EB0D-63CD-426C-84F0-D0E89B36AB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a89e5-6bf3-45be-973d-31dedccce5a6"/>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1031</Words>
  <Characters>5447</Characters>
  <Application>Microsoft Office Word</Application>
  <DocSecurity>0</DocSecurity>
  <Lines>181</Lines>
  <Paragraphs>85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lenovo</cp:lastModifiedBy>
  <cp:revision>2</cp:revision>
  <cp:lastPrinted>2023-03-09T19:54:00Z</cp:lastPrinted>
  <dcterms:created xsi:type="dcterms:W3CDTF">2023-10-13T12:10:00Z</dcterms:created>
  <dcterms:modified xsi:type="dcterms:W3CDTF">2023-10-13T12:10:00Z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0x01010022D807DA5079DD4F8FC962D9402EEFD8</vt:lpwstr>
  </property>
</Properties>
</file>