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BFE0" w14:textId="77777777" w:rsidR="00AE4AA7" w:rsidRPr="007D4BAF" w:rsidRDefault="00AE4AA7" w:rsidP="00F543A9">
      <w:pPr>
        <w:spacing w:after="0" w:line="240" w:lineRule="auto"/>
        <w:jc w:val="center"/>
        <w:rPr>
          <w:lang w:val="fr-FR"/>
        </w:rPr>
      </w:pPr>
    </w:p>
    <w:p w14:paraId="3D026F63" w14:textId="77777777" w:rsidR="00AE4AA7" w:rsidRPr="007D4BAF" w:rsidRDefault="00AE4AA7" w:rsidP="00F543A9">
      <w:pPr>
        <w:spacing w:after="0" w:line="240" w:lineRule="auto"/>
        <w:jc w:val="center"/>
        <w:rPr>
          <w:lang w:val="fr-FR"/>
        </w:rPr>
      </w:pPr>
    </w:p>
    <w:p w14:paraId="1224E0A0" w14:textId="77777777" w:rsidR="00AE4AA7" w:rsidRPr="007D4BAF" w:rsidRDefault="00AE4AA7" w:rsidP="00F543A9">
      <w:pPr>
        <w:spacing w:after="0" w:line="240" w:lineRule="auto"/>
        <w:jc w:val="center"/>
        <w:rPr>
          <w:lang w:val="fr-FR"/>
        </w:rPr>
      </w:pPr>
    </w:p>
    <w:p w14:paraId="1139F109" w14:textId="27E84BD7" w:rsidR="00696693" w:rsidRPr="007D4BAF" w:rsidRDefault="009576B6" w:rsidP="00F543A9">
      <w:pPr>
        <w:spacing w:after="0" w:line="240" w:lineRule="auto"/>
        <w:jc w:val="center"/>
        <w:rPr>
          <w:lang w:val="fr-FR"/>
        </w:rPr>
      </w:pPr>
      <w:r w:rsidRPr="00E7573B">
        <w:rPr>
          <w:noProof/>
          <w:lang w:val="fr-FR"/>
        </w:rPr>
        <w:drawing>
          <wp:anchor distT="0" distB="0" distL="114300" distR="114300" simplePos="0" relativeHeight="251658240" behindDoc="0" locked="0" layoutInCell="1" allowOverlap="1" wp14:anchorId="0B27F7D9" wp14:editId="512C6F68">
            <wp:simplePos x="0" y="0"/>
            <wp:positionH relativeFrom="column">
              <wp:posOffset>1648460</wp:posOffset>
            </wp:positionH>
            <wp:positionV relativeFrom="paragraph">
              <wp:posOffset>-512445</wp:posOffset>
            </wp:positionV>
            <wp:extent cx="2439619" cy="841248"/>
            <wp:effectExtent l="0" t="0" r="0" b="0"/>
            <wp:wrapNone/>
            <wp:docPr id="3" name="Picture 3"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lychem.chemonics.net@SSL\DavWWWRoot\bu\0020303\WorkingDocuments\Documents\QMU Ops\Backstopping\New Chemonics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9619" cy="841248"/>
                    </a:xfrm>
                    <a:prstGeom prst="rect">
                      <a:avLst/>
                    </a:prstGeom>
                    <a:noFill/>
                    <a:ln>
                      <a:noFill/>
                    </a:ln>
                  </pic:spPr>
                </pic:pic>
              </a:graphicData>
            </a:graphic>
          </wp:anchor>
        </w:drawing>
      </w:r>
    </w:p>
    <w:p w14:paraId="1139F10A" w14:textId="77777777" w:rsidR="003E1D53" w:rsidRPr="007D4BAF" w:rsidRDefault="003E1D53" w:rsidP="00F543A9">
      <w:pPr>
        <w:spacing w:after="0" w:line="240" w:lineRule="auto"/>
        <w:jc w:val="center"/>
        <w:rPr>
          <w:lang w:val="fr-FR"/>
        </w:rPr>
      </w:pPr>
    </w:p>
    <w:p w14:paraId="1139F10B" w14:textId="77777777" w:rsidR="003E1D53" w:rsidRPr="007D4BAF" w:rsidRDefault="003E1D53" w:rsidP="00F543A9">
      <w:pPr>
        <w:spacing w:after="0" w:line="240" w:lineRule="auto"/>
        <w:jc w:val="center"/>
        <w:rPr>
          <w:lang w:val="fr-FR"/>
        </w:rPr>
      </w:pPr>
    </w:p>
    <w:tbl>
      <w:tblPr>
        <w:tblStyle w:val="Grilledutableau"/>
        <w:tblW w:w="10464" w:type="dxa"/>
        <w:tblInd w:w="-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25"/>
        <w:gridCol w:w="5239"/>
      </w:tblGrid>
      <w:tr w:rsidR="00F92940" w:rsidRPr="00E7573B" w14:paraId="3F889BF2" w14:textId="77777777" w:rsidTr="236E7974">
        <w:tc>
          <w:tcPr>
            <w:tcW w:w="5225" w:type="dxa"/>
          </w:tcPr>
          <w:p w14:paraId="6883F54F" w14:textId="77777777" w:rsidR="00F92940" w:rsidRPr="00E7573B" w:rsidRDefault="00F92940" w:rsidP="00F92940">
            <w:pPr>
              <w:spacing w:after="0" w:line="240" w:lineRule="auto"/>
              <w:jc w:val="center"/>
              <w:rPr>
                <w:rFonts w:ascii="Times New Roman" w:hAnsi="Times New Roman"/>
                <w:b/>
                <w:sz w:val="32"/>
              </w:rPr>
            </w:pPr>
            <w:r w:rsidRPr="00E7573B">
              <w:rPr>
                <w:rFonts w:ascii="Times New Roman" w:hAnsi="Times New Roman"/>
                <w:b/>
                <w:bCs/>
                <w:sz w:val="32"/>
              </w:rPr>
              <w:t>REQUEST FOR QUOTATIONS (RFQ) TEMPLATE</w:t>
            </w:r>
          </w:p>
          <w:p w14:paraId="5DE21D5A" w14:textId="77777777" w:rsidR="00F92940" w:rsidRPr="00E7573B" w:rsidRDefault="00F92940" w:rsidP="00F92940">
            <w:pPr>
              <w:spacing w:after="0" w:line="240" w:lineRule="auto"/>
              <w:jc w:val="center"/>
              <w:rPr>
                <w:rFonts w:ascii="Times New Roman" w:hAnsi="Times New Roman"/>
                <w:b/>
                <w:sz w:val="32"/>
              </w:rPr>
            </w:pPr>
          </w:p>
        </w:tc>
        <w:tc>
          <w:tcPr>
            <w:tcW w:w="5239" w:type="dxa"/>
          </w:tcPr>
          <w:p w14:paraId="32D81C8B" w14:textId="583E226D" w:rsidR="00F92940" w:rsidRPr="00E7573B" w:rsidRDefault="00F92940" w:rsidP="00F92940">
            <w:pPr>
              <w:spacing w:after="0" w:line="240" w:lineRule="auto"/>
              <w:jc w:val="center"/>
              <w:rPr>
                <w:rFonts w:ascii="Times New Roman" w:hAnsi="Times New Roman"/>
                <w:b/>
                <w:sz w:val="32"/>
              </w:rPr>
            </w:pPr>
            <w:r w:rsidRPr="00E7573B">
              <w:rPr>
                <w:rFonts w:ascii="Times New Roman" w:hAnsi="Times New Roman"/>
                <w:b/>
                <w:bCs/>
                <w:sz w:val="32"/>
                <w:lang w:val="fr-FR"/>
              </w:rPr>
              <w:t>MODÈLE DE DEMANDE DE</w:t>
            </w:r>
            <w:r w:rsidR="009612AB">
              <w:rPr>
                <w:rFonts w:ascii="Times New Roman" w:hAnsi="Times New Roman"/>
                <w:b/>
                <w:bCs/>
                <w:sz w:val="32"/>
                <w:lang w:val="fr-FR"/>
              </w:rPr>
              <w:t> </w:t>
            </w:r>
            <w:r w:rsidRPr="00E7573B">
              <w:rPr>
                <w:rFonts w:ascii="Times New Roman" w:hAnsi="Times New Roman"/>
                <w:b/>
                <w:bCs/>
                <w:sz w:val="32"/>
                <w:lang w:val="fr-FR"/>
              </w:rPr>
              <w:t>PRIX</w:t>
            </w:r>
          </w:p>
          <w:p w14:paraId="666804AF" w14:textId="00756609" w:rsidR="00F92940" w:rsidRPr="00E7573B" w:rsidRDefault="00F92940" w:rsidP="00F92940">
            <w:pPr>
              <w:spacing w:after="0" w:line="240" w:lineRule="auto"/>
              <w:jc w:val="center"/>
              <w:rPr>
                <w:rFonts w:ascii="Times New Roman" w:hAnsi="Times New Roman"/>
                <w:b/>
                <w:sz w:val="32"/>
              </w:rPr>
            </w:pPr>
          </w:p>
        </w:tc>
      </w:tr>
      <w:tr w:rsidR="00F92940" w:rsidRPr="00AA0BF5" w14:paraId="25737725" w14:textId="77777777" w:rsidTr="236E7974">
        <w:tc>
          <w:tcPr>
            <w:tcW w:w="5225" w:type="dxa"/>
          </w:tcPr>
          <w:p w14:paraId="2966CD6A" w14:textId="322E4F7E" w:rsidR="00F92940" w:rsidRPr="00E7573B" w:rsidRDefault="00F92940" w:rsidP="00F92940">
            <w:pPr>
              <w:tabs>
                <w:tab w:val="left" w:pos="1950"/>
              </w:tabs>
              <w:spacing w:after="0" w:line="240" w:lineRule="auto"/>
              <w:ind w:left="1950" w:hanging="1950"/>
              <w:rPr>
                <w:rFonts w:ascii="Times New Roman" w:hAnsi="Times New Roman"/>
              </w:rPr>
            </w:pPr>
            <w:r w:rsidRPr="00E7573B">
              <w:rPr>
                <w:rFonts w:ascii="Times New Roman" w:hAnsi="Times New Roman"/>
              </w:rPr>
              <w:t>RFQ Number:</w:t>
            </w:r>
            <w:r w:rsidRPr="00E7573B">
              <w:rPr>
                <w:rFonts w:ascii="Times New Roman" w:hAnsi="Times New Roman"/>
              </w:rPr>
              <w:tab/>
            </w:r>
            <w:r w:rsidR="000E68B7" w:rsidRPr="007F5116">
              <w:rPr>
                <w:spacing w:val="-1"/>
                <w:lang w:val="en-GB"/>
              </w:rPr>
              <w:t xml:space="preserve">PSM-GNI- </w:t>
            </w:r>
            <w:r w:rsidR="000E68B7">
              <w:rPr>
                <w:spacing w:val="-1"/>
                <w:lang w:val="en-GB"/>
              </w:rPr>
              <w:t>00</w:t>
            </w:r>
            <w:r w:rsidR="002F6382">
              <w:rPr>
                <w:spacing w:val="-1"/>
                <w:lang w:val="en-GB"/>
              </w:rPr>
              <w:t>2</w:t>
            </w:r>
            <w:r w:rsidRPr="00E7573B">
              <w:rPr>
                <w:rFonts w:ascii="Times New Roman" w:hAnsi="Times New Roman"/>
                <w:highlight w:val="lightGray"/>
              </w:rPr>
              <w:t xml:space="preserve"> </w:t>
            </w:r>
          </w:p>
          <w:p w14:paraId="29A9CB6E" w14:textId="77777777" w:rsidR="00F92940" w:rsidRPr="00E7573B" w:rsidRDefault="00F92940" w:rsidP="00F92940">
            <w:pPr>
              <w:tabs>
                <w:tab w:val="left" w:pos="1950"/>
              </w:tabs>
              <w:spacing w:after="0" w:line="240" w:lineRule="auto"/>
              <w:ind w:left="1950" w:hanging="1950"/>
              <w:rPr>
                <w:rFonts w:ascii="Times New Roman" w:hAnsi="Times New Roman"/>
              </w:rPr>
            </w:pPr>
          </w:p>
        </w:tc>
        <w:tc>
          <w:tcPr>
            <w:tcW w:w="5239" w:type="dxa"/>
          </w:tcPr>
          <w:p w14:paraId="535B88B7" w14:textId="333ECD28" w:rsidR="00F92940" w:rsidRPr="007D4BAF" w:rsidRDefault="00F92940" w:rsidP="008A4111">
            <w:pPr>
              <w:tabs>
                <w:tab w:val="left" w:pos="3046"/>
              </w:tabs>
              <w:spacing w:after="0" w:line="240" w:lineRule="auto"/>
              <w:ind w:left="1950" w:hanging="1950"/>
              <w:rPr>
                <w:rFonts w:ascii="Times New Roman" w:hAnsi="Times New Roman"/>
                <w:lang w:val="fr-FR"/>
              </w:rPr>
            </w:pPr>
            <w:r w:rsidRPr="00E7573B">
              <w:rPr>
                <w:rFonts w:ascii="Times New Roman" w:hAnsi="Times New Roman"/>
                <w:lang w:val="fr-FR"/>
              </w:rPr>
              <w:t>Numéro de la demande de prix :</w:t>
            </w:r>
            <w:r w:rsidR="008A4111" w:rsidRPr="00E7573B">
              <w:rPr>
                <w:rFonts w:ascii="Times New Roman" w:hAnsi="Times New Roman"/>
                <w:lang w:val="fr-FR"/>
              </w:rPr>
              <w:t xml:space="preserve"> </w:t>
            </w:r>
            <w:r w:rsidR="008A4111" w:rsidRPr="00E7573B">
              <w:rPr>
                <w:rFonts w:ascii="Times New Roman" w:hAnsi="Times New Roman"/>
                <w:lang w:val="fr-FR"/>
              </w:rPr>
              <w:tab/>
            </w:r>
            <w:r w:rsidR="000E68B7" w:rsidRPr="000E68B7">
              <w:rPr>
                <w:spacing w:val="-1"/>
                <w:lang w:val="fr-FR"/>
              </w:rPr>
              <w:t>PSM-GNI- 00</w:t>
            </w:r>
            <w:r w:rsidR="002F6382">
              <w:rPr>
                <w:spacing w:val="-1"/>
                <w:lang w:val="fr-FR"/>
              </w:rPr>
              <w:t>2</w:t>
            </w:r>
            <w:r w:rsidRPr="00E7573B">
              <w:rPr>
                <w:rFonts w:ascii="Times New Roman" w:hAnsi="Times New Roman"/>
                <w:highlight w:val="lightGray"/>
                <w:lang w:val="fr-FR"/>
              </w:rPr>
              <w:t xml:space="preserve"> </w:t>
            </w:r>
          </w:p>
          <w:p w14:paraId="76D35BBE" w14:textId="27CBDFF5" w:rsidR="00F92940" w:rsidRPr="007D4BAF" w:rsidRDefault="00F92940" w:rsidP="00F92940">
            <w:pPr>
              <w:tabs>
                <w:tab w:val="left" w:pos="1950"/>
              </w:tabs>
              <w:spacing w:after="0" w:line="240" w:lineRule="auto"/>
              <w:ind w:left="1950" w:hanging="1950"/>
              <w:rPr>
                <w:rFonts w:ascii="Times New Roman" w:hAnsi="Times New Roman"/>
                <w:lang w:val="fr-FR"/>
              </w:rPr>
            </w:pPr>
          </w:p>
        </w:tc>
      </w:tr>
      <w:tr w:rsidR="00F92940" w:rsidRPr="000E68B7" w14:paraId="17AFE537" w14:textId="77777777" w:rsidTr="236E7974">
        <w:tc>
          <w:tcPr>
            <w:tcW w:w="5225" w:type="dxa"/>
          </w:tcPr>
          <w:p w14:paraId="67E31CB1" w14:textId="07A9308E" w:rsidR="00F92940" w:rsidRPr="00AA0BF5" w:rsidRDefault="0A5D55C6" w:rsidP="00F92940">
            <w:pPr>
              <w:tabs>
                <w:tab w:val="left" w:pos="1950"/>
              </w:tabs>
              <w:spacing w:after="0" w:line="240" w:lineRule="auto"/>
              <w:ind w:left="1950" w:hanging="1950"/>
              <w:rPr>
                <w:rFonts w:ascii="Times New Roman" w:hAnsi="Times New Roman"/>
              </w:rPr>
            </w:pPr>
            <w:r w:rsidRPr="00AA0BF5">
              <w:rPr>
                <w:rFonts w:ascii="Times New Roman" w:hAnsi="Times New Roman"/>
              </w:rPr>
              <w:t>Issuance Date:</w:t>
            </w:r>
            <w:r w:rsidR="00F92940" w:rsidRPr="00AA0BF5">
              <w:tab/>
            </w:r>
            <w:r w:rsidR="57B5EC2B" w:rsidRPr="00AA0BF5">
              <w:rPr>
                <w:rFonts w:ascii="Times New Roman" w:hAnsi="Times New Roman"/>
              </w:rPr>
              <w:t xml:space="preserve">October </w:t>
            </w:r>
            <w:r w:rsidR="7866CA25" w:rsidRPr="00AA0BF5">
              <w:rPr>
                <w:rFonts w:ascii="Times New Roman" w:hAnsi="Times New Roman"/>
              </w:rPr>
              <w:t>1</w:t>
            </w:r>
            <w:r w:rsidR="57B5EC2B" w:rsidRPr="00AA0BF5">
              <w:rPr>
                <w:rFonts w:ascii="Times New Roman" w:hAnsi="Times New Roman"/>
              </w:rPr>
              <w:t>6, 2025</w:t>
            </w:r>
          </w:p>
          <w:p w14:paraId="51765E20" w14:textId="77777777" w:rsidR="00F92940" w:rsidRPr="00AA0BF5" w:rsidRDefault="00F92940" w:rsidP="00F92940">
            <w:pPr>
              <w:tabs>
                <w:tab w:val="left" w:pos="1950"/>
              </w:tabs>
              <w:spacing w:after="0" w:line="240" w:lineRule="auto"/>
              <w:ind w:left="1950" w:hanging="1950"/>
              <w:rPr>
                <w:rFonts w:ascii="Times New Roman" w:hAnsi="Times New Roman"/>
              </w:rPr>
            </w:pPr>
          </w:p>
        </w:tc>
        <w:tc>
          <w:tcPr>
            <w:tcW w:w="5239" w:type="dxa"/>
          </w:tcPr>
          <w:p w14:paraId="7331ACAA" w14:textId="19C0B119" w:rsidR="00F92940" w:rsidRPr="00AA0BF5" w:rsidRDefault="0A5D55C6" w:rsidP="00F92940">
            <w:pPr>
              <w:tabs>
                <w:tab w:val="left" w:pos="1950"/>
              </w:tabs>
              <w:spacing w:after="0" w:line="240" w:lineRule="auto"/>
              <w:ind w:left="1950" w:hanging="1950"/>
              <w:rPr>
                <w:rFonts w:ascii="Times New Roman" w:hAnsi="Times New Roman"/>
                <w:lang w:val="fr-FR"/>
              </w:rPr>
            </w:pPr>
            <w:r w:rsidRPr="236E7974">
              <w:rPr>
                <w:rFonts w:ascii="Times New Roman" w:hAnsi="Times New Roman"/>
                <w:lang w:val="fr-FR"/>
              </w:rPr>
              <w:t>Date d’émission :</w:t>
            </w:r>
            <w:r w:rsidR="00F92940">
              <w:tab/>
            </w:r>
            <w:r w:rsidR="500BB44C" w:rsidRPr="00AA0BF5">
              <w:rPr>
                <w:rFonts w:ascii="Times New Roman" w:hAnsi="Times New Roman"/>
                <w:lang w:val="fr-FR"/>
              </w:rPr>
              <w:t>1</w:t>
            </w:r>
            <w:r w:rsidR="57B5EC2B" w:rsidRPr="00AA0BF5">
              <w:rPr>
                <w:rFonts w:ascii="Times New Roman" w:hAnsi="Times New Roman"/>
                <w:lang w:val="fr-FR"/>
              </w:rPr>
              <w:t>6 octobre 2025</w:t>
            </w:r>
          </w:p>
          <w:p w14:paraId="59AE884D" w14:textId="7998BA58" w:rsidR="00F92940" w:rsidRPr="007D4BAF" w:rsidRDefault="00F92940" w:rsidP="00F92940">
            <w:pPr>
              <w:tabs>
                <w:tab w:val="left" w:pos="1950"/>
              </w:tabs>
              <w:spacing w:after="0" w:line="240" w:lineRule="auto"/>
              <w:ind w:left="1950" w:hanging="1950"/>
              <w:rPr>
                <w:rFonts w:ascii="Times New Roman" w:hAnsi="Times New Roman"/>
                <w:lang w:val="fr-FR"/>
              </w:rPr>
            </w:pPr>
          </w:p>
        </w:tc>
      </w:tr>
      <w:tr w:rsidR="00F92940" w:rsidRPr="00AA0BF5" w14:paraId="5FC25C1F" w14:textId="77777777" w:rsidTr="236E7974">
        <w:tc>
          <w:tcPr>
            <w:tcW w:w="5225" w:type="dxa"/>
          </w:tcPr>
          <w:p w14:paraId="0ED0B38E" w14:textId="15AADFD1" w:rsidR="00F92940" w:rsidRPr="00AA0BF5" w:rsidRDefault="0A5D55C6" w:rsidP="00F92940">
            <w:pPr>
              <w:tabs>
                <w:tab w:val="left" w:pos="1950"/>
              </w:tabs>
              <w:spacing w:after="0" w:line="240" w:lineRule="auto"/>
              <w:ind w:left="1950" w:hanging="1950"/>
              <w:rPr>
                <w:rFonts w:ascii="Times New Roman" w:hAnsi="Times New Roman"/>
              </w:rPr>
            </w:pPr>
            <w:r w:rsidRPr="00AA0BF5">
              <w:rPr>
                <w:rFonts w:ascii="Times New Roman" w:hAnsi="Times New Roman"/>
              </w:rPr>
              <w:t>Deadline for Quotes:</w:t>
            </w:r>
            <w:r w:rsidR="00F92940" w:rsidRPr="00AA0BF5">
              <w:tab/>
            </w:r>
            <w:r w:rsidR="57B5EC2B" w:rsidRPr="00AA0BF5">
              <w:rPr>
                <w:rFonts w:ascii="Times New Roman" w:hAnsi="Times New Roman"/>
              </w:rPr>
              <w:t xml:space="preserve">October </w:t>
            </w:r>
            <w:r w:rsidR="5D5A4971" w:rsidRPr="00AA0BF5">
              <w:rPr>
                <w:rFonts w:ascii="Times New Roman" w:hAnsi="Times New Roman"/>
              </w:rPr>
              <w:t>3</w:t>
            </w:r>
            <w:r w:rsidR="57B5EC2B" w:rsidRPr="00AA0BF5">
              <w:rPr>
                <w:rFonts w:ascii="Times New Roman" w:hAnsi="Times New Roman"/>
              </w:rPr>
              <w:t>0, 2025</w:t>
            </w:r>
            <w:r w:rsidR="36DB518F" w:rsidRPr="00AA0BF5">
              <w:rPr>
                <w:rFonts w:ascii="Times New Roman" w:hAnsi="Times New Roman"/>
              </w:rPr>
              <w:t xml:space="preserve"> – 17h00</w:t>
            </w:r>
          </w:p>
          <w:p w14:paraId="09757041" w14:textId="77777777" w:rsidR="00F92940" w:rsidRPr="00AA0BF5" w:rsidRDefault="00F92940" w:rsidP="00F92940">
            <w:pPr>
              <w:tabs>
                <w:tab w:val="left" w:pos="1950"/>
              </w:tabs>
              <w:spacing w:after="0" w:line="240" w:lineRule="auto"/>
              <w:ind w:left="1950" w:hanging="1950"/>
              <w:rPr>
                <w:rFonts w:ascii="Times New Roman" w:hAnsi="Times New Roman"/>
              </w:rPr>
            </w:pPr>
          </w:p>
        </w:tc>
        <w:tc>
          <w:tcPr>
            <w:tcW w:w="5239" w:type="dxa"/>
          </w:tcPr>
          <w:p w14:paraId="1E23C6E1" w14:textId="776746C8" w:rsidR="00F92940" w:rsidRPr="00AA0BF5" w:rsidRDefault="0A5D55C6" w:rsidP="00844389">
            <w:pPr>
              <w:tabs>
                <w:tab w:val="left" w:pos="1966"/>
              </w:tabs>
              <w:spacing w:after="0" w:line="240" w:lineRule="auto"/>
              <w:ind w:left="1966" w:hanging="1966"/>
              <w:rPr>
                <w:rFonts w:ascii="Times New Roman" w:hAnsi="Times New Roman"/>
                <w:lang w:val="fr-FR"/>
              </w:rPr>
            </w:pPr>
            <w:r w:rsidRPr="236E7974">
              <w:rPr>
                <w:rFonts w:ascii="Times New Roman" w:hAnsi="Times New Roman"/>
                <w:lang w:val="fr-FR"/>
              </w:rPr>
              <w:t>Date avant laquelle les devis doivent être envoyés :</w:t>
            </w:r>
            <w:r w:rsidR="7E517F59" w:rsidRPr="236E7974">
              <w:rPr>
                <w:rFonts w:ascii="Times New Roman" w:hAnsi="Times New Roman"/>
                <w:lang w:val="fr-FR"/>
              </w:rPr>
              <w:t xml:space="preserve"> </w:t>
            </w:r>
            <w:r w:rsidR="526438D4" w:rsidRPr="00AA0BF5">
              <w:rPr>
                <w:rFonts w:ascii="Times New Roman" w:hAnsi="Times New Roman"/>
                <w:lang w:val="fr-FR"/>
              </w:rPr>
              <w:t>30</w:t>
            </w:r>
            <w:r w:rsidR="57B5EC2B" w:rsidRPr="00AA0BF5">
              <w:rPr>
                <w:rFonts w:ascii="Times New Roman" w:hAnsi="Times New Roman"/>
                <w:lang w:val="fr-FR"/>
              </w:rPr>
              <w:t xml:space="preserve"> octobre 2025</w:t>
            </w:r>
            <w:r w:rsidR="36DB518F" w:rsidRPr="00AA0BF5">
              <w:rPr>
                <w:rFonts w:ascii="Times New Roman" w:hAnsi="Times New Roman"/>
                <w:lang w:val="fr-FR"/>
              </w:rPr>
              <w:t xml:space="preserve"> – 17h00</w:t>
            </w:r>
          </w:p>
          <w:p w14:paraId="51F93064" w14:textId="53B9E8C6" w:rsidR="00F92940" w:rsidRPr="007D4BAF" w:rsidRDefault="00F92940" w:rsidP="00F92940">
            <w:pPr>
              <w:tabs>
                <w:tab w:val="left" w:pos="1950"/>
              </w:tabs>
              <w:spacing w:after="0" w:line="240" w:lineRule="auto"/>
              <w:ind w:left="1950" w:hanging="1950"/>
              <w:rPr>
                <w:rFonts w:ascii="Times New Roman" w:hAnsi="Times New Roman"/>
                <w:lang w:val="fr-FR"/>
              </w:rPr>
            </w:pPr>
          </w:p>
        </w:tc>
      </w:tr>
      <w:tr w:rsidR="00F92940" w:rsidRPr="00AA0BF5" w14:paraId="5AD79599" w14:textId="77777777" w:rsidTr="236E7974">
        <w:tc>
          <w:tcPr>
            <w:tcW w:w="5225" w:type="dxa"/>
          </w:tcPr>
          <w:p w14:paraId="77850EB9" w14:textId="340CD1E3" w:rsidR="00F92940" w:rsidRPr="00E7573B" w:rsidRDefault="00F92940" w:rsidP="00F92940">
            <w:pPr>
              <w:tabs>
                <w:tab w:val="left" w:pos="1950"/>
              </w:tabs>
              <w:spacing w:after="0" w:line="240" w:lineRule="auto"/>
              <w:ind w:left="1950" w:hanging="1950"/>
              <w:rPr>
                <w:rFonts w:ascii="Times New Roman" w:hAnsi="Times New Roman"/>
                <w:color w:val="FF0000"/>
              </w:rPr>
            </w:pPr>
            <w:r w:rsidRPr="00E7573B">
              <w:rPr>
                <w:rFonts w:ascii="Times New Roman" w:hAnsi="Times New Roman"/>
              </w:rPr>
              <w:t>Description:</w:t>
            </w:r>
            <w:r w:rsidRPr="00E7573B">
              <w:rPr>
                <w:rFonts w:ascii="Times New Roman" w:hAnsi="Times New Roman"/>
              </w:rPr>
              <w:tab/>
            </w:r>
            <w:r w:rsidR="002F6382" w:rsidRPr="00AA0BF5">
              <w:rPr>
                <w:rFonts w:ascii="Times New Roman" w:hAnsi="Times New Roman"/>
              </w:rPr>
              <w:t>Property Insurance Service of GHSC-PSM Guinea</w:t>
            </w:r>
            <w:r w:rsidR="00BF2D60">
              <w:rPr>
                <w:rFonts w:ascii="Times New Roman" w:hAnsi="Times New Roman"/>
              </w:rPr>
              <w:t>.</w:t>
            </w:r>
          </w:p>
          <w:p w14:paraId="757B1CB3" w14:textId="77777777" w:rsidR="00F92940" w:rsidRPr="00E7573B" w:rsidRDefault="00F92940" w:rsidP="00F92940">
            <w:pPr>
              <w:tabs>
                <w:tab w:val="left" w:pos="1950"/>
              </w:tabs>
              <w:spacing w:after="0" w:line="240" w:lineRule="auto"/>
              <w:ind w:left="1950" w:hanging="1950"/>
              <w:rPr>
                <w:rFonts w:ascii="Times New Roman" w:hAnsi="Times New Roman"/>
              </w:rPr>
            </w:pPr>
          </w:p>
        </w:tc>
        <w:tc>
          <w:tcPr>
            <w:tcW w:w="5239" w:type="dxa"/>
          </w:tcPr>
          <w:p w14:paraId="2C887F9C" w14:textId="22B28AEC" w:rsidR="00F92940" w:rsidRPr="00AA0BF5" w:rsidRDefault="00F92940" w:rsidP="00F92940">
            <w:pPr>
              <w:tabs>
                <w:tab w:val="left" w:pos="1950"/>
              </w:tabs>
              <w:spacing w:after="0" w:line="240" w:lineRule="auto"/>
              <w:ind w:left="1950" w:hanging="1950"/>
              <w:rPr>
                <w:rFonts w:ascii="Times New Roman" w:hAnsi="Times New Roman"/>
                <w:lang w:val="fr-FR"/>
              </w:rPr>
            </w:pPr>
            <w:r w:rsidRPr="00E7573B">
              <w:rPr>
                <w:rFonts w:ascii="Times New Roman" w:hAnsi="Times New Roman"/>
                <w:lang w:val="fr-FR"/>
              </w:rPr>
              <w:t>Description :</w:t>
            </w:r>
            <w:r w:rsidRPr="00E7573B">
              <w:rPr>
                <w:rFonts w:ascii="Times New Roman" w:hAnsi="Times New Roman"/>
                <w:lang w:val="fr-FR"/>
              </w:rPr>
              <w:tab/>
            </w:r>
            <w:r w:rsidR="002F6382" w:rsidRPr="00AA0BF5">
              <w:rPr>
                <w:rStyle w:val="normaltextrun"/>
                <w:rFonts w:ascii="Times New Roman" w:hAnsi="Times New Roman"/>
                <w:shd w:val="clear" w:color="auto" w:fill="FFFFFF"/>
                <w:lang w:val="fr-FR"/>
              </w:rPr>
              <w:t>Assurance Multirisque Bureau du projet GHSC-PSM Guinée</w:t>
            </w:r>
          </w:p>
          <w:p w14:paraId="3E54EB67" w14:textId="5D915C22" w:rsidR="00F92940" w:rsidRPr="007D4BAF" w:rsidRDefault="00F92940" w:rsidP="00F92940">
            <w:pPr>
              <w:tabs>
                <w:tab w:val="left" w:pos="1950"/>
              </w:tabs>
              <w:spacing w:after="0" w:line="240" w:lineRule="auto"/>
              <w:ind w:left="1950" w:hanging="1950"/>
              <w:rPr>
                <w:rFonts w:ascii="Times New Roman" w:hAnsi="Times New Roman"/>
                <w:lang w:val="fr-FR"/>
              </w:rPr>
            </w:pPr>
          </w:p>
        </w:tc>
      </w:tr>
      <w:tr w:rsidR="00F92940" w:rsidRPr="004B2884" w14:paraId="712163EB" w14:textId="77777777" w:rsidTr="236E7974">
        <w:tc>
          <w:tcPr>
            <w:tcW w:w="5225" w:type="dxa"/>
          </w:tcPr>
          <w:p w14:paraId="4692BBA1" w14:textId="5D678487" w:rsidR="00F92940" w:rsidRPr="00E7573B" w:rsidRDefault="00F92940" w:rsidP="00F92940">
            <w:pPr>
              <w:tabs>
                <w:tab w:val="left" w:pos="1950"/>
              </w:tabs>
              <w:spacing w:after="0" w:line="240" w:lineRule="auto"/>
              <w:ind w:left="1950" w:hanging="1950"/>
              <w:rPr>
                <w:rFonts w:ascii="Times New Roman" w:hAnsi="Times New Roman"/>
                <w:color w:val="FF0000"/>
              </w:rPr>
            </w:pPr>
            <w:r w:rsidRPr="00E7573B">
              <w:rPr>
                <w:rFonts w:ascii="Times New Roman" w:hAnsi="Times New Roman"/>
              </w:rPr>
              <w:t xml:space="preserve">For: </w:t>
            </w:r>
            <w:r w:rsidRPr="00E7573B">
              <w:rPr>
                <w:rFonts w:ascii="Times New Roman" w:hAnsi="Times New Roman"/>
              </w:rPr>
              <w:tab/>
            </w:r>
            <w:r w:rsidR="004B2884" w:rsidRPr="007F5116">
              <w:rPr>
                <w:rStyle w:val="normaltextrun"/>
                <w:rFonts w:ascii="Times New Roman" w:hAnsi="Times New Roman"/>
                <w:shd w:val="clear" w:color="auto" w:fill="FFFFFF"/>
              </w:rPr>
              <w:t>Global Health Supply Chain Program – Procurement and Supply Chain Management (GHSC-PSM)</w:t>
            </w:r>
          </w:p>
          <w:p w14:paraId="6711CDBB" w14:textId="77777777" w:rsidR="00F92940" w:rsidRPr="00E7573B" w:rsidRDefault="00F92940" w:rsidP="00F92940">
            <w:pPr>
              <w:tabs>
                <w:tab w:val="left" w:pos="1950"/>
              </w:tabs>
              <w:spacing w:after="0" w:line="240" w:lineRule="auto"/>
              <w:ind w:left="1950" w:hanging="1950"/>
              <w:rPr>
                <w:rFonts w:ascii="Times New Roman" w:hAnsi="Times New Roman"/>
              </w:rPr>
            </w:pPr>
          </w:p>
        </w:tc>
        <w:tc>
          <w:tcPr>
            <w:tcW w:w="5239" w:type="dxa"/>
          </w:tcPr>
          <w:p w14:paraId="54AC2995" w14:textId="373DF20E" w:rsidR="00F92940" w:rsidRPr="004B2884" w:rsidRDefault="00AA0BF5" w:rsidP="00F92940">
            <w:pPr>
              <w:tabs>
                <w:tab w:val="left" w:pos="1950"/>
              </w:tabs>
              <w:spacing w:after="0" w:line="240" w:lineRule="auto"/>
              <w:ind w:left="1950" w:hanging="1950"/>
              <w:rPr>
                <w:rFonts w:ascii="Times New Roman" w:hAnsi="Times New Roman"/>
                <w:color w:val="FF0000"/>
                <w:lang w:val="en-GB"/>
              </w:rPr>
            </w:pPr>
            <w:r w:rsidRPr="004B2884">
              <w:rPr>
                <w:rFonts w:ascii="Times New Roman" w:hAnsi="Times New Roman"/>
                <w:lang w:val="en-GB"/>
              </w:rPr>
              <w:t>Pour:</w:t>
            </w:r>
            <w:r w:rsidR="00F92940" w:rsidRPr="004B2884">
              <w:rPr>
                <w:rFonts w:ascii="Times New Roman" w:hAnsi="Times New Roman"/>
                <w:lang w:val="en-GB"/>
              </w:rPr>
              <w:t xml:space="preserve"> </w:t>
            </w:r>
            <w:r w:rsidR="00F92940" w:rsidRPr="004B2884">
              <w:rPr>
                <w:rFonts w:ascii="Times New Roman" w:hAnsi="Times New Roman"/>
                <w:lang w:val="en-GB"/>
              </w:rPr>
              <w:tab/>
            </w:r>
            <w:r w:rsidR="004B2884" w:rsidRPr="007F5116">
              <w:rPr>
                <w:rStyle w:val="normaltextrun"/>
                <w:rFonts w:ascii="Times New Roman" w:hAnsi="Times New Roman"/>
                <w:shd w:val="clear" w:color="auto" w:fill="FFFFFF"/>
              </w:rPr>
              <w:t>Global Health Supply Chain Program – Procurement and Supply Chain Management (GHSC-PSM)</w:t>
            </w:r>
          </w:p>
          <w:p w14:paraId="1B92FDDA" w14:textId="0B9455CC" w:rsidR="00F92940" w:rsidRPr="004B2884" w:rsidRDefault="00F92940" w:rsidP="00F92940">
            <w:pPr>
              <w:tabs>
                <w:tab w:val="left" w:pos="1950"/>
              </w:tabs>
              <w:spacing w:after="0" w:line="240" w:lineRule="auto"/>
              <w:ind w:left="1950" w:hanging="1950"/>
              <w:rPr>
                <w:rFonts w:ascii="Times New Roman" w:hAnsi="Times New Roman"/>
                <w:lang w:val="en-GB"/>
              </w:rPr>
            </w:pPr>
          </w:p>
        </w:tc>
      </w:tr>
      <w:tr w:rsidR="00F92940" w:rsidRPr="00AA0BF5" w14:paraId="75E5BFC6" w14:textId="77777777" w:rsidTr="236E7974">
        <w:tc>
          <w:tcPr>
            <w:tcW w:w="5225" w:type="dxa"/>
          </w:tcPr>
          <w:p w14:paraId="14184AFE" w14:textId="5650AD02" w:rsidR="00F92940" w:rsidRDefault="00F92940" w:rsidP="00F92940">
            <w:pPr>
              <w:tabs>
                <w:tab w:val="left" w:pos="1950"/>
              </w:tabs>
              <w:spacing w:after="0" w:line="240" w:lineRule="auto"/>
              <w:ind w:left="1950" w:hanging="1950"/>
              <w:rPr>
                <w:rFonts w:ascii="Times New Roman" w:hAnsi="Times New Roman"/>
                <w:color w:val="FF0000"/>
              </w:rPr>
            </w:pPr>
            <w:r w:rsidRPr="00E7573B">
              <w:rPr>
                <w:rFonts w:ascii="Times New Roman" w:hAnsi="Times New Roman"/>
              </w:rPr>
              <w:t>Funded By:</w:t>
            </w:r>
            <w:r w:rsidRPr="00E7573B">
              <w:rPr>
                <w:rFonts w:ascii="Times New Roman" w:hAnsi="Times New Roman"/>
              </w:rPr>
              <w:tab/>
            </w:r>
            <w:r w:rsidR="004B2884">
              <w:rPr>
                <w:sz w:val="24"/>
                <w:szCs w:val="24"/>
              </w:rPr>
              <w:t>US Department of State</w:t>
            </w:r>
            <w:r w:rsidRPr="00E7573B">
              <w:rPr>
                <w:rFonts w:ascii="Times New Roman" w:hAnsi="Times New Roman"/>
              </w:rPr>
              <w:t xml:space="preserve">, Contract No. </w:t>
            </w:r>
            <w:r w:rsidR="004B2884" w:rsidRPr="78D25774">
              <w:rPr>
                <w:sz w:val="24"/>
                <w:szCs w:val="24"/>
              </w:rPr>
              <w:t>AID-OAA-I-15-00004</w:t>
            </w:r>
            <w:r w:rsidR="004B2884">
              <w:rPr>
                <w:sz w:val="24"/>
                <w:szCs w:val="24"/>
              </w:rPr>
              <w:t>/</w:t>
            </w:r>
            <w:r w:rsidR="004B2884" w:rsidRPr="78D25774">
              <w:rPr>
                <w:sz w:val="24"/>
                <w:szCs w:val="24"/>
              </w:rPr>
              <w:t xml:space="preserve"> AID-OAA-TO-15-00009</w:t>
            </w:r>
          </w:p>
          <w:p w14:paraId="1113F737" w14:textId="5DD6CA35" w:rsidR="00566EAA" w:rsidRPr="00E7573B" w:rsidRDefault="00566EAA" w:rsidP="00F92940">
            <w:pPr>
              <w:tabs>
                <w:tab w:val="left" w:pos="1950"/>
              </w:tabs>
              <w:spacing w:after="0" w:line="240" w:lineRule="auto"/>
              <w:ind w:left="1950" w:hanging="1950"/>
              <w:rPr>
                <w:rFonts w:ascii="Times New Roman" w:hAnsi="Times New Roman"/>
              </w:rPr>
            </w:pPr>
          </w:p>
        </w:tc>
        <w:tc>
          <w:tcPr>
            <w:tcW w:w="5239" w:type="dxa"/>
          </w:tcPr>
          <w:p w14:paraId="2948B000" w14:textId="3C51F436" w:rsidR="004B2884" w:rsidRPr="009E69BE" w:rsidRDefault="00F92940" w:rsidP="003316ED">
            <w:pPr>
              <w:spacing w:line="240" w:lineRule="auto"/>
              <w:jc w:val="mediumKashida"/>
              <w:rPr>
                <w:sz w:val="24"/>
                <w:szCs w:val="24"/>
                <w:lang w:val="fr-CA"/>
              </w:rPr>
            </w:pPr>
            <w:r w:rsidRPr="00E7573B">
              <w:rPr>
                <w:rFonts w:ascii="Times New Roman" w:hAnsi="Times New Roman"/>
                <w:lang w:val="fr-FR"/>
              </w:rPr>
              <w:t>Financé par :</w:t>
            </w:r>
            <w:r w:rsidRPr="00E7573B">
              <w:rPr>
                <w:rFonts w:ascii="Times New Roman" w:hAnsi="Times New Roman"/>
                <w:lang w:val="fr-FR"/>
              </w:rPr>
              <w:tab/>
            </w:r>
            <w:r w:rsidR="004B2884" w:rsidRPr="009E69BE">
              <w:rPr>
                <w:bCs/>
                <w:sz w:val="24"/>
                <w:szCs w:val="24"/>
                <w:lang w:val="fr-FR"/>
              </w:rPr>
              <w:t>Département d’État</w:t>
            </w:r>
            <w:r w:rsidR="003316ED">
              <w:rPr>
                <w:bCs/>
                <w:sz w:val="24"/>
                <w:szCs w:val="24"/>
                <w:lang w:val="fr-FR"/>
              </w:rPr>
              <w:t xml:space="preserve"> </w:t>
            </w:r>
            <w:r w:rsidR="004B2884" w:rsidRPr="009E69BE">
              <w:rPr>
                <w:bCs/>
                <w:sz w:val="24"/>
                <w:szCs w:val="24"/>
                <w:lang w:val="fr-FR"/>
              </w:rPr>
              <w:t>des États-</w:t>
            </w:r>
            <w:r w:rsidR="003316ED" w:rsidRPr="009E69BE">
              <w:rPr>
                <w:bCs/>
                <w:sz w:val="24"/>
                <w:szCs w:val="24"/>
                <w:lang w:val="fr-FR"/>
              </w:rPr>
              <w:t>Unis</w:t>
            </w:r>
            <w:r w:rsidR="003316ED" w:rsidRPr="00E7573B">
              <w:rPr>
                <w:rFonts w:ascii="Times New Roman" w:hAnsi="Times New Roman"/>
                <w:lang w:val="fr-FR"/>
              </w:rPr>
              <w:t>,</w:t>
            </w:r>
            <w:r w:rsidR="003316ED">
              <w:rPr>
                <w:rFonts w:ascii="Times New Roman" w:hAnsi="Times New Roman"/>
                <w:lang w:val="fr-FR"/>
              </w:rPr>
              <w:t xml:space="preserve"> </w:t>
            </w:r>
            <w:r w:rsidRPr="00E7573B">
              <w:rPr>
                <w:rFonts w:ascii="Times New Roman" w:hAnsi="Times New Roman"/>
                <w:lang w:val="fr-FR"/>
              </w:rPr>
              <w:t xml:space="preserve">contrat n° </w:t>
            </w:r>
            <w:r w:rsidR="004B2884" w:rsidRPr="009E69BE">
              <w:rPr>
                <w:sz w:val="24"/>
                <w:szCs w:val="24"/>
                <w:lang w:val="fr-FR"/>
              </w:rPr>
              <w:t>n° AID-OAA-I-15-00004 /AID-OAA-TO-15-00009</w:t>
            </w:r>
          </w:p>
          <w:p w14:paraId="72C1B717" w14:textId="6494A87E" w:rsidR="00F92940" w:rsidRPr="004B2884" w:rsidRDefault="00F92940" w:rsidP="003316ED">
            <w:pPr>
              <w:tabs>
                <w:tab w:val="left" w:pos="1950"/>
              </w:tabs>
              <w:spacing w:after="0" w:line="240" w:lineRule="auto"/>
              <w:ind w:left="1950" w:hanging="1950"/>
              <w:jc w:val="center"/>
              <w:rPr>
                <w:rFonts w:ascii="Times New Roman" w:hAnsi="Times New Roman"/>
                <w:color w:val="FF0000"/>
                <w:lang w:val="fr-CA"/>
              </w:rPr>
            </w:pPr>
          </w:p>
          <w:p w14:paraId="29031267" w14:textId="0301AFCB" w:rsidR="00566EAA" w:rsidRPr="007D4BAF" w:rsidRDefault="00566EAA" w:rsidP="003316ED">
            <w:pPr>
              <w:tabs>
                <w:tab w:val="left" w:pos="1950"/>
              </w:tabs>
              <w:spacing w:after="0" w:line="240" w:lineRule="auto"/>
              <w:ind w:left="1950" w:hanging="1950"/>
              <w:jc w:val="center"/>
              <w:rPr>
                <w:rFonts w:ascii="Times New Roman" w:hAnsi="Times New Roman"/>
                <w:lang w:val="fr-FR"/>
              </w:rPr>
            </w:pPr>
          </w:p>
        </w:tc>
      </w:tr>
      <w:tr w:rsidR="00F92940" w:rsidRPr="00AA0BF5" w14:paraId="33676D93" w14:textId="77777777" w:rsidTr="236E7974">
        <w:tc>
          <w:tcPr>
            <w:tcW w:w="5225" w:type="dxa"/>
          </w:tcPr>
          <w:p w14:paraId="35F6980D" w14:textId="77777777" w:rsidR="00F92940" w:rsidRPr="00E7573B" w:rsidRDefault="00F92940" w:rsidP="00F92940">
            <w:pPr>
              <w:tabs>
                <w:tab w:val="left" w:pos="1950"/>
              </w:tabs>
              <w:spacing w:after="0" w:line="240" w:lineRule="auto"/>
              <w:ind w:left="1950" w:hanging="1950"/>
              <w:rPr>
                <w:rFonts w:ascii="Times New Roman" w:hAnsi="Times New Roman"/>
              </w:rPr>
            </w:pPr>
            <w:r w:rsidRPr="00E7573B">
              <w:rPr>
                <w:rFonts w:ascii="Times New Roman" w:hAnsi="Times New Roman"/>
              </w:rPr>
              <w:t xml:space="preserve">Implemented By: </w:t>
            </w:r>
            <w:r w:rsidRPr="00E7573B">
              <w:rPr>
                <w:rFonts w:ascii="Times New Roman" w:hAnsi="Times New Roman"/>
              </w:rPr>
              <w:tab/>
              <w:t>Chemonics International Inc.</w:t>
            </w:r>
          </w:p>
          <w:p w14:paraId="7B0F471D" w14:textId="77777777" w:rsidR="00F92940" w:rsidRPr="00E7573B" w:rsidRDefault="00F92940" w:rsidP="00F92940">
            <w:pPr>
              <w:tabs>
                <w:tab w:val="left" w:pos="1950"/>
              </w:tabs>
              <w:spacing w:after="0" w:line="240" w:lineRule="auto"/>
              <w:ind w:left="1950" w:hanging="1950"/>
              <w:rPr>
                <w:rFonts w:ascii="Times New Roman" w:hAnsi="Times New Roman"/>
              </w:rPr>
            </w:pPr>
          </w:p>
        </w:tc>
        <w:tc>
          <w:tcPr>
            <w:tcW w:w="5239" w:type="dxa"/>
          </w:tcPr>
          <w:p w14:paraId="3B4AAFCA" w14:textId="45FFA2A4" w:rsidR="00F92940" w:rsidRPr="007D4BAF" w:rsidRDefault="00F92940" w:rsidP="00F92940">
            <w:pPr>
              <w:tabs>
                <w:tab w:val="left" w:pos="1950"/>
              </w:tabs>
              <w:spacing w:after="0" w:line="240" w:lineRule="auto"/>
              <w:ind w:left="1950" w:hanging="1950"/>
              <w:rPr>
                <w:rFonts w:ascii="Times New Roman" w:hAnsi="Times New Roman"/>
                <w:lang w:val="fr-FR"/>
              </w:rPr>
            </w:pPr>
            <w:r w:rsidRPr="00E7573B">
              <w:rPr>
                <w:rFonts w:ascii="Times New Roman" w:hAnsi="Times New Roman"/>
                <w:lang w:val="fr-FR"/>
              </w:rPr>
              <w:t xml:space="preserve">Mise en œuvre par : </w:t>
            </w:r>
            <w:r w:rsidRPr="00E7573B">
              <w:rPr>
                <w:rFonts w:ascii="Times New Roman" w:hAnsi="Times New Roman"/>
                <w:lang w:val="fr-FR"/>
              </w:rPr>
              <w:tab/>
              <w:t>Chemonics International Inc.</w:t>
            </w:r>
          </w:p>
          <w:p w14:paraId="0EA036EA" w14:textId="553DB4B7" w:rsidR="00F92940" w:rsidRPr="007D4BAF" w:rsidRDefault="00F92940" w:rsidP="00F92940">
            <w:pPr>
              <w:tabs>
                <w:tab w:val="left" w:pos="1950"/>
              </w:tabs>
              <w:spacing w:after="0" w:line="240" w:lineRule="auto"/>
              <w:ind w:left="1950" w:hanging="1950"/>
              <w:rPr>
                <w:rFonts w:ascii="Times New Roman" w:hAnsi="Times New Roman"/>
                <w:lang w:val="fr-FR"/>
              </w:rPr>
            </w:pPr>
          </w:p>
        </w:tc>
      </w:tr>
      <w:tr w:rsidR="00F92940" w:rsidRPr="003316ED" w14:paraId="2CEFA40E" w14:textId="77777777" w:rsidTr="236E7974">
        <w:tc>
          <w:tcPr>
            <w:tcW w:w="5225" w:type="dxa"/>
            <w:tcBorders>
              <w:bottom w:val="single" w:sz="4" w:space="0" w:color="auto"/>
            </w:tcBorders>
          </w:tcPr>
          <w:p w14:paraId="50340503" w14:textId="1DE98CE2" w:rsidR="00F92940" w:rsidRPr="00AA0BF5" w:rsidRDefault="0A5D55C6" w:rsidP="00F92940">
            <w:pPr>
              <w:tabs>
                <w:tab w:val="left" w:pos="1950"/>
              </w:tabs>
              <w:spacing w:after="0" w:line="240" w:lineRule="auto"/>
              <w:ind w:left="1950" w:hanging="1950"/>
              <w:rPr>
                <w:rFonts w:ascii="Times New Roman" w:hAnsi="Times New Roman"/>
              </w:rPr>
            </w:pPr>
            <w:r w:rsidRPr="236E7974">
              <w:rPr>
                <w:rFonts w:ascii="Times New Roman" w:hAnsi="Times New Roman"/>
              </w:rPr>
              <w:t xml:space="preserve">Point of </w:t>
            </w:r>
            <w:r w:rsidR="25A5B738" w:rsidRPr="236E7974">
              <w:rPr>
                <w:rFonts w:ascii="Times New Roman" w:hAnsi="Times New Roman"/>
              </w:rPr>
              <w:t xml:space="preserve">Contact:   </w:t>
            </w:r>
            <w:r w:rsidR="4967EABE" w:rsidRPr="00AA0BF5">
              <w:rPr>
                <w:rFonts w:ascii="Times New Roman" w:hAnsi="Times New Roman"/>
              </w:rPr>
              <w:t>kcamara@ghsc-psm.org</w:t>
            </w:r>
          </w:p>
          <w:p w14:paraId="6348F779" w14:textId="77777777" w:rsidR="00F92940" w:rsidRPr="00E7573B" w:rsidRDefault="00F92940" w:rsidP="00F92940">
            <w:pPr>
              <w:tabs>
                <w:tab w:val="left" w:pos="1950"/>
              </w:tabs>
              <w:spacing w:after="0" w:line="240" w:lineRule="auto"/>
              <w:ind w:left="1950" w:hanging="1950"/>
              <w:rPr>
                <w:rFonts w:ascii="Times New Roman" w:hAnsi="Times New Roman"/>
              </w:rPr>
            </w:pPr>
          </w:p>
        </w:tc>
        <w:tc>
          <w:tcPr>
            <w:tcW w:w="5239" w:type="dxa"/>
            <w:tcBorders>
              <w:bottom w:val="single" w:sz="4" w:space="0" w:color="auto"/>
            </w:tcBorders>
          </w:tcPr>
          <w:p w14:paraId="22750347" w14:textId="59E3CE6B" w:rsidR="00F92940" w:rsidRPr="00AA0BF5" w:rsidRDefault="00AA0BF5" w:rsidP="00F92940">
            <w:pPr>
              <w:tabs>
                <w:tab w:val="left" w:pos="1950"/>
              </w:tabs>
              <w:spacing w:after="0" w:line="240" w:lineRule="auto"/>
              <w:ind w:left="1950" w:hanging="1950"/>
              <w:rPr>
                <w:rFonts w:ascii="Times New Roman" w:hAnsi="Times New Roman"/>
              </w:rPr>
            </w:pPr>
            <w:r w:rsidRPr="003316ED">
              <w:rPr>
                <w:rFonts w:ascii="Times New Roman" w:hAnsi="Times New Roman"/>
              </w:rPr>
              <w:t>Contact:</w:t>
            </w:r>
            <w:r w:rsidR="00F92940" w:rsidRPr="003316ED">
              <w:rPr>
                <w:rFonts w:ascii="Times New Roman" w:hAnsi="Times New Roman"/>
              </w:rPr>
              <w:tab/>
            </w:r>
            <w:r w:rsidR="003316ED" w:rsidRPr="00AA0BF5">
              <w:rPr>
                <w:rFonts w:ascii="Times New Roman" w:hAnsi="Times New Roman"/>
              </w:rPr>
              <w:t>kcamara@ghsc-psm.org</w:t>
            </w:r>
          </w:p>
          <w:p w14:paraId="21E36D95" w14:textId="3B46B405" w:rsidR="00F92940" w:rsidRPr="003316ED" w:rsidRDefault="00F92940" w:rsidP="00F92940">
            <w:pPr>
              <w:tabs>
                <w:tab w:val="left" w:pos="1950"/>
              </w:tabs>
              <w:spacing w:after="0" w:line="240" w:lineRule="auto"/>
              <w:ind w:left="1950" w:hanging="1950"/>
              <w:rPr>
                <w:rFonts w:ascii="Times New Roman" w:hAnsi="Times New Roman"/>
                <w:sz w:val="16"/>
              </w:rPr>
            </w:pPr>
          </w:p>
        </w:tc>
      </w:tr>
      <w:tr w:rsidR="00F92940" w:rsidRPr="00AA0BF5" w14:paraId="73F71A81" w14:textId="77777777" w:rsidTr="236E7974">
        <w:tc>
          <w:tcPr>
            <w:tcW w:w="5225" w:type="dxa"/>
            <w:tcBorders>
              <w:top w:val="single" w:sz="4" w:space="0" w:color="auto"/>
              <w:left w:val="single" w:sz="4" w:space="0" w:color="auto"/>
              <w:right w:val="single" w:sz="4" w:space="0" w:color="auto"/>
            </w:tcBorders>
          </w:tcPr>
          <w:p w14:paraId="76B11935" w14:textId="77777777" w:rsidR="00F92940" w:rsidRPr="00E7573B" w:rsidRDefault="00F92940" w:rsidP="00F92940">
            <w:pPr>
              <w:spacing w:after="0" w:line="240" w:lineRule="auto"/>
              <w:jc w:val="center"/>
              <w:rPr>
                <w:b/>
                <w:sz w:val="20"/>
                <w:szCs w:val="20"/>
              </w:rPr>
            </w:pPr>
            <w:r w:rsidRPr="00E7573B">
              <w:rPr>
                <w:b/>
                <w:bCs/>
                <w:sz w:val="20"/>
                <w:szCs w:val="20"/>
              </w:rPr>
              <w:t>***** ETHICAL AND BUSINESS CONDUCT REQUIREMENTS *****</w:t>
            </w:r>
          </w:p>
          <w:p w14:paraId="2A73205C" w14:textId="77777777" w:rsidR="00F92940" w:rsidRPr="00E7573B" w:rsidRDefault="00F92940" w:rsidP="00F92940">
            <w:pPr>
              <w:spacing w:after="0" w:line="240" w:lineRule="auto"/>
              <w:jc w:val="center"/>
              <w:rPr>
                <w:b/>
                <w:sz w:val="20"/>
                <w:szCs w:val="20"/>
              </w:rPr>
            </w:pPr>
          </w:p>
        </w:tc>
        <w:tc>
          <w:tcPr>
            <w:tcW w:w="5239" w:type="dxa"/>
            <w:tcBorders>
              <w:top w:val="single" w:sz="4" w:space="0" w:color="auto"/>
              <w:left w:val="single" w:sz="4" w:space="0" w:color="auto"/>
              <w:right w:val="single" w:sz="4" w:space="0" w:color="auto"/>
            </w:tcBorders>
          </w:tcPr>
          <w:p w14:paraId="375A5D48" w14:textId="014AB7A0" w:rsidR="00F92940" w:rsidRPr="007D4BAF" w:rsidRDefault="00F92940" w:rsidP="00F92940">
            <w:pPr>
              <w:spacing w:after="0" w:line="240" w:lineRule="auto"/>
              <w:jc w:val="center"/>
              <w:rPr>
                <w:b/>
                <w:sz w:val="20"/>
                <w:szCs w:val="20"/>
                <w:lang w:val="fr-FR"/>
              </w:rPr>
            </w:pPr>
            <w:r w:rsidRPr="00E7573B">
              <w:rPr>
                <w:b/>
                <w:bCs/>
                <w:sz w:val="20"/>
                <w:szCs w:val="20"/>
                <w:lang w:val="fr-FR"/>
              </w:rPr>
              <w:t>***** EXIGENCES ÉTHIQUES ET DÉONTOLOGIQUES PROFESSIONNELLES *****</w:t>
            </w:r>
          </w:p>
          <w:p w14:paraId="2FFF65F4" w14:textId="407A8558" w:rsidR="00F92940" w:rsidRPr="007D4BAF" w:rsidRDefault="00F92940" w:rsidP="00F92940">
            <w:pPr>
              <w:spacing w:after="0" w:line="240" w:lineRule="auto"/>
              <w:jc w:val="center"/>
              <w:rPr>
                <w:b/>
                <w:sz w:val="10"/>
                <w:szCs w:val="10"/>
                <w:lang w:val="fr-FR"/>
              </w:rPr>
            </w:pPr>
          </w:p>
        </w:tc>
      </w:tr>
      <w:tr w:rsidR="00F92940" w:rsidRPr="00AA0BF5" w14:paraId="061BB537" w14:textId="77777777" w:rsidTr="236E7974">
        <w:tc>
          <w:tcPr>
            <w:tcW w:w="5225" w:type="dxa"/>
            <w:tcBorders>
              <w:left w:val="single" w:sz="4" w:space="0" w:color="auto"/>
            </w:tcBorders>
          </w:tcPr>
          <w:p w14:paraId="0320ED49" w14:textId="0329E605" w:rsidR="00F92940" w:rsidRPr="00E7573B" w:rsidRDefault="00F92940" w:rsidP="00F92940">
            <w:pPr>
              <w:spacing w:after="0" w:line="240" w:lineRule="auto"/>
              <w:rPr>
                <w:rFonts w:ascii="Times New Roman" w:hAnsi="Times New Roman"/>
                <w:sz w:val="18"/>
                <w:szCs w:val="18"/>
              </w:rPr>
            </w:pPr>
            <w:r w:rsidRPr="00E7573B">
              <w:rPr>
                <w:rFonts w:ascii="Times New Roman" w:hAnsi="Times New Roman"/>
                <w:sz w:val="18"/>
                <w:szCs w:val="18"/>
              </w:rPr>
              <w:t xml:space="preserve">Chemonics is committed to integrity in procurement, and only selects suppliers based on objective business criteria such as price and technical merit. Chemonics expects suppliers to comply with our Standards of Business Conduct, available at </w:t>
            </w:r>
            <w:hyperlink r:id="rId13" w:history="1">
              <w:r w:rsidRPr="00E7573B">
                <w:rPr>
                  <w:rStyle w:val="Lienhypertexte"/>
                  <w:rFonts w:ascii="Times New Roman" w:hAnsi="Times New Roman"/>
                  <w:sz w:val="18"/>
                  <w:szCs w:val="18"/>
                </w:rPr>
                <w:t>https://www.chemonics.com/our-approach/standards-business-conduct/</w:t>
              </w:r>
            </w:hyperlink>
            <w:r w:rsidRPr="00E7573B">
              <w:rPr>
                <w:rFonts w:ascii="Times New Roman" w:hAnsi="Times New Roman"/>
                <w:sz w:val="18"/>
                <w:szCs w:val="18"/>
              </w:rPr>
              <w:t>.</w:t>
            </w:r>
            <w:r w:rsidR="00081172">
              <w:rPr>
                <w:rFonts w:ascii="Times New Roman" w:hAnsi="Times New Roman"/>
                <w:sz w:val="18"/>
                <w:szCs w:val="18"/>
              </w:rPr>
              <w:t xml:space="preserve"> </w:t>
            </w:r>
          </w:p>
          <w:p w14:paraId="19DDAB52" w14:textId="77777777" w:rsidR="00F92940" w:rsidRPr="00E7573B" w:rsidRDefault="00F92940" w:rsidP="00F92940">
            <w:pPr>
              <w:spacing w:after="0" w:line="240" w:lineRule="auto"/>
              <w:rPr>
                <w:rFonts w:ascii="Times New Roman" w:hAnsi="Times New Roman"/>
                <w:sz w:val="18"/>
                <w:szCs w:val="18"/>
              </w:rPr>
            </w:pPr>
          </w:p>
        </w:tc>
        <w:tc>
          <w:tcPr>
            <w:tcW w:w="5239" w:type="dxa"/>
            <w:tcBorders>
              <w:right w:val="single" w:sz="4" w:space="0" w:color="auto"/>
            </w:tcBorders>
          </w:tcPr>
          <w:p w14:paraId="035552CC" w14:textId="750231EC" w:rsidR="00F92940" w:rsidRPr="00C77671" w:rsidRDefault="00F92940" w:rsidP="00F92940">
            <w:pPr>
              <w:spacing w:after="0" w:line="240" w:lineRule="auto"/>
              <w:rPr>
                <w:rFonts w:ascii="Times New Roman" w:hAnsi="Times New Roman"/>
                <w:sz w:val="18"/>
                <w:szCs w:val="18"/>
                <w:lang w:val="fr-FR"/>
              </w:rPr>
            </w:pPr>
            <w:r w:rsidRPr="00E7573B">
              <w:rPr>
                <w:rFonts w:ascii="Times New Roman" w:hAnsi="Times New Roman"/>
                <w:sz w:val="18"/>
                <w:szCs w:val="18"/>
                <w:lang w:val="fr-FR"/>
              </w:rPr>
              <w:t xml:space="preserve">Chemonics s’engage à assurer l’intégrité du processus d’approvisionnement et ne choisit ses prestataires qu’en fonction de critères professionnels objectifs, tels le prix et le mérite technique. Chemonics attend de ses prestataires qu’ils respectent ses normes de conduite professionnelle, disponibles à la page suivante : </w:t>
            </w:r>
            <w:hyperlink r:id="rId14" w:history="1">
              <w:r w:rsidRPr="00E7573B">
                <w:rPr>
                  <w:rStyle w:val="Lienhypertexte"/>
                  <w:rFonts w:ascii="Times New Roman" w:hAnsi="Times New Roman"/>
                  <w:sz w:val="18"/>
                  <w:szCs w:val="18"/>
                  <w:lang w:val="fr-FR"/>
                </w:rPr>
                <w:t>https://www.chemonics.com/our-approach/standards-business-conduct/</w:t>
              </w:r>
            </w:hyperlink>
            <w:r w:rsidRPr="00E7573B">
              <w:rPr>
                <w:rFonts w:ascii="Times New Roman" w:hAnsi="Times New Roman"/>
                <w:sz w:val="18"/>
                <w:szCs w:val="18"/>
                <w:lang w:val="fr-FR"/>
              </w:rPr>
              <w:t xml:space="preserve"> (en anglais).</w:t>
            </w:r>
            <w:r w:rsidR="00081172">
              <w:rPr>
                <w:rFonts w:ascii="Times New Roman" w:hAnsi="Times New Roman"/>
                <w:sz w:val="18"/>
                <w:szCs w:val="18"/>
                <w:lang w:val="fr-FR"/>
              </w:rPr>
              <w:t xml:space="preserve"> </w:t>
            </w:r>
          </w:p>
          <w:p w14:paraId="66FCAA3C" w14:textId="20B9649B" w:rsidR="00F92940" w:rsidRPr="00C77671" w:rsidRDefault="00F92940" w:rsidP="00F92940">
            <w:pPr>
              <w:spacing w:after="0" w:line="240" w:lineRule="auto"/>
              <w:rPr>
                <w:rFonts w:ascii="Times New Roman" w:hAnsi="Times New Roman"/>
                <w:sz w:val="18"/>
                <w:szCs w:val="18"/>
                <w:lang w:val="fr-FR"/>
              </w:rPr>
            </w:pPr>
          </w:p>
        </w:tc>
      </w:tr>
      <w:tr w:rsidR="00F92940" w:rsidRPr="00AA0BF5" w14:paraId="0CC5C970" w14:textId="77777777" w:rsidTr="236E7974">
        <w:tc>
          <w:tcPr>
            <w:tcW w:w="5225" w:type="dxa"/>
            <w:tcBorders>
              <w:left w:val="single" w:sz="4" w:space="0" w:color="auto"/>
            </w:tcBorders>
          </w:tcPr>
          <w:p w14:paraId="213BB3B5" w14:textId="414B5E58" w:rsidR="00F92940" w:rsidRPr="00E7573B" w:rsidRDefault="00F92940" w:rsidP="00F92940">
            <w:pPr>
              <w:spacing w:after="0" w:line="240" w:lineRule="auto"/>
              <w:rPr>
                <w:rFonts w:ascii="Times New Roman" w:hAnsi="Times New Roman"/>
                <w:sz w:val="18"/>
                <w:szCs w:val="18"/>
              </w:rPr>
            </w:pPr>
            <w:r w:rsidRPr="00E7573B">
              <w:rPr>
                <w:rFonts w:ascii="Times New Roman" w:hAnsi="Times New Roman"/>
                <w:sz w:val="18"/>
                <w:szCs w:val="18"/>
              </w:rPr>
              <w:t xml:space="preserve">Chemonics does not tolerate fraud, collusion among offerors, falsified proposals/bids, bribery, or kickbacks. Any firm or individual violating these standards will be disqualified from this procurement, barred from future procurement opportunities, and may be reported to both </w:t>
            </w:r>
            <w:r w:rsidR="003316ED">
              <w:rPr>
                <w:rFonts w:ascii="Times New Roman" w:hAnsi="Times New Roman"/>
                <w:sz w:val="18"/>
                <w:szCs w:val="18"/>
              </w:rPr>
              <w:t>US Department of State</w:t>
            </w:r>
            <w:r w:rsidRPr="00E7573B">
              <w:rPr>
                <w:rFonts w:ascii="Times New Roman" w:hAnsi="Times New Roman"/>
                <w:sz w:val="18"/>
                <w:szCs w:val="18"/>
              </w:rPr>
              <w:t xml:space="preserve"> and the Office of the Inspector General.</w:t>
            </w:r>
          </w:p>
          <w:p w14:paraId="340A5E0D" w14:textId="77777777" w:rsidR="00F92940" w:rsidRPr="00E7573B" w:rsidRDefault="00F92940" w:rsidP="00F92940">
            <w:pPr>
              <w:spacing w:after="0" w:line="240" w:lineRule="auto"/>
              <w:rPr>
                <w:rFonts w:ascii="Times New Roman" w:hAnsi="Times New Roman"/>
                <w:sz w:val="18"/>
                <w:szCs w:val="18"/>
              </w:rPr>
            </w:pPr>
          </w:p>
        </w:tc>
        <w:tc>
          <w:tcPr>
            <w:tcW w:w="5239" w:type="dxa"/>
            <w:tcBorders>
              <w:right w:val="single" w:sz="4" w:space="0" w:color="auto"/>
            </w:tcBorders>
          </w:tcPr>
          <w:p w14:paraId="2FBD7DE0" w14:textId="2661EE85" w:rsidR="00F92940" w:rsidRPr="00C77671" w:rsidRDefault="00F92940" w:rsidP="00F92940">
            <w:pPr>
              <w:spacing w:after="0" w:line="240" w:lineRule="auto"/>
              <w:rPr>
                <w:rFonts w:ascii="Times New Roman" w:hAnsi="Times New Roman"/>
                <w:sz w:val="18"/>
                <w:szCs w:val="18"/>
                <w:lang w:val="fr-FR"/>
              </w:rPr>
            </w:pPr>
            <w:r w:rsidRPr="00E7573B">
              <w:rPr>
                <w:rFonts w:ascii="Times New Roman" w:hAnsi="Times New Roman"/>
                <w:sz w:val="18"/>
                <w:szCs w:val="18"/>
                <w:lang w:val="fr-FR"/>
              </w:rPr>
              <w:t xml:space="preserve">Chemonics ne tolère aucune fraude, collusion entre soumissionnaires, falsification d’offres/de soumissions, corruption ou pots-de-vin. Toute entreprise ou personne enfreignant ces normes sera disqualifiée de cette procédure d’approvisionnement, exclue de toute future opportunité d’approvisionnement et pourra être dénoncée </w:t>
            </w:r>
            <w:r w:rsidR="003316ED">
              <w:rPr>
                <w:rFonts w:ascii="Times New Roman" w:hAnsi="Times New Roman"/>
                <w:sz w:val="18"/>
                <w:szCs w:val="18"/>
                <w:lang w:val="fr-FR"/>
              </w:rPr>
              <w:t xml:space="preserve">au Département d’Etat des Etats-Unis </w:t>
            </w:r>
            <w:r w:rsidRPr="00E7573B">
              <w:rPr>
                <w:rFonts w:ascii="Times New Roman" w:hAnsi="Times New Roman"/>
                <w:sz w:val="18"/>
                <w:szCs w:val="18"/>
                <w:lang w:val="fr-FR"/>
              </w:rPr>
              <w:t>et au Bureau de l’Inspecteur général.</w:t>
            </w:r>
          </w:p>
          <w:p w14:paraId="07CADE7B" w14:textId="7B561055" w:rsidR="00F92940" w:rsidRPr="00C77671" w:rsidRDefault="00F92940" w:rsidP="00F92940">
            <w:pPr>
              <w:spacing w:after="0" w:line="240" w:lineRule="auto"/>
              <w:rPr>
                <w:rFonts w:ascii="Times New Roman" w:hAnsi="Times New Roman"/>
                <w:sz w:val="18"/>
                <w:szCs w:val="18"/>
                <w:lang w:val="fr-FR"/>
              </w:rPr>
            </w:pPr>
          </w:p>
        </w:tc>
      </w:tr>
      <w:tr w:rsidR="00F92940" w:rsidRPr="00AA0BF5" w14:paraId="03A38473" w14:textId="77777777" w:rsidTr="236E7974">
        <w:tc>
          <w:tcPr>
            <w:tcW w:w="5225" w:type="dxa"/>
            <w:tcBorders>
              <w:left w:val="single" w:sz="4" w:space="0" w:color="auto"/>
            </w:tcBorders>
          </w:tcPr>
          <w:p w14:paraId="0A69E45A" w14:textId="6518A284" w:rsidR="00F92940" w:rsidRPr="00E7573B" w:rsidRDefault="00F92940" w:rsidP="00F92940">
            <w:pPr>
              <w:spacing w:after="0" w:line="240" w:lineRule="auto"/>
              <w:rPr>
                <w:rFonts w:ascii="Times New Roman" w:hAnsi="Times New Roman"/>
                <w:sz w:val="18"/>
                <w:szCs w:val="18"/>
              </w:rPr>
            </w:pPr>
            <w:r w:rsidRPr="00E7573B">
              <w:rPr>
                <w:rFonts w:ascii="Times New Roman" w:hAnsi="Times New Roman"/>
                <w:sz w:val="18"/>
                <w:szCs w:val="18"/>
              </w:rPr>
              <w:t xml:space="preserve">Employees and agents of Chemonics are strictly prohibited from asking for or accepting any money, fee, commission, credit, gift, gratuity, object of value or compensation from current or potential vendors or suppliers in exchange for or as a reward for business. </w:t>
            </w:r>
            <w:r w:rsidRPr="00E7573B">
              <w:rPr>
                <w:rFonts w:ascii="Times New Roman" w:hAnsi="Times New Roman"/>
                <w:sz w:val="18"/>
                <w:szCs w:val="18"/>
              </w:rPr>
              <w:lastRenderedPageBreak/>
              <w:t xml:space="preserve">Employees and agents engaging in this conduct are subject to termination and will be reported to </w:t>
            </w:r>
            <w:r w:rsidR="00BB4D2E">
              <w:rPr>
                <w:rFonts w:ascii="Times New Roman" w:hAnsi="Times New Roman"/>
                <w:sz w:val="18"/>
                <w:szCs w:val="18"/>
              </w:rPr>
              <w:t>US Department of State</w:t>
            </w:r>
            <w:r w:rsidRPr="00E7573B">
              <w:rPr>
                <w:rFonts w:ascii="Times New Roman" w:hAnsi="Times New Roman"/>
                <w:sz w:val="18"/>
                <w:szCs w:val="18"/>
              </w:rPr>
              <w:t xml:space="preserve"> and the Office of the Inspector General. In addition, Chemonics will inform </w:t>
            </w:r>
            <w:r w:rsidR="00BB4D2E">
              <w:rPr>
                <w:rFonts w:ascii="Times New Roman" w:hAnsi="Times New Roman"/>
                <w:sz w:val="18"/>
                <w:szCs w:val="18"/>
              </w:rPr>
              <w:t>US Department of State</w:t>
            </w:r>
            <w:r w:rsidRPr="00E7573B">
              <w:rPr>
                <w:rFonts w:ascii="Times New Roman" w:hAnsi="Times New Roman"/>
                <w:sz w:val="18"/>
                <w:szCs w:val="18"/>
              </w:rPr>
              <w:t xml:space="preserve"> and the Office of the Inspector General of any supplier offers of money, fee, commission, credit, gift, gratuity, object of value, or compensation to obtain business.</w:t>
            </w:r>
          </w:p>
          <w:p w14:paraId="4899215F" w14:textId="77777777" w:rsidR="00F92940" w:rsidRPr="00E7573B" w:rsidRDefault="00F92940" w:rsidP="00F92940">
            <w:pPr>
              <w:spacing w:after="0" w:line="240" w:lineRule="auto"/>
              <w:rPr>
                <w:rFonts w:ascii="Times New Roman" w:hAnsi="Times New Roman"/>
                <w:sz w:val="18"/>
                <w:szCs w:val="18"/>
              </w:rPr>
            </w:pPr>
          </w:p>
        </w:tc>
        <w:tc>
          <w:tcPr>
            <w:tcW w:w="5239" w:type="dxa"/>
            <w:tcBorders>
              <w:right w:val="single" w:sz="4" w:space="0" w:color="auto"/>
            </w:tcBorders>
          </w:tcPr>
          <w:p w14:paraId="001B33BB" w14:textId="440CE664" w:rsidR="00F92940" w:rsidRPr="00C77671" w:rsidRDefault="00F92940" w:rsidP="00F92940">
            <w:pPr>
              <w:spacing w:after="0" w:line="240" w:lineRule="auto"/>
              <w:rPr>
                <w:rFonts w:ascii="Times New Roman" w:hAnsi="Times New Roman"/>
                <w:sz w:val="18"/>
                <w:szCs w:val="18"/>
                <w:lang w:val="fr-FR"/>
              </w:rPr>
            </w:pPr>
            <w:r w:rsidRPr="00E7573B">
              <w:rPr>
                <w:rFonts w:ascii="Times New Roman" w:hAnsi="Times New Roman"/>
                <w:sz w:val="18"/>
                <w:szCs w:val="18"/>
                <w:lang w:val="fr-FR"/>
              </w:rPr>
              <w:lastRenderedPageBreak/>
              <w:t xml:space="preserve">Il est interdit aux employés et agents de Chemonics de demander ou d’accepter des sommes d’argent, cachets, commissions, crédits, cadeaux, gratifications, objets de valeur ou rémunérations, quels qu’ils soient, de la part des prestataires ou fournisseurs actuels ou </w:t>
            </w:r>
            <w:r w:rsidRPr="00E7573B">
              <w:rPr>
                <w:rFonts w:ascii="Times New Roman" w:hAnsi="Times New Roman"/>
                <w:sz w:val="18"/>
                <w:szCs w:val="18"/>
                <w:lang w:val="fr-FR"/>
              </w:rPr>
              <w:lastRenderedPageBreak/>
              <w:t xml:space="preserve">potentiels en échange ou en récompense d’un quelconque contrat. Les employés et agents agissant ainsi pourraient voir leur contrat résilié et ils seront dénoncés </w:t>
            </w:r>
            <w:r w:rsidR="00BB4D2E">
              <w:rPr>
                <w:rFonts w:ascii="Times New Roman" w:hAnsi="Times New Roman"/>
                <w:sz w:val="18"/>
                <w:szCs w:val="18"/>
                <w:lang w:val="fr-FR"/>
              </w:rPr>
              <w:t>au Département d’Etat des Etats-Unis</w:t>
            </w:r>
            <w:r w:rsidRPr="00E7573B">
              <w:rPr>
                <w:rFonts w:ascii="Times New Roman" w:hAnsi="Times New Roman"/>
                <w:sz w:val="18"/>
                <w:szCs w:val="18"/>
                <w:lang w:val="fr-FR"/>
              </w:rPr>
              <w:t xml:space="preserve"> et au Bureau de l’Inspecteur général. De plus, Chemonics signalera </w:t>
            </w:r>
            <w:r w:rsidR="00BB4D2E">
              <w:rPr>
                <w:rFonts w:ascii="Times New Roman" w:hAnsi="Times New Roman"/>
                <w:sz w:val="18"/>
                <w:szCs w:val="18"/>
                <w:lang w:val="fr-FR"/>
              </w:rPr>
              <w:t>au</w:t>
            </w:r>
            <w:r w:rsidRPr="00E7573B">
              <w:rPr>
                <w:rFonts w:ascii="Times New Roman" w:hAnsi="Times New Roman"/>
                <w:sz w:val="18"/>
                <w:szCs w:val="18"/>
                <w:lang w:val="fr-FR"/>
              </w:rPr>
              <w:t xml:space="preserve"> </w:t>
            </w:r>
            <w:bookmarkStart w:id="0" w:name="_Hlk210232217"/>
            <w:r w:rsidR="00BB4D2E">
              <w:rPr>
                <w:rFonts w:ascii="Times New Roman" w:hAnsi="Times New Roman"/>
                <w:sz w:val="18"/>
                <w:szCs w:val="18"/>
                <w:lang w:val="fr-FR"/>
              </w:rPr>
              <w:t>Département d’Etat des Etats-Unis</w:t>
            </w:r>
            <w:r w:rsidRPr="00E7573B">
              <w:rPr>
                <w:rFonts w:ascii="Times New Roman" w:hAnsi="Times New Roman"/>
                <w:sz w:val="18"/>
                <w:szCs w:val="18"/>
                <w:lang w:val="fr-FR"/>
              </w:rPr>
              <w:t xml:space="preserve"> </w:t>
            </w:r>
            <w:bookmarkEnd w:id="0"/>
            <w:r w:rsidRPr="00E7573B">
              <w:rPr>
                <w:rFonts w:ascii="Times New Roman" w:hAnsi="Times New Roman"/>
                <w:sz w:val="18"/>
                <w:szCs w:val="18"/>
                <w:lang w:val="fr-FR"/>
              </w:rPr>
              <w:t>et au Bureau de l’Inspecteur général tout prestataire qui offrirait des sommes d’argent, cachets, commissions, crédits, cadeaux, gratifications, objets de valeur ou rémunérations quels qu’ils soient aux fins de la passation d’un contrat.</w:t>
            </w:r>
          </w:p>
          <w:p w14:paraId="38467FD9" w14:textId="1392C1A3" w:rsidR="00F92940" w:rsidRPr="00C77671" w:rsidRDefault="00F92940" w:rsidP="00F92940">
            <w:pPr>
              <w:spacing w:after="0" w:line="240" w:lineRule="auto"/>
              <w:rPr>
                <w:rFonts w:ascii="Times New Roman" w:hAnsi="Times New Roman"/>
                <w:sz w:val="18"/>
                <w:szCs w:val="18"/>
                <w:lang w:val="fr-FR"/>
              </w:rPr>
            </w:pPr>
          </w:p>
        </w:tc>
      </w:tr>
      <w:tr w:rsidR="00F92940" w:rsidRPr="00AA0BF5" w14:paraId="02BC80DA" w14:textId="77777777" w:rsidTr="236E7974">
        <w:tc>
          <w:tcPr>
            <w:tcW w:w="5225" w:type="dxa"/>
            <w:tcBorders>
              <w:left w:val="single" w:sz="4" w:space="0" w:color="auto"/>
            </w:tcBorders>
          </w:tcPr>
          <w:p w14:paraId="24EFDF54" w14:textId="1B6A00A7" w:rsidR="00F92940" w:rsidRPr="00E7573B" w:rsidRDefault="00F92940" w:rsidP="00F92940">
            <w:pPr>
              <w:spacing w:after="0" w:line="240" w:lineRule="auto"/>
              <w:rPr>
                <w:rFonts w:ascii="Times New Roman" w:hAnsi="Times New Roman"/>
                <w:sz w:val="18"/>
                <w:szCs w:val="18"/>
              </w:rPr>
            </w:pPr>
            <w:r w:rsidRPr="00E7573B">
              <w:rPr>
                <w:rFonts w:ascii="Times New Roman" w:hAnsi="Times New Roman"/>
                <w:sz w:val="18"/>
                <w:szCs w:val="18"/>
              </w:rPr>
              <w:lastRenderedPageBreak/>
              <w:t>Offerors responding to this RFQ must include the following as part of the proposal submission:</w:t>
            </w:r>
          </w:p>
        </w:tc>
        <w:tc>
          <w:tcPr>
            <w:tcW w:w="5239" w:type="dxa"/>
            <w:tcBorders>
              <w:right w:val="single" w:sz="4" w:space="0" w:color="auto"/>
            </w:tcBorders>
          </w:tcPr>
          <w:p w14:paraId="1078BB77" w14:textId="35A20D95" w:rsidR="00F92940" w:rsidRPr="007D4BAF" w:rsidRDefault="00F92940" w:rsidP="00F92940">
            <w:pPr>
              <w:spacing w:after="0" w:line="240" w:lineRule="auto"/>
              <w:rPr>
                <w:rFonts w:ascii="Times New Roman" w:hAnsi="Times New Roman"/>
                <w:sz w:val="18"/>
                <w:szCs w:val="18"/>
                <w:lang w:val="fr-FR"/>
              </w:rPr>
            </w:pPr>
            <w:r w:rsidRPr="00E7573B">
              <w:rPr>
                <w:rFonts w:ascii="Times New Roman" w:hAnsi="Times New Roman"/>
                <w:sz w:val="18"/>
                <w:szCs w:val="18"/>
                <w:lang w:val="fr-FR"/>
              </w:rPr>
              <w:t>Aux fins de la soumission de leur proposition, les soumissionnaires répondant à une demande de prix doivent :</w:t>
            </w:r>
          </w:p>
        </w:tc>
      </w:tr>
      <w:tr w:rsidR="00F92940" w:rsidRPr="00AA0BF5" w14:paraId="06C8A1A7" w14:textId="77777777" w:rsidTr="236E7974">
        <w:tc>
          <w:tcPr>
            <w:tcW w:w="5225" w:type="dxa"/>
            <w:tcBorders>
              <w:left w:val="single" w:sz="4" w:space="0" w:color="auto"/>
            </w:tcBorders>
          </w:tcPr>
          <w:p w14:paraId="2EAFCCBF" w14:textId="4CA7C3BC" w:rsidR="00F92940" w:rsidRPr="00E7573B" w:rsidRDefault="00F92940" w:rsidP="00512436">
            <w:pPr>
              <w:numPr>
                <w:ilvl w:val="0"/>
                <w:numId w:val="6"/>
              </w:numPr>
              <w:spacing w:after="0" w:line="240" w:lineRule="auto"/>
              <w:rPr>
                <w:rFonts w:ascii="Times New Roman" w:hAnsi="Times New Roman"/>
                <w:sz w:val="18"/>
                <w:szCs w:val="18"/>
              </w:rPr>
            </w:pPr>
            <w:r w:rsidRPr="00E7573B">
              <w:rPr>
                <w:rFonts w:ascii="Times New Roman" w:hAnsi="Times New Roman"/>
                <w:sz w:val="18"/>
                <w:szCs w:val="18"/>
              </w:rPr>
              <w:t>Disclose any close, familial, or financial relationships with Chemonics or project staff. For example, if an offeror’s cousin is employed by the project, the offeror must state this.</w:t>
            </w:r>
          </w:p>
        </w:tc>
        <w:tc>
          <w:tcPr>
            <w:tcW w:w="5239" w:type="dxa"/>
            <w:tcBorders>
              <w:right w:val="single" w:sz="4" w:space="0" w:color="auto"/>
            </w:tcBorders>
          </w:tcPr>
          <w:p w14:paraId="14A7DCA7" w14:textId="215756F6" w:rsidR="00F92940" w:rsidRPr="007D4BAF" w:rsidRDefault="00F92940" w:rsidP="00512436">
            <w:pPr>
              <w:numPr>
                <w:ilvl w:val="0"/>
                <w:numId w:val="6"/>
              </w:numPr>
              <w:spacing w:after="0" w:line="240" w:lineRule="auto"/>
              <w:rPr>
                <w:rFonts w:ascii="Times New Roman" w:hAnsi="Times New Roman"/>
                <w:sz w:val="18"/>
                <w:szCs w:val="18"/>
                <w:lang w:val="fr-FR"/>
              </w:rPr>
            </w:pPr>
            <w:r w:rsidRPr="00E7573B">
              <w:rPr>
                <w:rFonts w:ascii="Times New Roman" w:hAnsi="Times New Roman"/>
                <w:sz w:val="18"/>
                <w:szCs w:val="18"/>
                <w:lang w:val="fr-FR"/>
              </w:rPr>
              <w:t>Divulguer toute relation financière, familiale ou privilégiée entretenue avec Chemonics ou le personnel du projet. Par exemple, si le cousin d’un soumissionnaire est un employé du projet, le soumissionnaire doit l’indiquer.</w:t>
            </w:r>
          </w:p>
        </w:tc>
      </w:tr>
      <w:tr w:rsidR="00F92940" w:rsidRPr="00AA0BF5" w14:paraId="2594F7C9" w14:textId="77777777" w:rsidTr="236E7974">
        <w:tc>
          <w:tcPr>
            <w:tcW w:w="5225" w:type="dxa"/>
            <w:tcBorders>
              <w:left w:val="single" w:sz="4" w:space="0" w:color="auto"/>
            </w:tcBorders>
          </w:tcPr>
          <w:p w14:paraId="4507D787" w14:textId="5B0CDE8F" w:rsidR="00F92940" w:rsidRPr="00E7573B" w:rsidRDefault="00F92940" w:rsidP="00512436">
            <w:pPr>
              <w:numPr>
                <w:ilvl w:val="0"/>
                <w:numId w:val="6"/>
              </w:numPr>
              <w:spacing w:after="0" w:line="240" w:lineRule="auto"/>
              <w:rPr>
                <w:rFonts w:ascii="Times New Roman" w:hAnsi="Times New Roman"/>
                <w:sz w:val="18"/>
                <w:szCs w:val="18"/>
              </w:rPr>
            </w:pPr>
            <w:r w:rsidRPr="00E7573B">
              <w:rPr>
                <w:rFonts w:ascii="Times New Roman" w:hAnsi="Times New Roman"/>
                <w:sz w:val="18"/>
                <w:szCs w:val="18"/>
              </w:rPr>
              <w:t xml:space="preserve">Disclose any family or financial relationship with other offerors submitting proposals. For example, if the offeror’s father owns a company that is submitting another proposal, the offeror must state this. </w:t>
            </w:r>
          </w:p>
        </w:tc>
        <w:tc>
          <w:tcPr>
            <w:tcW w:w="5239" w:type="dxa"/>
            <w:tcBorders>
              <w:right w:val="single" w:sz="4" w:space="0" w:color="auto"/>
            </w:tcBorders>
          </w:tcPr>
          <w:p w14:paraId="59EE49E0" w14:textId="294E89C3" w:rsidR="00F92940" w:rsidRPr="00C77671" w:rsidRDefault="00F92940" w:rsidP="00512436">
            <w:pPr>
              <w:numPr>
                <w:ilvl w:val="0"/>
                <w:numId w:val="6"/>
              </w:numPr>
              <w:spacing w:after="0" w:line="240" w:lineRule="auto"/>
              <w:rPr>
                <w:rFonts w:ascii="Times New Roman" w:hAnsi="Times New Roman"/>
                <w:sz w:val="18"/>
                <w:szCs w:val="18"/>
                <w:lang w:val="fr-FR"/>
              </w:rPr>
            </w:pPr>
            <w:r w:rsidRPr="00E7573B">
              <w:rPr>
                <w:rFonts w:ascii="Times New Roman" w:hAnsi="Times New Roman"/>
                <w:sz w:val="18"/>
                <w:szCs w:val="18"/>
                <w:lang w:val="fr-FR"/>
              </w:rPr>
              <w:t xml:space="preserve">Divulguer toute relation financière ou familiale avec d’autres soumissionnaires soumettant une offre. Par exemple, si le père du soumissionnaire est le propriétaire d’une entreprise qui soumet une autre offre, le soumissionnaire doit l’indiquer. </w:t>
            </w:r>
          </w:p>
        </w:tc>
      </w:tr>
      <w:tr w:rsidR="00F92940" w:rsidRPr="00AA0BF5" w14:paraId="1AEE8A04" w14:textId="77777777" w:rsidTr="236E7974">
        <w:tc>
          <w:tcPr>
            <w:tcW w:w="5225" w:type="dxa"/>
            <w:tcBorders>
              <w:left w:val="single" w:sz="4" w:space="0" w:color="auto"/>
            </w:tcBorders>
          </w:tcPr>
          <w:p w14:paraId="477D86B6" w14:textId="17C2F6EF" w:rsidR="00F92940" w:rsidRPr="00E7573B" w:rsidRDefault="00F92940" w:rsidP="00512436">
            <w:pPr>
              <w:numPr>
                <w:ilvl w:val="0"/>
                <w:numId w:val="6"/>
              </w:numPr>
              <w:spacing w:after="0" w:line="240" w:lineRule="auto"/>
              <w:rPr>
                <w:rFonts w:ascii="Times New Roman" w:hAnsi="Times New Roman"/>
                <w:sz w:val="18"/>
                <w:szCs w:val="18"/>
              </w:rPr>
            </w:pPr>
            <w:r w:rsidRPr="00E7573B">
              <w:rPr>
                <w:rFonts w:ascii="Times New Roman" w:hAnsi="Times New Roman"/>
                <w:sz w:val="18"/>
                <w:szCs w:val="18"/>
              </w:rPr>
              <w:t>Certify that the prices in the offer have been arrived at independently, without any consultation, communication, or agreement with any other offeror or competitor for the purpose of restricting competition.</w:t>
            </w:r>
          </w:p>
        </w:tc>
        <w:tc>
          <w:tcPr>
            <w:tcW w:w="5239" w:type="dxa"/>
            <w:tcBorders>
              <w:right w:val="single" w:sz="4" w:space="0" w:color="auto"/>
            </w:tcBorders>
          </w:tcPr>
          <w:p w14:paraId="5EF29297" w14:textId="58E44024" w:rsidR="00F92940" w:rsidRPr="007D4BAF" w:rsidRDefault="00F92940" w:rsidP="00512436">
            <w:pPr>
              <w:numPr>
                <w:ilvl w:val="0"/>
                <w:numId w:val="6"/>
              </w:numPr>
              <w:spacing w:after="0" w:line="240" w:lineRule="auto"/>
              <w:rPr>
                <w:rFonts w:ascii="Times New Roman" w:hAnsi="Times New Roman"/>
                <w:sz w:val="18"/>
                <w:szCs w:val="18"/>
                <w:lang w:val="fr-FR"/>
              </w:rPr>
            </w:pPr>
            <w:r w:rsidRPr="00E7573B">
              <w:rPr>
                <w:rFonts w:ascii="Times New Roman" w:hAnsi="Times New Roman"/>
                <w:sz w:val="18"/>
                <w:szCs w:val="18"/>
                <w:lang w:val="fr-FR"/>
              </w:rPr>
              <w:t>Certifier que les prix contenus dans l’offre ont été calculés en toute indépendance, sans consultation, communication ou entente préalable avec un quelconque autre soumissionnaire ou concurrent dans l’objectif de restreindre la concurrence.</w:t>
            </w:r>
          </w:p>
        </w:tc>
      </w:tr>
      <w:tr w:rsidR="00F92940" w:rsidRPr="00AA0BF5" w14:paraId="236784DF" w14:textId="77777777" w:rsidTr="236E7974">
        <w:tc>
          <w:tcPr>
            <w:tcW w:w="5225" w:type="dxa"/>
            <w:tcBorders>
              <w:left w:val="single" w:sz="4" w:space="0" w:color="auto"/>
            </w:tcBorders>
          </w:tcPr>
          <w:p w14:paraId="3300B704" w14:textId="2D87E047" w:rsidR="00F92940" w:rsidRPr="00E7573B" w:rsidRDefault="00F92940" w:rsidP="00512436">
            <w:pPr>
              <w:numPr>
                <w:ilvl w:val="0"/>
                <w:numId w:val="6"/>
              </w:numPr>
              <w:spacing w:after="0" w:line="240" w:lineRule="auto"/>
              <w:rPr>
                <w:rFonts w:ascii="Times New Roman" w:hAnsi="Times New Roman"/>
                <w:sz w:val="18"/>
                <w:szCs w:val="18"/>
              </w:rPr>
            </w:pPr>
            <w:r w:rsidRPr="00E7573B">
              <w:rPr>
                <w:rFonts w:ascii="Times New Roman" w:hAnsi="Times New Roman"/>
                <w:sz w:val="18"/>
                <w:szCs w:val="18"/>
              </w:rPr>
              <w:t>Certify that all information in the proposal and all supporting documentation are authentic and accurate.</w:t>
            </w:r>
          </w:p>
        </w:tc>
        <w:tc>
          <w:tcPr>
            <w:tcW w:w="5239" w:type="dxa"/>
            <w:tcBorders>
              <w:right w:val="single" w:sz="4" w:space="0" w:color="auto"/>
            </w:tcBorders>
          </w:tcPr>
          <w:p w14:paraId="4C318927" w14:textId="35A5C198" w:rsidR="00F92940" w:rsidRPr="007D4BAF" w:rsidRDefault="00F92940" w:rsidP="00512436">
            <w:pPr>
              <w:numPr>
                <w:ilvl w:val="0"/>
                <w:numId w:val="6"/>
              </w:numPr>
              <w:spacing w:after="0" w:line="240" w:lineRule="auto"/>
              <w:rPr>
                <w:rFonts w:ascii="Times New Roman" w:hAnsi="Times New Roman"/>
                <w:sz w:val="18"/>
                <w:szCs w:val="18"/>
                <w:lang w:val="fr-FR"/>
              </w:rPr>
            </w:pPr>
            <w:r w:rsidRPr="00E7573B">
              <w:rPr>
                <w:rFonts w:ascii="Times New Roman" w:hAnsi="Times New Roman"/>
                <w:sz w:val="18"/>
                <w:szCs w:val="18"/>
                <w:lang w:val="fr-FR"/>
              </w:rPr>
              <w:t>Certifier que toutes les informations contenues dans l’offre et la documentation complémentaire sont authentiques et exactes.</w:t>
            </w:r>
          </w:p>
        </w:tc>
      </w:tr>
      <w:tr w:rsidR="00F92940" w:rsidRPr="00AA0BF5" w14:paraId="0A4DFD38" w14:textId="77777777" w:rsidTr="236E7974">
        <w:tc>
          <w:tcPr>
            <w:tcW w:w="5225" w:type="dxa"/>
            <w:tcBorders>
              <w:left w:val="single" w:sz="4" w:space="0" w:color="auto"/>
            </w:tcBorders>
          </w:tcPr>
          <w:p w14:paraId="50B3D923" w14:textId="77777777" w:rsidR="00F92940" w:rsidRPr="00E7573B" w:rsidRDefault="00F92940" w:rsidP="00512436">
            <w:pPr>
              <w:numPr>
                <w:ilvl w:val="0"/>
                <w:numId w:val="6"/>
              </w:numPr>
              <w:spacing w:after="0" w:line="240" w:lineRule="auto"/>
              <w:rPr>
                <w:rFonts w:ascii="Times New Roman" w:hAnsi="Times New Roman"/>
                <w:sz w:val="18"/>
                <w:szCs w:val="18"/>
              </w:rPr>
            </w:pPr>
            <w:r w:rsidRPr="00E7573B">
              <w:rPr>
                <w:rFonts w:ascii="Times New Roman" w:hAnsi="Times New Roman"/>
                <w:sz w:val="18"/>
                <w:szCs w:val="18"/>
              </w:rPr>
              <w:t>Certify understanding and agreement to Chemonics’ prohibitions against fraud, bribery and kickbacks.</w:t>
            </w:r>
          </w:p>
          <w:p w14:paraId="0810F7EF" w14:textId="77777777" w:rsidR="00F92940" w:rsidRPr="00E7573B" w:rsidRDefault="00F92940" w:rsidP="00FF2FC6">
            <w:pPr>
              <w:spacing w:after="0" w:line="240" w:lineRule="auto"/>
              <w:rPr>
                <w:rFonts w:ascii="Times New Roman" w:hAnsi="Times New Roman"/>
                <w:sz w:val="18"/>
                <w:szCs w:val="18"/>
              </w:rPr>
            </w:pPr>
          </w:p>
        </w:tc>
        <w:tc>
          <w:tcPr>
            <w:tcW w:w="5239" w:type="dxa"/>
            <w:tcBorders>
              <w:right w:val="single" w:sz="4" w:space="0" w:color="auto"/>
            </w:tcBorders>
          </w:tcPr>
          <w:p w14:paraId="393DA664" w14:textId="3D79E347" w:rsidR="00F92940" w:rsidRPr="007D4BAF" w:rsidRDefault="00F92940" w:rsidP="00512436">
            <w:pPr>
              <w:numPr>
                <w:ilvl w:val="0"/>
                <w:numId w:val="6"/>
              </w:numPr>
              <w:spacing w:after="0" w:line="240" w:lineRule="auto"/>
              <w:rPr>
                <w:rFonts w:ascii="Times New Roman" w:hAnsi="Times New Roman"/>
                <w:sz w:val="18"/>
                <w:szCs w:val="18"/>
                <w:lang w:val="fr-FR"/>
              </w:rPr>
            </w:pPr>
            <w:r w:rsidRPr="00E7573B">
              <w:rPr>
                <w:rFonts w:ascii="Times New Roman" w:hAnsi="Times New Roman"/>
                <w:sz w:val="18"/>
                <w:szCs w:val="18"/>
                <w:lang w:val="fr-FR"/>
              </w:rPr>
              <w:t>Certifier avoir compris et accepter l’interdiction par Chemonics d’avoir recours à la fraude, à la corruption et aux pots-de-vin.</w:t>
            </w:r>
          </w:p>
          <w:p w14:paraId="55612179" w14:textId="2E9C322D" w:rsidR="00F92940" w:rsidRPr="007D4BAF" w:rsidRDefault="00F92940" w:rsidP="00F92940">
            <w:pPr>
              <w:spacing w:after="0" w:line="240" w:lineRule="auto"/>
              <w:rPr>
                <w:rFonts w:ascii="Times New Roman" w:hAnsi="Times New Roman"/>
                <w:sz w:val="18"/>
                <w:szCs w:val="18"/>
                <w:lang w:val="fr-FR"/>
              </w:rPr>
            </w:pPr>
          </w:p>
        </w:tc>
      </w:tr>
      <w:tr w:rsidR="00F92940" w:rsidRPr="00AA0BF5" w14:paraId="0FA82405" w14:textId="77777777" w:rsidTr="236E7974">
        <w:tc>
          <w:tcPr>
            <w:tcW w:w="5225" w:type="dxa"/>
            <w:tcBorders>
              <w:left w:val="single" w:sz="4" w:space="0" w:color="auto"/>
              <w:bottom w:val="single" w:sz="4" w:space="0" w:color="auto"/>
              <w:right w:val="single" w:sz="4" w:space="0" w:color="auto"/>
            </w:tcBorders>
          </w:tcPr>
          <w:p w14:paraId="1E9DE949" w14:textId="272502A8" w:rsidR="00F92940" w:rsidRPr="00E7573B" w:rsidRDefault="00F92940" w:rsidP="00F92940">
            <w:pPr>
              <w:spacing w:after="0" w:line="240" w:lineRule="auto"/>
              <w:rPr>
                <w:rFonts w:ascii="Times New Roman" w:hAnsi="Times New Roman"/>
                <w:sz w:val="18"/>
                <w:szCs w:val="18"/>
              </w:rPr>
            </w:pPr>
            <w:r w:rsidRPr="00E7573B">
              <w:rPr>
                <w:rFonts w:ascii="Times New Roman" w:hAnsi="Times New Roman"/>
                <w:sz w:val="18"/>
                <w:szCs w:val="18"/>
              </w:rPr>
              <w:t xml:space="preserve">Please contact </w:t>
            </w:r>
            <w:r w:rsidR="00930B00" w:rsidRPr="00AA0BF5">
              <w:rPr>
                <w:rFonts w:ascii="Times New Roman" w:hAnsi="Times New Roman"/>
                <w:b/>
                <w:bCs/>
                <w:sz w:val="18"/>
                <w:szCs w:val="18"/>
              </w:rPr>
              <w:t>Serge Patrick N’Guessan, snguessan@ghsc-psm.org</w:t>
            </w:r>
            <w:r w:rsidRPr="00AA0BF5">
              <w:rPr>
                <w:rFonts w:ascii="Times New Roman" w:hAnsi="Times New Roman"/>
                <w:sz w:val="18"/>
                <w:szCs w:val="18"/>
              </w:rPr>
              <w:t xml:space="preserve"> </w:t>
            </w:r>
            <w:r w:rsidRPr="00E7573B">
              <w:rPr>
                <w:rFonts w:ascii="Times New Roman" w:hAnsi="Times New Roman"/>
                <w:sz w:val="18"/>
                <w:szCs w:val="18"/>
              </w:rPr>
              <w:t xml:space="preserve">with any questions or concerns regarding the above information or to report any potential violations. Potential violations may also be reported directly to </w:t>
            </w:r>
            <w:hyperlink r:id="rId15" w:history="1">
              <w:r w:rsidRPr="00E7573B">
                <w:rPr>
                  <w:rStyle w:val="Lienhypertexte"/>
                  <w:rFonts w:ascii="Times New Roman" w:hAnsi="Times New Roman"/>
                  <w:sz w:val="18"/>
                  <w:szCs w:val="18"/>
                </w:rPr>
                <w:t>BusinessConduct@chemonics.com</w:t>
              </w:r>
            </w:hyperlink>
            <w:r w:rsidRPr="00E7573B">
              <w:rPr>
                <w:rFonts w:ascii="Times New Roman" w:hAnsi="Times New Roman"/>
                <w:sz w:val="18"/>
                <w:szCs w:val="18"/>
              </w:rPr>
              <w:t xml:space="preserve"> or by phone/Skype at 888.955.6881. </w:t>
            </w:r>
          </w:p>
          <w:p w14:paraId="52B86D42" w14:textId="77777777" w:rsidR="00F92940" w:rsidRPr="00E7573B" w:rsidRDefault="00F92940" w:rsidP="00F92940">
            <w:pPr>
              <w:spacing w:after="0" w:line="240" w:lineRule="auto"/>
              <w:rPr>
                <w:rFonts w:ascii="Times New Roman" w:hAnsi="Times New Roman"/>
                <w:sz w:val="18"/>
                <w:szCs w:val="18"/>
              </w:rPr>
            </w:pPr>
          </w:p>
        </w:tc>
        <w:tc>
          <w:tcPr>
            <w:tcW w:w="5239" w:type="dxa"/>
            <w:tcBorders>
              <w:left w:val="single" w:sz="4" w:space="0" w:color="auto"/>
              <w:bottom w:val="single" w:sz="4" w:space="0" w:color="auto"/>
              <w:right w:val="single" w:sz="4" w:space="0" w:color="auto"/>
            </w:tcBorders>
          </w:tcPr>
          <w:p w14:paraId="4352C4F5" w14:textId="2EC13B45" w:rsidR="00F92940" w:rsidRPr="007D4BAF" w:rsidRDefault="00F92940" w:rsidP="00F92940">
            <w:pPr>
              <w:spacing w:after="0" w:line="240" w:lineRule="auto"/>
              <w:rPr>
                <w:rFonts w:ascii="Times New Roman" w:hAnsi="Times New Roman"/>
                <w:sz w:val="18"/>
                <w:szCs w:val="18"/>
                <w:lang w:val="fr-FR"/>
              </w:rPr>
            </w:pPr>
            <w:r w:rsidRPr="00E7573B">
              <w:rPr>
                <w:rFonts w:ascii="Times New Roman" w:hAnsi="Times New Roman"/>
                <w:sz w:val="18"/>
                <w:szCs w:val="18"/>
                <w:lang w:val="fr-FR"/>
              </w:rPr>
              <w:t xml:space="preserve">Si vous avez des questions au sujet des informations ci-dessus ou que vous souhaitez signaler une possible infraction aux présentes, veuillez-vous adresser à </w:t>
            </w:r>
            <w:r w:rsidR="00930B00" w:rsidRPr="00AA0BF5">
              <w:rPr>
                <w:rFonts w:ascii="Times New Roman" w:hAnsi="Times New Roman"/>
                <w:b/>
                <w:bCs/>
                <w:sz w:val="18"/>
                <w:szCs w:val="18"/>
                <w:lang w:val="fr-FR"/>
              </w:rPr>
              <w:t>Serge Patrick N’Guessan, snguessan@ghsc-psm.org</w:t>
            </w:r>
            <w:r w:rsidRPr="00E7573B">
              <w:rPr>
                <w:rFonts w:ascii="Times New Roman" w:hAnsi="Times New Roman"/>
                <w:sz w:val="18"/>
                <w:szCs w:val="18"/>
                <w:lang w:val="fr-FR"/>
              </w:rPr>
              <w:t xml:space="preserve">. Les infractions potentielles peuvent également être rapportées directement à Chemonics à l’adresse </w:t>
            </w:r>
            <w:hyperlink r:id="rId16" w:history="1">
              <w:r w:rsidRPr="00E7573B">
                <w:rPr>
                  <w:rStyle w:val="Lienhypertexte"/>
                  <w:rFonts w:ascii="Times New Roman" w:hAnsi="Times New Roman"/>
                  <w:sz w:val="18"/>
                  <w:szCs w:val="18"/>
                  <w:lang w:val="fr-FR"/>
                </w:rPr>
                <w:t>BusinessConduct@chemonics.com</w:t>
              </w:r>
            </w:hyperlink>
            <w:r w:rsidRPr="00E7573B">
              <w:rPr>
                <w:rFonts w:ascii="Times New Roman" w:hAnsi="Times New Roman"/>
                <w:sz w:val="18"/>
                <w:szCs w:val="18"/>
                <w:lang w:val="fr-FR"/>
              </w:rPr>
              <w:t xml:space="preserve"> ou par téléphone/Skype au +1 888 955 6881. </w:t>
            </w:r>
          </w:p>
          <w:p w14:paraId="56CCF38C" w14:textId="40777F13" w:rsidR="00F92940" w:rsidRPr="007D4BAF" w:rsidRDefault="00F92940" w:rsidP="00F92940">
            <w:pPr>
              <w:spacing w:after="0" w:line="240" w:lineRule="auto"/>
              <w:rPr>
                <w:rFonts w:ascii="Times New Roman" w:hAnsi="Times New Roman"/>
                <w:sz w:val="18"/>
                <w:szCs w:val="18"/>
                <w:lang w:val="fr-FR"/>
              </w:rPr>
            </w:pPr>
          </w:p>
        </w:tc>
      </w:tr>
    </w:tbl>
    <w:p w14:paraId="3320331D" w14:textId="77777777" w:rsidR="00CC3409" w:rsidRPr="007D4BAF" w:rsidRDefault="00CC3409">
      <w:pPr>
        <w:rPr>
          <w:lang w:val="fr-FR"/>
        </w:rPr>
      </w:pPr>
      <w:r w:rsidRPr="007D4BAF">
        <w:rPr>
          <w:lang w:val="fr-FR"/>
        </w:rPr>
        <w:br w:type="page"/>
      </w:r>
    </w:p>
    <w:tbl>
      <w:tblPr>
        <w:tblStyle w:val="Grilledutableau"/>
        <w:tblW w:w="10479" w:type="dxa"/>
        <w:tblInd w:w="-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25"/>
        <w:gridCol w:w="5254"/>
      </w:tblGrid>
      <w:tr w:rsidR="002F4460" w:rsidRPr="00E7573B" w14:paraId="51C0DBE5" w14:textId="77777777" w:rsidTr="236E7974">
        <w:tc>
          <w:tcPr>
            <w:tcW w:w="5225" w:type="dxa"/>
            <w:tcBorders>
              <w:top w:val="nil"/>
              <w:right w:val="single" w:sz="4" w:space="0" w:color="auto"/>
            </w:tcBorders>
          </w:tcPr>
          <w:p w14:paraId="3644268E" w14:textId="77777777" w:rsidR="002F4460" w:rsidRDefault="002F4460" w:rsidP="002F4460">
            <w:pPr>
              <w:spacing w:after="0" w:line="240" w:lineRule="auto"/>
              <w:rPr>
                <w:rFonts w:ascii="Times New Roman" w:hAnsi="Times New Roman"/>
                <w:b/>
                <w:bCs/>
                <w:u w:val="single"/>
              </w:rPr>
            </w:pPr>
            <w:r w:rsidRPr="00E7573B">
              <w:rPr>
                <w:rFonts w:ascii="Times New Roman" w:hAnsi="Times New Roman"/>
                <w:b/>
                <w:bCs/>
                <w:u w:val="single"/>
              </w:rPr>
              <w:lastRenderedPageBreak/>
              <w:t>Section 1: Instructions to Offerors</w:t>
            </w:r>
          </w:p>
          <w:p w14:paraId="5B5730A7" w14:textId="1221D063" w:rsidR="00210588" w:rsidRPr="00E7573B" w:rsidRDefault="00210588" w:rsidP="002F4460">
            <w:pPr>
              <w:spacing w:after="0" w:line="240" w:lineRule="auto"/>
              <w:rPr>
                <w:rFonts w:ascii="Times New Roman" w:hAnsi="Times New Roman"/>
                <w:b/>
                <w:u w:val="single"/>
              </w:rPr>
            </w:pPr>
          </w:p>
        </w:tc>
        <w:tc>
          <w:tcPr>
            <w:tcW w:w="5254" w:type="dxa"/>
            <w:tcBorders>
              <w:top w:val="nil"/>
              <w:left w:val="single" w:sz="4" w:space="0" w:color="auto"/>
            </w:tcBorders>
          </w:tcPr>
          <w:p w14:paraId="4A865676" w14:textId="269D7820" w:rsidR="002F4460" w:rsidRDefault="002F4460" w:rsidP="002F4460">
            <w:pPr>
              <w:spacing w:after="0" w:line="240" w:lineRule="auto"/>
              <w:rPr>
                <w:rFonts w:ascii="Times New Roman" w:hAnsi="Times New Roman"/>
                <w:b/>
                <w:bCs/>
                <w:u w:val="single"/>
                <w:lang w:val="fr-FR"/>
              </w:rPr>
            </w:pPr>
            <w:r w:rsidRPr="00E7573B">
              <w:rPr>
                <w:rFonts w:ascii="Times New Roman" w:hAnsi="Times New Roman"/>
                <w:b/>
                <w:bCs/>
                <w:u w:val="single"/>
                <w:lang w:val="fr-FR"/>
              </w:rPr>
              <w:t xml:space="preserve">Section 1 : </w:t>
            </w:r>
            <w:r w:rsidR="00D75559">
              <w:rPr>
                <w:rFonts w:ascii="Times New Roman" w:hAnsi="Times New Roman"/>
                <w:b/>
                <w:bCs/>
                <w:u w:val="single"/>
                <w:lang w:val="fr-FR"/>
              </w:rPr>
              <w:t>I</w:t>
            </w:r>
            <w:r w:rsidRPr="00E7573B">
              <w:rPr>
                <w:rFonts w:ascii="Times New Roman" w:hAnsi="Times New Roman"/>
                <w:b/>
                <w:bCs/>
                <w:u w:val="single"/>
                <w:lang w:val="fr-FR"/>
              </w:rPr>
              <w:t>nstructions aux soumissionnaires</w:t>
            </w:r>
          </w:p>
          <w:p w14:paraId="0FF1FE99" w14:textId="6F87DF17" w:rsidR="00210588" w:rsidRPr="00E7573B" w:rsidRDefault="00210588" w:rsidP="002F4460">
            <w:pPr>
              <w:spacing w:after="0" w:line="240" w:lineRule="auto"/>
              <w:rPr>
                <w:rFonts w:ascii="Times New Roman" w:hAnsi="Times New Roman"/>
                <w:b/>
                <w:u w:val="single"/>
              </w:rPr>
            </w:pPr>
          </w:p>
        </w:tc>
      </w:tr>
      <w:tr w:rsidR="002F4460" w:rsidRPr="00AA0BF5" w14:paraId="711568F1" w14:textId="77777777" w:rsidTr="236E7974">
        <w:tc>
          <w:tcPr>
            <w:tcW w:w="5225" w:type="dxa"/>
          </w:tcPr>
          <w:p w14:paraId="2F92CEC9" w14:textId="127366C8" w:rsidR="00142229" w:rsidRPr="00AA0BF5" w:rsidRDefault="002F4460" w:rsidP="00512436">
            <w:pPr>
              <w:numPr>
                <w:ilvl w:val="0"/>
                <w:numId w:val="42"/>
              </w:numPr>
              <w:suppressAutoHyphens/>
              <w:spacing w:after="0" w:line="240" w:lineRule="auto"/>
              <w:rPr>
                <w:rFonts w:asciiTheme="majorBidi" w:hAnsiTheme="majorBidi" w:cstheme="majorBidi"/>
                <w:b/>
                <w:u w:val="single"/>
              </w:rPr>
            </w:pPr>
            <w:r w:rsidRPr="003F50A3">
              <w:rPr>
                <w:rFonts w:asciiTheme="majorBidi" w:hAnsiTheme="majorBidi" w:cstheme="majorBidi"/>
                <w:b/>
                <w:bCs/>
                <w:u w:val="single"/>
              </w:rPr>
              <w:t>Introduction</w:t>
            </w:r>
            <w:r w:rsidRPr="003F50A3">
              <w:rPr>
                <w:rFonts w:asciiTheme="majorBidi" w:hAnsiTheme="majorBidi" w:cstheme="majorBidi"/>
              </w:rPr>
              <w:t xml:space="preserve">: The </w:t>
            </w:r>
            <w:r w:rsidR="00930B00" w:rsidRPr="00AA0BF5">
              <w:rPr>
                <w:rFonts w:asciiTheme="majorBidi" w:hAnsiTheme="majorBidi" w:cstheme="majorBidi"/>
              </w:rPr>
              <w:t>GHSC-PSM</w:t>
            </w:r>
            <w:r w:rsidRPr="00AA0BF5">
              <w:rPr>
                <w:rFonts w:asciiTheme="majorBidi" w:hAnsiTheme="majorBidi" w:cstheme="majorBidi"/>
              </w:rPr>
              <w:t xml:space="preserve"> </w:t>
            </w:r>
            <w:r w:rsidRPr="003F50A3">
              <w:rPr>
                <w:rFonts w:asciiTheme="majorBidi" w:hAnsiTheme="majorBidi" w:cstheme="majorBidi"/>
              </w:rPr>
              <w:t xml:space="preserve">Project is a </w:t>
            </w:r>
            <w:r w:rsidR="00BB4D2E" w:rsidRPr="003F50A3">
              <w:rPr>
                <w:rFonts w:asciiTheme="majorBidi" w:hAnsiTheme="majorBidi" w:cstheme="majorBidi"/>
              </w:rPr>
              <w:t>US Department of State</w:t>
            </w:r>
            <w:r w:rsidRPr="003F50A3">
              <w:rPr>
                <w:rFonts w:asciiTheme="majorBidi" w:hAnsiTheme="majorBidi" w:cstheme="majorBidi"/>
              </w:rPr>
              <w:t xml:space="preserve"> program implemented by Chemonics International in </w:t>
            </w:r>
            <w:r w:rsidR="0043141C" w:rsidRPr="00AA0BF5">
              <w:rPr>
                <w:rFonts w:asciiTheme="majorBidi" w:hAnsiTheme="majorBidi" w:cstheme="majorBidi"/>
              </w:rPr>
              <w:t>Guinea</w:t>
            </w:r>
            <w:r w:rsidRPr="00AA0BF5">
              <w:rPr>
                <w:rFonts w:asciiTheme="majorBidi" w:hAnsiTheme="majorBidi" w:cstheme="majorBidi"/>
              </w:rPr>
              <w:t xml:space="preserve">. The goal of the </w:t>
            </w:r>
            <w:r w:rsidR="0043141C" w:rsidRPr="00AA0BF5">
              <w:rPr>
                <w:rFonts w:asciiTheme="majorBidi" w:hAnsiTheme="majorBidi" w:cstheme="majorBidi"/>
              </w:rPr>
              <w:t>GHSC-PSM</w:t>
            </w:r>
            <w:r w:rsidRPr="00AA0BF5">
              <w:rPr>
                <w:rFonts w:asciiTheme="majorBidi" w:hAnsiTheme="majorBidi" w:cstheme="majorBidi"/>
              </w:rPr>
              <w:t xml:space="preserve"> is to </w:t>
            </w:r>
            <w:r w:rsidR="0043141C" w:rsidRPr="00AA0BF5">
              <w:rPr>
                <w:rFonts w:asciiTheme="majorBidi" w:hAnsiTheme="majorBidi" w:cstheme="majorBidi"/>
              </w:rPr>
              <w:t>support the Supply Chain and provide technical assistance in health area</w:t>
            </w:r>
            <w:r w:rsidRPr="00AA0BF5">
              <w:rPr>
                <w:rFonts w:asciiTheme="majorBidi" w:hAnsiTheme="majorBidi" w:cstheme="majorBidi"/>
              </w:rPr>
              <w:t xml:space="preserve">. As part of project activities, the </w:t>
            </w:r>
            <w:r w:rsidR="0043141C" w:rsidRPr="00AA0BF5">
              <w:rPr>
                <w:rFonts w:asciiTheme="majorBidi" w:hAnsiTheme="majorBidi" w:cstheme="majorBidi"/>
              </w:rPr>
              <w:t>GHSC-PSM</w:t>
            </w:r>
            <w:r w:rsidRPr="00AA0BF5">
              <w:rPr>
                <w:rFonts w:asciiTheme="majorBidi" w:hAnsiTheme="majorBidi" w:cstheme="majorBidi"/>
              </w:rPr>
              <w:t xml:space="preserve"> requires </w:t>
            </w:r>
            <w:r w:rsidR="008061AC" w:rsidRPr="00AA0BF5">
              <w:rPr>
                <w:rFonts w:asciiTheme="majorBidi" w:hAnsiTheme="majorBidi" w:cstheme="majorBidi"/>
              </w:rPr>
              <w:t>the purchase</w:t>
            </w:r>
            <w:r w:rsidR="00432B29" w:rsidRPr="00AA0BF5">
              <w:rPr>
                <w:rFonts w:asciiTheme="majorBidi" w:hAnsiTheme="majorBidi" w:cstheme="majorBidi"/>
              </w:rPr>
              <w:t xml:space="preserve"> of </w:t>
            </w:r>
            <w:r w:rsidR="002F6382" w:rsidRPr="00AA0BF5">
              <w:rPr>
                <w:rFonts w:asciiTheme="majorBidi" w:hAnsiTheme="majorBidi" w:cstheme="majorBidi"/>
              </w:rPr>
              <w:t>Property insurance service</w:t>
            </w:r>
            <w:r w:rsidR="008061AC" w:rsidRPr="00AA0BF5">
              <w:rPr>
                <w:rFonts w:asciiTheme="majorBidi" w:hAnsiTheme="majorBidi" w:cstheme="majorBidi"/>
              </w:rPr>
              <w:t xml:space="preserve"> </w:t>
            </w:r>
            <w:r w:rsidRPr="00AA0BF5">
              <w:rPr>
                <w:rFonts w:asciiTheme="majorBidi" w:hAnsiTheme="majorBidi" w:cstheme="majorBidi"/>
              </w:rPr>
              <w:t xml:space="preserve">to </w:t>
            </w:r>
            <w:r w:rsidR="0043141C" w:rsidRPr="00AA0BF5">
              <w:rPr>
                <w:rFonts w:asciiTheme="majorBidi" w:hAnsiTheme="majorBidi" w:cstheme="majorBidi"/>
              </w:rPr>
              <w:t xml:space="preserve">Provide </w:t>
            </w:r>
            <w:r w:rsidR="002F6382" w:rsidRPr="00AA0BF5">
              <w:rPr>
                <w:rFonts w:asciiTheme="majorBidi" w:hAnsiTheme="majorBidi" w:cstheme="majorBidi"/>
              </w:rPr>
              <w:t xml:space="preserve">insurance </w:t>
            </w:r>
            <w:r w:rsidR="004C03DD" w:rsidRPr="00AA0BF5">
              <w:rPr>
                <w:rFonts w:asciiTheme="majorBidi" w:hAnsiTheme="majorBidi" w:cstheme="majorBidi"/>
              </w:rPr>
              <w:t xml:space="preserve">to </w:t>
            </w:r>
            <w:r w:rsidR="002F6382" w:rsidRPr="00AA0BF5">
              <w:rPr>
                <w:rFonts w:asciiTheme="majorBidi" w:hAnsiTheme="majorBidi" w:cstheme="majorBidi"/>
              </w:rPr>
              <w:t xml:space="preserve">project </w:t>
            </w:r>
            <w:r w:rsidR="004C03DD" w:rsidRPr="00AA0BF5">
              <w:rPr>
                <w:rFonts w:asciiTheme="majorBidi" w:hAnsiTheme="majorBidi" w:cstheme="majorBidi"/>
              </w:rPr>
              <w:t>properties</w:t>
            </w:r>
            <w:r w:rsidRPr="00AA0BF5">
              <w:rPr>
                <w:rFonts w:asciiTheme="majorBidi" w:hAnsiTheme="majorBidi" w:cstheme="majorBidi"/>
              </w:rPr>
              <w:t>. The purpose of this RFQ is to solicit quotations for these services</w:t>
            </w:r>
            <w:r w:rsidR="00182B85" w:rsidRPr="00AA0BF5">
              <w:rPr>
                <w:rFonts w:asciiTheme="majorBidi" w:hAnsiTheme="majorBidi" w:cstheme="majorBidi"/>
              </w:rPr>
              <w:t xml:space="preserve"> </w:t>
            </w:r>
            <w:r w:rsidR="008E38FE" w:rsidRPr="00AA0BF5">
              <w:rPr>
                <w:rFonts w:asciiTheme="majorBidi" w:hAnsiTheme="majorBidi" w:cstheme="majorBidi"/>
              </w:rPr>
              <w:t xml:space="preserve">in the following </w:t>
            </w:r>
            <w:r w:rsidR="00566667" w:rsidRPr="00AA0BF5">
              <w:rPr>
                <w:rFonts w:asciiTheme="majorBidi" w:hAnsiTheme="majorBidi" w:cstheme="majorBidi"/>
              </w:rPr>
              <w:t>conditions</w:t>
            </w:r>
            <w:r w:rsidR="00142229" w:rsidRPr="00AA0BF5">
              <w:rPr>
                <w:rFonts w:asciiTheme="majorBidi" w:hAnsiTheme="majorBidi" w:cstheme="majorBidi"/>
              </w:rPr>
              <w:t>:</w:t>
            </w:r>
          </w:p>
          <w:p w14:paraId="48E5403D" w14:textId="77777777" w:rsidR="00142229" w:rsidRPr="003F50A3" w:rsidRDefault="00142229" w:rsidP="00142229">
            <w:pPr>
              <w:suppressAutoHyphens/>
              <w:spacing w:after="0" w:line="240" w:lineRule="auto"/>
              <w:ind w:left="360"/>
              <w:rPr>
                <w:rFonts w:asciiTheme="majorBidi" w:hAnsiTheme="majorBidi" w:cstheme="majorBidi"/>
                <w:b/>
                <w:bCs/>
                <w:u w:val="single"/>
              </w:rPr>
            </w:pPr>
          </w:p>
          <w:p w14:paraId="7E5D6D81" w14:textId="603AE2E4" w:rsidR="002F4460" w:rsidRPr="003F50A3" w:rsidRDefault="002F4460" w:rsidP="003F50A3">
            <w:pPr>
              <w:pStyle w:val="Paragraphedeliste"/>
              <w:ind w:left="0"/>
              <w:rPr>
                <w:rFonts w:asciiTheme="majorBidi" w:hAnsiTheme="majorBidi" w:cstheme="majorBidi"/>
                <w:b/>
                <w:sz w:val="22"/>
                <w:szCs w:val="22"/>
                <w:u w:val="single"/>
              </w:rPr>
            </w:pPr>
          </w:p>
        </w:tc>
        <w:tc>
          <w:tcPr>
            <w:tcW w:w="5254" w:type="dxa"/>
          </w:tcPr>
          <w:p w14:paraId="7D03505B" w14:textId="3A458C14" w:rsidR="004B5E59" w:rsidRPr="003F50A3" w:rsidRDefault="002F4460" w:rsidP="00512436">
            <w:pPr>
              <w:numPr>
                <w:ilvl w:val="0"/>
                <w:numId w:val="10"/>
              </w:numPr>
              <w:tabs>
                <w:tab w:val="clear" w:pos="720"/>
                <w:tab w:val="left" w:pos="331"/>
              </w:tabs>
              <w:suppressAutoHyphens/>
              <w:spacing w:after="0" w:line="240" w:lineRule="auto"/>
              <w:ind w:left="331"/>
              <w:rPr>
                <w:rFonts w:asciiTheme="majorBidi" w:hAnsiTheme="majorBidi" w:cstheme="majorBidi"/>
                <w:lang w:val="fr-FR"/>
              </w:rPr>
            </w:pPr>
            <w:r w:rsidRPr="003F50A3">
              <w:rPr>
                <w:rFonts w:asciiTheme="majorBidi" w:hAnsiTheme="majorBidi" w:cstheme="majorBidi"/>
                <w:b/>
                <w:bCs/>
                <w:u w:val="single"/>
                <w:lang w:val="fr-FR"/>
              </w:rPr>
              <w:t>Introduction</w:t>
            </w:r>
            <w:r w:rsidRPr="003F50A3">
              <w:rPr>
                <w:rFonts w:asciiTheme="majorBidi" w:hAnsiTheme="majorBidi" w:cstheme="majorBidi"/>
                <w:b/>
                <w:bCs/>
                <w:lang w:val="fr-FR"/>
              </w:rPr>
              <w:t> </w:t>
            </w:r>
            <w:r w:rsidRPr="003F50A3">
              <w:rPr>
                <w:rFonts w:asciiTheme="majorBidi" w:hAnsiTheme="majorBidi" w:cstheme="majorBidi"/>
                <w:lang w:val="fr-FR"/>
              </w:rPr>
              <w:t xml:space="preserve">: </w:t>
            </w:r>
            <w:r w:rsidRPr="00AA0BF5">
              <w:rPr>
                <w:rFonts w:asciiTheme="majorBidi" w:hAnsiTheme="majorBidi" w:cstheme="majorBidi"/>
                <w:lang w:val="fr-FR"/>
              </w:rPr>
              <w:t xml:space="preserve">Le projet </w:t>
            </w:r>
            <w:r w:rsidR="00BB4D2E" w:rsidRPr="00AA0BF5">
              <w:rPr>
                <w:rFonts w:asciiTheme="majorBidi" w:hAnsiTheme="majorBidi" w:cstheme="majorBidi"/>
                <w:lang w:val="fr-FR"/>
              </w:rPr>
              <w:t>GHSC-PSM</w:t>
            </w:r>
            <w:r w:rsidRPr="00AA0BF5">
              <w:rPr>
                <w:rFonts w:asciiTheme="majorBidi" w:hAnsiTheme="majorBidi" w:cstheme="majorBidi"/>
                <w:lang w:val="fr-FR"/>
              </w:rPr>
              <w:t xml:space="preserve"> est un programme d</w:t>
            </w:r>
            <w:r w:rsidR="00BB4D2E" w:rsidRPr="00AA0BF5">
              <w:rPr>
                <w:rFonts w:asciiTheme="majorBidi" w:hAnsiTheme="majorBidi" w:cstheme="majorBidi"/>
                <w:lang w:val="fr-FR"/>
              </w:rPr>
              <w:t>u Département d’Etat des Etats-Unis</w:t>
            </w:r>
            <w:r w:rsidRPr="00AA0BF5">
              <w:rPr>
                <w:rFonts w:asciiTheme="majorBidi" w:hAnsiTheme="majorBidi" w:cstheme="majorBidi"/>
                <w:lang w:val="fr-FR"/>
              </w:rPr>
              <w:t xml:space="preserve"> mis en œuvre par Chemonics en </w:t>
            </w:r>
            <w:r w:rsidR="00BB4D2E" w:rsidRPr="00AA0BF5">
              <w:rPr>
                <w:rFonts w:asciiTheme="majorBidi" w:hAnsiTheme="majorBidi" w:cstheme="majorBidi"/>
                <w:lang w:val="fr-FR"/>
              </w:rPr>
              <w:t>Guinée</w:t>
            </w:r>
            <w:r w:rsidRPr="00AA0BF5">
              <w:rPr>
                <w:rFonts w:asciiTheme="majorBidi" w:hAnsiTheme="majorBidi" w:cstheme="majorBidi"/>
                <w:lang w:val="fr-FR"/>
              </w:rPr>
              <w:t xml:space="preserve">. Le projet </w:t>
            </w:r>
            <w:r w:rsidR="00BB4D2E" w:rsidRPr="00AA0BF5">
              <w:rPr>
                <w:rFonts w:asciiTheme="majorBidi" w:hAnsiTheme="majorBidi" w:cstheme="majorBidi"/>
                <w:lang w:val="fr-FR"/>
              </w:rPr>
              <w:t>GHSC-PSM</w:t>
            </w:r>
            <w:r w:rsidRPr="00AA0BF5">
              <w:rPr>
                <w:rFonts w:asciiTheme="majorBidi" w:hAnsiTheme="majorBidi" w:cstheme="majorBidi"/>
                <w:lang w:val="fr-FR"/>
              </w:rPr>
              <w:t xml:space="preserve"> vise à </w:t>
            </w:r>
            <w:r w:rsidR="00BB4D2E" w:rsidRPr="00AA0BF5">
              <w:rPr>
                <w:rFonts w:asciiTheme="majorBidi" w:hAnsiTheme="majorBidi" w:cstheme="majorBidi"/>
                <w:lang w:val="fr-FR"/>
              </w:rPr>
              <w:t>supporter la chaine d’approvisionnement et fournir une assistance technique dans le domaine de la santé</w:t>
            </w:r>
            <w:r w:rsidRPr="00AA0BF5">
              <w:rPr>
                <w:rFonts w:asciiTheme="majorBidi" w:hAnsiTheme="majorBidi" w:cstheme="majorBidi"/>
                <w:lang w:val="fr-FR"/>
              </w:rPr>
              <w:t xml:space="preserve">. Dans le cadre de ses activités, le projet </w:t>
            </w:r>
            <w:r w:rsidR="00BB4D2E" w:rsidRPr="00AA0BF5">
              <w:rPr>
                <w:rFonts w:asciiTheme="majorBidi" w:hAnsiTheme="majorBidi" w:cstheme="majorBidi"/>
                <w:lang w:val="fr-FR"/>
              </w:rPr>
              <w:t>GHSC-PSM</w:t>
            </w:r>
            <w:r w:rsidRPr="00AA0BF5">
              <w:rPr>
                <w:rFonts w:asciiTheme="majorBidi" w:hAnsiTheme="majorBidi" w:cstheme="majorBidi"/>
                <w:lang w:val="fr-FR"/>
              </w:rPr>
              <w:t xml:space="preserve"> nécessite </w:t>
            </w:r>
            <w:r w:rsidR="007433DE" w:rsidRPr="00AA0BF5">
              <w:rPr>
                <w:rFonts w:asciiTheme="majorBidi" w:hAnsiTheme="majorBidi" w:cstheme="majorBidi"/>
                <w:lang w:val="fr-FR"/>
              </w:rPr>
              <w:t xml:space="preserve">l’achat de </w:t>
            </w:r>
            <w:r w:rsidR="007433DE" w:rsidRPr="00AA0BF5">
              <w:rPr>
                <w:rStyle w:val="normaltextrun"/>
                <w:rFonts w:asciiTheme="majorBidi" w:hAnsiTheme="majorBidi" w:cstheme="majorBidi"/>
                <w:shd w:val="clear" w:color="auto" w:fill="FFFFFF"/>
                <w:lang w:val="fr-FR"/>
              </w:rPr>
              <w:t xml:space="preserve">services </w:t>
            </w:r>
            <w:r w:rsidR="002F6382" w:rsidRPr="00AA0BF5">
              <w:rPr>
                <w:rStyle w:val="normaltextrun"/>
                <w:rFonts w:asciiTheme="majorBidi" w:hAnsiTheme="majorBidi" w:cstheme="majorBidi"/>
                <w:shd w:val="clear" w:color="auto" w:fill="FFFFFF"/>
                <w:lang w:val="fr-FR"/>
              </w:rPr>
              <w:t>d’assurance multirisque bureau</w:t>
            </w:r>
            <w:r w:rsidRPr="00AA0BF5">
              <w:rPr>
                <w:rFonts w:asciiTheme="majorBidi" w:hAnsiTheme="majorBidi" w:cstheme="majorBidi"/>
                <w:lang w:val="fr-FR"/>
              </w:rPr>
              <w:t xml:space="preserve"> afin </w:t>
            </w:r>
            <w:r w:rsidR="002F6382" w:rsidRPr="00AA0BF5">
              <w:rPr>
                <w:rFonts w:asciiTheme="majorBidi" w:hAnsiTheme="majorBidi" w:cstheme="majorBidi"/>
                <w:lang w:val="fr-FR"/>
              </w:rPr>
              <w:t>de fournir</w:t>
            </w:r>
            <w:r w:rsidR="00517BC3" w:rsidRPr="00AA0BF5">
              <w:rPr>
                <w:rFonts w:asciiTheme="majorBidi" w:hAnsiTheme="majorBidi" w:cstheme="majorBidi"/>
                <w:lang w:val="fr-FR"/>
              </w:rPr>
              <w:t xml:space="preserve"> </w:t>
            </w:r>
            <w:r w:rsidR="002F6382" w:rsidRPr="00AA0BF5">
              <w:rPr>
                <w:rFonts w:asciiTheme="majorBidi" w:hAnsiTheme="majorBidi" w:cstheme="majorBidi"/>
                <w:lang w:val="fr-FR"/>
              </w:rPr>
              <w:t>l’assurance</w:t>
            </w:r>
            <w:r w:rsidR="00B25871" w:rsidRPr="00AA0BF5">
              <w:rPr>
                <w:rFonts w:asciiTheme="majorBidi" w:hAnsiTheme="majorBidi" w:cstheme="majorBidi"/>
                <w:lang w:val="fr-FR"/>
              </w:rPr>
              <w:t xml:space="preserve"> </w:t>
            </w:r>
            <w:r w:rsidR="002F6382" w:rsidRPr="00AA0BF5">
              <w:rPr>
                <w:rFonts w:asciiTheme="majorBidi" w:hAnsiTheme="majorBidi" w:cstheme="majorBidi"/>
                <w:lang w:val="fr-FR"/>
              </w:rPr>
              <w:t xml:space="preserve">des </w:t>
            </w:r>
            <w:r w:rsidR="00B25871" w:rsidRPr="00AA0BF5">
              <w:rPr>
                <w:rFonts w:asciiTheme="majorBidi" w:hAnsiTheme="majorBidi" w:cstheme="majorBidi"/>
                <w:lang w:val="fr-FR"/>
              </w:rPr>
              <w:t>biens</w:t>
            </w:r>
            <w:r w:rsidR="00930B00" w:rsidRPr="00AA0BF5">
              <w:rPr>
                <w:rFonts w:asciiTheme="majorBidi" w:hAnsiTheme="majorBidi" w:cstheme="majorBidi"/>
                <w:lang w:val="fr-FR"/>
              </w:rPr>
              <w:t xml:space="preserve"> </w:t>
            </w:r>
            <w:r w:rsidR="0043141C" w:rsidRPr="00AA0BF5">
              <w:rPr>
                <w:rFonts w:asciiTheme="majorBidi" w:hAnsiTheme="majorBidi" w:cstheme="majorBidi"/>
                <w:lang w:val="fr-FR"/>
              </w:rPr>
              <w:t>du projet</w:t>
            </w:r>
            <w:r w:rsidRPr="00AA0BF5">
              <w:rPr>
                <w:rFonts w:asciiTheme="majorBidi" w:hAnsiTheme="majorBidi" w:cstheme="majorBidi"/>
                <w:lang w:val="fr-FR"/>
              </w:rPr>
              <w:t xml:space="preserve">. </w:t>
            </w:r>
            <w:bookmarkStart w:id="1" w:name="_Hlk9588883"/>
            <w:r w:rsidRPr="00AA0BF5">
              <w:rPr>
                <w:rFonts w:asciiTheme="majorBidi" w:hAnsiTheme="majorBidi" w:cstheme="majorBidi"/>
                <w:lang w:val="fr-FR"/>
              </w:rPr>
              <w:t>La présente demande de prix vise à obtenir des offres pour ces services</w:t>
            </w:r>
            <w:bookmarkEnd w:id="1"/>
            <w:r w:rsidR="00182B85" w:rsidRPr="00AA0BF5">
              <w:rPr>
                <w:rFonts w:asciiTheme="majorBidi" w:hAnsiTheme="majorBidi" w:cstheme="majorBidi"/>
                <w:lang w:val="fr-FR"/>
              </w:rPr>
              <w:t xml:space="preserve"> dans les conditions </w:t>
            </w:r>
            <w:r w:rsidR="00182B85" w:rsidRPr="003F50A3">
              <w:rPr>
                <w:rFonts w:asciiTheme="majorBidi" w:hAnsiTheme="majorBidi" w:cstheme="majorBidi"/>
                <w:lang w:val="fr-FR"/>
              </w:rPr>
              <w:t>suivantes :</w:t>
            </w:r>
          </w:p>
          <w:p w14:paraId="4C102C44" w14:textId="2210E3E3" w:rsidR="002F4460" w:rsidRPr="003F50A3" w:rsidRDefault="002F4460" w:rsidP="004B5E59">
            <w:pPr>
              <w:tabs>
                <w:tab w:val="left" w:pos="331"/>
              </w:tabs>
              <w:suppressAutoHyphens/>
              <w:spacing w:after="0" w:line="240" w:lineRule="auto"/>
              <w:ind w:left="331"/>
              <w:rPr>
                <w:rFonts w:asciiTheme="majorBidi" w:hAnsiTheme="majorBidi" w:cstheme="majorBidi"/>
                <w:lang w:val="fr-FR"/>
              </w:rPr>
            </w:pPr>
            <w:r w:rsidRPr="003F50A3">
              <w:rPr>
                <w:rFonts w:asciiTheme="majorBidi" w:hAnsiTheme="majorBidi" w:cstheme="majorBidi"/>
                <w:lang w:val="fr-FR"/>
              </w:rPr>
              <w:br/>
            </w:r>
          </w:p>
          <w:p w14:paraId="6EC0AF63" w14:textId="1EE100C8" w:rsidR="00DF7A92" w:rsidRPr="003F50A3" w:rsidRDefault="00DF7A92" w:rsidP="00DF7A92">
            <w:pPr>
              <w:tabs>
                <w:tab w:val="left" w:pos="331"/>
              </w:tabs>
              <w:suppressAutoHyphens/>
              <w:spacing w:after="0" w:line="240" w:lineRule="auto"/>
              <w:ind w:left="331"/>
              <w:rPr>
                <w:rFonts w:asciiTheme="majorBidi" w:hAnsiTheme="majorBidi" w:cstheme="majorBidi"/>
                <w:lang w:val="fr-FR"/>
              </w:rPr>
            </w:pPr>
          </w:p>
        </w:tc>
      </w:tr>
      <w:tr w:rsidR="002F4460" w:rsidRPr="00AA0BF5" w14:paraId="718AA109" w14:textId="77777777" w:rsidTr="236E7974">
        <w:tc>
          <w:tcPr>
            <w:tcW w:w="5225" w:type="dxa"/>
          </w:tcPr>
          <w:p w14:paraId="2CF10F98" w14:textId="77777777" w:rsidR="002F4460" w:rsidRPr="00E7573B" w:rsidRDefault="002F4460" w:rsidP="002F4460">
            <w:pPr>
              <w:suppressAutoHyphens/>
              <w:spacing w:after="0" w:line="240" w:lineRule="auto"/>
              <w:ind w:left="348"/>
              <w:rPr>
                <w:rFonts w:ascii="Times New Roman" w:hAnsi="Times New Roman"/>
              </w:rPr>
            </w:pPr>
            <w:r w:rsidRPr="00E7573B">
              <w:rPr>
                <w:rFonts w:ascii="Times New Roman" w:hAnsi="Times New Roman"/>
              </w:rPr>
              <w:t>Offerors are responsible for ensuring that their offers are received by Chemonics in accordance with the instructions, terms, and conditions described in this RFQ. Failure to adhere with instructions described in this RFQ may lead to disqualification of an offer from consideration.</w:t>
            </w:r>
          </w:p>
          <w:p w14:paraId="476DA645" w14:textId="77777777" w:rsidR="002F4460" w:rsidRPr="00E7573B" w:rsidRDefault="002F4460" w:rsidP="002F4460">
            <w:pPr>
              <w:suppressAutoHyphens/>
              <w:spacing w:after="0" w:line="240" w:lineRule="auto"/>
              <w:ind w:left="348"/>
              <w:rPr>
                <w:rFonts w:ascii="Times New Roman" w:hAnsi="Times New Roman"/>
              </w:rPr>
            </w:pPr>
          </w:p>
        </w:tc>
        <w:tc>
          <w:tcPr>
            <w:tcW w:w="5254" w:type="dxa"/>
          </w:tcPr>
          <w:p w14:paraId="6D3EA363" w14:textId="613EF5EE" w:rsidR="002F4460" w:rsidRPr="007D4BAF" w:rsidRDefault="002F4460" w:rsidP="002F4460">
            <w:pPr>
              <w:suppressAutoHyphens/>
              <w:spacing w:after="0" w:line="240" w:lineRule="auto"/>
              <w:ind w:left="348"/>
              <w:rPr>
                <w:rFonts w:ascii="Times New Roman" w:hAnsi="Times New Roman"/>
                <w:lang w:val="fr-FR"/>
              </w:rPr>
            </w:pPr>
            <w:r w:rsidRPr="00E7573B">
              <w:rPr>
                <w:rFonts w:ascii="Times New Roman" w:hAnsi="Times New Roman"/>
                <w:lang w:val="fr-FR"/>
              </w:rPr>
              <w:t>Les soumissionnaires doivent s’assurer que les offres qu’ils font à Chemonics respectent les instructions, les termes et les conditions décrites dans la présente demande de prix. Le non-respect des instructions énoncées dans la présente demande de prix pourra entraîner la disqualification d’une soumission.</w:t>
            </w:r>
          </w:p>
          <w:p w14:paraId="5D67C8AE" w14:textId="3D51267F" w:rsidR="002F4460" w:rsidRPr="007D4BAF" w:rsidRDefault="002F4460" w:rsidP="002F4460">
            <w:pPr>
              <w:suppressAutoHyphens/>
              <w:spacing w:after="0" w:line="240" w:lineRule="auto"/>
              <w:ind w:left="348"/>
              <w:rPr>
                <w:rFonts w:ascii="Times New Roman" w:hAnsi="Times New Roman"/>
                <w:lang w:val="fr-FR"/>
              </w:rPr>
            </w:pPr>
          </w:p>
        </w:tc>
      </w:tr>
      <w:tr w:rsidR="002F4460" w:rsidRPr="00AA0BF5" w14:paraId="2D635BBD" w14:textId="77777777" w:rsidTr="236E7974">
        <w:tc>
          <w:tcPr>
            <w:tcW w:w="5225" w:type="dxa"/>
          </w:tcPr>
          <w:p w14:paraId="54C28D14" w14:textId="00DE9374" w:rsidR="002F4460" w:rsidRPr="00776ADF" w:rsidRDefault="002F4460" w:rsidP="00512436">
            <w:pPr>
              <w:numPr>
                <w:ilvl w:val="0"/>
                <w:numId w:val="10"/>
              </w:numPr>
              <w:suppressAutoHyphens/>
              <w:spacing w:after="0" w:line="240" w:lineRule="auto"/>
              <w:ind w:left="360"/>
              <w:rPr>
                <w:rFonts w:ascii="Times New Roman" w:hAnsi="Times New Roman"/>
                <w:b/>
                <w:bCs/>
                <w:u w:val="single"/>
              </w:rPr>
            </w:pPr>
            <w:r w:rsidRPr="236E7974">
              <w:rPr>
                <w:rFonts w:ascii="Times New Roman" w:hAnsi="Times New Roman"/>
                <w:b/>
                <w:bCs/>
                <w:u w:val="single"/>
              </w:rPr>
              <w:t>Offer Deadline and Protocol</w:t>
            </w:r>
            <w:r w:rsidRPr="236E7974">
              <w:rPr>
                <w:rFonts w:ascii="Times New Roman" w:hAnsi="Times New Roman"/>
              </w:rPr>
              <w:t xml:space="preserve">: Offers must be received no later than </w:t>
            </w:r>
            <w:r w:rsidR="00776ADF" w:rsidRPr="00AA0BF5">
              <w:rPr>
                <w:rFonts w:ascii="Times New Roman" w:hAnsi="Times New Roman"/>
                <w:b/>
                <w:bCs/>
              </w:rPr>
              <w:t>17h00</w:t>
            </w:r>
            <w:r w:rsidRPr="236E7974">
              <w:rPr>
                <w:rFonts w:ascii="Times New Roman" w:hAnsi="Times New Roman"/>
              </w:rPr>
              <w:t xml:space="preserve"> </w:t>
            </w:r>
            <w:r w:rsidRPr="00AA0BF5">
              <w:rPr>
                <w:rFonts w:ascii="Times New Roman" w:hAnsi="Times New Roman"/>
              </w:rPr>
              <w:t xml:space="preserve">local </w:t>
            </w:r>
            <w:r w:rsidR="00776ADF" w:rsidRPr="00AA0BF5">
              <w:rPr>
                <w:rFonts w:ascii="Times New Roman" w:hAnsi="Times New Roman"/>
              </w:rPr>
              <w:t>Conakry</w:t>
            </w:r>
            <w:r w:rsidRPr="00AA0BF5">
              <w:rPr>
                <w:rFonts w:ascii="Times New Roman" w:hAnsi="Times New Roman"/>
              </w:rPr>
              <w:t xml:space="preserve"> time on </w:t>
            </w:r>
            <w:r w:rsidR="00776ADF" w:rsidRPr="00AA0BF5">
              <w:rPr>
                <w:rFonts w:ascii="Times New Roman" w:hAnsi="Times New Roman"/>
              </w:rPr>
              <w:t xml:space="preserve">October </w:t>
            </w:r>
            <w:r w:rsidR="1C996E29" w:rsidRPr="00AA0BF5">
              <w:rPr>
                <w:rFonts w:ascii="Times New Roman" w:hAnsi="Times New Roman"/>
              </w:rPr>
              <w:t>3</w:t>
            </w:r>
            <w:r w:rsidR="00776ADF" w:rsidRPr="00AA0BF5">
              <w:rPr>
                <w:rFonts w:ascii="Times New Roman" w:hAnsi="Times New Roman"/>
              </w:rPr>
              <w:t>0, 2025</w:t>
            </w:r>
            <w:r w:rsidRPr="00AA0BF5">
              <w:rPr>
                <w:rFonts w:ascii="Times New Roman" w:hAnsi="Times New Roman"/>
              </w:rPr>
              <w:t xml:space="preserve"> by </w:t>
            </w:r>
            <w:r w:rsidR="00776ADF" w:rsidRPr="00AA0BF5">
              <w:rPr>
                <w:rFonts w:ascii="Times New Roman" w:hAnsi="Times New Roman"/>
              </w:rPr>
              <w:t xml:space="preserve">email at the following address: </w:t>
            </w:r>
            <w:hyperlink r:id="rId17">
              <w:r w:rsidR="00776ADF" w:rsidRPr="236E7974">
                <w:rPr>
                  <w:rStyle w:val="Lienhypertexte"/>
                  <w:rFonts w:ascii="Times New Roman" w:hAnsi="Times New Roman"/>
                </w:rPr>
                <w:t>psmguineaoperations@gmail.com</w:t>
              </w:r>
            </w:hyperlink>
            <w:r w:rsidR="00776ADF" w:rsidRPr="236E7974">
              <w:rPr>
                <w:rFonts w:ascii="Times New Roman" w:hAnsi="Times New Roman"/>
                <w:color w:val="FF0000"/>
              </w:rPr>
              <w:t>.</w:t>
            </w:r>
          </w:p>
          <w:p w14:paraId="44B50F39" w14:textId="0F209598" w:rsidR="00776ADF" w:rsidRPr="00E7573B" w:rsidRDefault="00776ADF" w:rsidP="00776ADF">
            <w:pPr>
              <w:suppressAutoHyphens/>
              <w:spacing w:after="0" w:line="240" w:lineRule="auto"/>
              <w:ind w:left="360"/>
              <w:rPr>
                <w:rFonts w:ascii="Times New Roman" w:hAnsi="Times New Roman"/>
                <w:b/>
                <w:u w:val="single"/>
              </w:rPr>
            </w:pPr>
          </w:p>
        </w:tc>
        <w:tc>
          <w:tcPr>
            <w:tcW w:w="5254" w:type="dxa"/>
          </w:tcPr>
          <w:p w14:paraId="6E50D0B3" w14:textId="6EBE6400" w:rsidR="002F4460" w:rsidRPr="00C77671" w:rsidRDefault="002F4460" w:rsidP="00512436">
            <w:pPr>
              <w:numPr>
                <w:ilvl w:val="0"/>
                <w:numId w:val="11"/>
              </w:numPr>
              <w:tabs>
                <w:tab w:val="clear" w:pos="720"/>
                <w:tab w:val="left" w:pos="331"/>
              </w:tabs>
              <w:suppressAutoHyphens/>
              <w:spacing w:after="0" w:line="240" w:lineRule="auto"/>
              <w:ind w:left="331"/>
              <w:rPr>
                <w:rFonts w:ascii="Times New Roman" w:hAnsi="Times New Roman"/>
                <w:lang w:val="fr-FR"/>
              </w:rPr>
            </w:pPr>
            <w:r w:rsidRPr="236E7974">
              <w:rPr>
                <w:rFonts w:ascii="Times New Roman" w:hAnsi="Times New Roman"/>
                <w:b/>
                <w:bCs/>
                <w:u w:val="single"/>
                <w:lang w:val="fr-FR"/>
              </w:rPr>
              <w:t>Date butoir et protocole</w:t>
            </w:r>
            <w:r w:rsidRPr="236E7974">
              <w:rPr>
                <w:rFonts w:ascii="Times New Roman" w:hAnsi="Times New Roman"/>
                <w:b/>
                <w:bCs/>
                <w:lang w:val="fr-FR"/>
              </w:rPr>
              <w:t> </w:t>
            </w:r>
            <w:r w:rsidRPr="236E7974">
              <w:rPr>
                <w:rFonts w:ascii="Times New Roman" w:hAnsi="Times New Roman"/>
                <w:lang w:val="fr-FR"/>
              </w:rPr>
              <w:t xml:space="preserve">: Les offres doivent être reçues au plus tard à </w:t>
            </w:r>
            <w:r w:rsidR="00776ADF" w:rsidRPr="00AA0BF5">
              <w:rPr>
                <w:rFonts w:ascii="Times New Roman" w:hAnsi="Times New Roman"/>
                <w:b/>
                <w:bCs/>
                <w:lang w:val="fr-FR"/>
              </w:rPr>
              <w:t>17h00</w:t>
            </w:r>
            <w:r w:rsidRPr="236E7974">
              <w:rPr>
                <w:rFonts w:ascii="Times New Roman" w:hAnsi="Times New Roman"/>
                <w:lang w:val="fr-FR"/>
              </w:rPr>
              <w:t xml:space="preserve">, heure locale de </w:t>
            </w:r>
            <w:r w:rsidR="00776ADF" w:rsidRPr="00AA0BF5">
              <w:rPr>
                <w:rFonts w:ascii="Times New Roman" w:hAnsi="Times New Roman"/>
                <w:lang w:val="fr-FR"/>
              </w:rPr>
              <w:t>Conakry</w:t>
            </w:r>
            <w:r w:rsidRPr="00AA0BF5">
              <w:rPr>
                <w:rFonts w:ascii="Times New Roman" w:hAnsi="Times New Roman"/>
                <w:lang w:val="fr-FR"/>
              </w:rPr>
              <w:t xml:space="preserve">, le </w:t>
            </w:r>
            <w:r w:rsidR="0EFA7D9F" w:rsidRPr="00AA0BF5">
              <w:rPr>
                <w:rFonts w:ascii="Times New Roman" w:hAnsi="Times New Roman"/>
                <w:lang w:val="fr-FR"/>
              </w:rPr>
              <w:t>3</w:t>
            </w:r>
            <w:r w:rsidR="00776ADF" w:rsidRPr="00AA0BF5">
              <w:rPr>
                <w:rFonts w:ascii="Times New Roman" w:hAnsi="Times New Roman"/>
                <w:lang w:val="fr-FR"/>
              </w:rPr>
              <w:t>0 octobre 2025</w:t>
            </w:r>
            <w:r w:rsidRPr="00AA0BF5">
              <w:rPr>
                <w:rFonts w:ascii="Times New Roman" w:hAnsi="Times New Roman"/>
                <w:lang w:val="fr-FR"/>
              </w:rPr>
              <w:t xml:space="preserve"> par </w:t>
            </w:r>
            <w:r w:rsidR="00776ADF" w:rsidRPr="00AA0BF5">
              <w:rPr>
                <w:rFonts w:ascii="Times New Roman" w:hAnsi="Times New Roman"/>
                <w:lang w:val="fr-FR"/>
              </w:rPr>
              <w:t xml:space="preserve">email à l’adresse suivante : </w:t>
            </w:r>
            <w:hyperlink r:id="rId18">
              <w:r w:rsidR="00776ADF" w:rsidRPr="236E7974">
                <w:rPr>
                  <w:rStyle w:val="Lienhypertexte"/>
                  <w:rFonts w:ascii="Times New Roman" w:hAnsi="Times New Roman"/>
                  <w:lang w:val="fr-FR"/>
                </w:rPr>
                <w:t>psmguineaoperations@gmail.com</w:t>
              </w:r>
            </w:hyperlink>
            <w:r w:rsidR="00776ADF" w:rsidRPr="236E7974">
              <w:rPr>
                <w:rFonts w:ascii="Times New Roman" w:hAnsi="Times New Roman"/>
                <w:color w:val="FF0000"/>
                <w:lang w:val="fr-FR"/>
              </w:rPr>
              <w:t>.</w:t>
            </w:r>
          </w:p>
        </w:tc>
      </w:tr>
      <w:tr w:rsidR="002F4460" w:rsidRPr="00AA0BF5" w14:paraId="75A68800" w14:textId="77777777" w:rsidTr="236E7974">
        <w:tc>
          <w:tcPr>
            <w:tcW w:w="5225" w:type="dxa"/>
          </w:tcPr>
          <w:p w14:paraId="2F6FE0F7" w14:textId="77777777" w:rsidR="002F4460" w:rsidRPr="00E7573B" w:rsidRDefault="002F4460" w:rsidP="002F4460">
            <w:pPr>
              <w:suppressAutoHyphens/>
              <w:spacing w:after="0" w:line="240" w:lineRule="auto"/>
              <w:ind w:left="348"/>
              <w:rPr>
                <w:rFonts w:ascii="Times New Roman" w:hAnsi="Times New Roman"/>
              </w:rPr>
            </w:pPr>
            <w:r w:rsidRPr="00E7573B">
              <w:rPr>
                <w:rFonts w:ascii="Times New Roman" w:hAnsi="Times New Roman"/>
              </w:rPr>
              <w:t>Please reference the RFQ number in any response to this RFQ. Offers received after the specified time and date will be considered late and will be considered only at the discretion of Chemonics.</w:t>
            </w:r>
          </w:p>
          <w:p w14:paraId="6DF247EB" w14:textId="77777777" w:rsidR="002F4460" w:rsidRPr="00E7573B" w:rsidRDefault="002F4460" w:rsidP="002F4460">
            <w:pPr>
              <w:suppressAutoHyphens/>
              <w:spacing w:after="0" w:line="240" w:lineRule="auto"/>
              <w:ind w:left="348"/>
              <w:rPr>
                <w:rFonts w:ascii="Times New Roman" w:hAnsi="Times New Roman"/>
              </w:rPr>
            </w:pPr>
          </w:p>
        </w:tc>
        <w:tc>
          <w:tcPr>
            <w:tcW w:w="5254" w:type="dxa"/>
          </w:tcPr>
          <w:p w14:paraId="3272EC73" w14:textId="7115D752" w:rsidR="002F4460" w:rsidRPr="00C77671" w:rsidRDefault="002F4460" w:rsidP="002F4460">
            <w:pPr>
              <w:suppressAutoHyphens/>
              <w:spacing w:after="0" w:line="240" w:lineRule="auto"/>
              <w:ind w:left="348"/>
              <w:rPr>
                <w:rFonts w:ascii="Times New Roman" w:hAnsi="Times New Roman"/>
                <w:lang w:val="fr-FR"/>
              </w:rPr>
            </w:pPr>
            <w:r w:rsidRPr="00E7573B">
              <w:rPr>
                <w:rFonts w:ascii="Times New Roman" w:hAnsi="Times New Roman"/>
                <w:lang w:val="fr-FR"/>
              </w:rPr>
              <w:t>Veuillez indiquer le numéro de la demande de prix dans votre réponse. Les soumissions reçues après la date et l’heure précisées ci-dessus seront considérées comme en retard et pourront être acceptées à la seule discrétion de Chemonics.</w:t>
            </w:r>
          </w:p>
          <w:p w14:paraId="57C32D1D" w14:textId="23092F93" w:rsidR="002F4460" w:rsidRPr="00C77671" w:rsidRDefault="002F4460" w:rsidP="002F4460">
            <w:pPr>
              <w:suppressAutoHyphens/>
              <w:spacing w:after="0" w:line="240" w:lineRule="auto"/>
              <w:ind w:left="348"/>
              <w:rPr>
                <w:rFonts w:ascii="Times New Roman" w:hAnsi="Times New Roman"/>
                <w:lang w:val="fr-FR"/>
              </w:rPr>
            </w:pPr>
          </w:p>
        </w:tc>
      </w:tr>
      <w:tr w:rsidR="002F4460" w:rsidRPr="00AA0BF5" w14:paraId="24BD3E3F" w14:textId="77777777" w:rsidTr="236E7974">
        <w:tc>
          <w:tcPr>
            <w:tcW w:w="5225" w:type="dxa"/>
          </w:tcPr>
          <w:p w14:paraId="4A81C0AC" w14:textId="023F22EE" w:rsidR="002F4460" w:rsidRPr="00E7573B" w:rsidRDefault="002F4460" w:rsidP="00512436">
            <w:pPr>
              <w:numPr>
                <w:ilvl w:val="0"/>
                <w:numId w:val="11"/>
              </w:numPr>
              <w:suppressAutoHyphens/>
              <w:spacing w:after="0" w:line="240" w:lineRule="auto"/>
              <w:ind w:left="360"/>
              <w:rPr>
                <w:rFonts w:ascii="Times New Roman" w:hAnsi="Times New Roman"/>
                <w:b/>
                <w:bCs/>
                <w:u w:val="single"/>
              </w:rPr>
            </w:pPr>
            <w:r w:rsidRPr="236E7974">
              <w:rPr>
                <w:rFonts w:ascii="Times New Roman" w:hAnsi="Times New Roman"/>
                <w:b/>
                <w:bCs/>
                <w:u w:val="single"/>
              </w:rPr>
              <w:t>Questions</w:t>
            </w:r>
            <w:r w:rsidRPr="236E7974">
              <w:rPr>
                <w:rFonts w:ascii="Times New Roman" w:hAnsi="Times New Roman"/>
              </w:rPr>
              <w:t xml:space="preserve">: Questions regarding the technical or administrative requirements of this RFQ may be submitted no later than </w:t>
            </w:r>
            <w:r w:rsidR="00FC7D7B" w:rsidRPr="00AA0BF5">
              <w:rPr>
                <w:rFonts w:ascii="Times New Roman" w:hAnsi="Times New Roman"/>
                <w:b/>
                <w:bCs/>
              </w:rPr>
              <w:t>17h00</w:t>
            </w:r>
            <w:r w:rsidRPr="236E7974">
              <w:rPr>
                <w:rFonts w:ascii="Times New Roman" w:hAnsi="Times New Roman"/>
              </w:rPr>
              <w:t xml:space="preserve"> local </w:t>
            </w:r>
            <w:r w:rsidR="00FC7D7B" w:rsidRPr="00AA0BF5">
              <w:rPr>
                <w:rFonts w:ascii="Times New Roman" w:hAnsi="Times New Roman"/>
              </w:rPr>
              <w:t>Conakry</w:t>
            </w:r>
            <w:r w:rsidRPr="00AA0BF5">
              <w:rPr>
                <w:rFonts w:ascii="Times New Roman" w:hAnsi="Times New Roman"/>
              </w:rPr>
              <w:t xml:space="preserve"> time on </w:t>
            </w:r>
            <w:r w:rsidR="00FC7D7B" w:rsidRPr="00AA0BF5">
              <w:rPr>
                <w:rFonts w:ascii="Times New Roman" w:hAnsi="Times New Roman"/>
              </w:rPr>
              <w:t xml:space="preserve">October </w:t>
            </w:r>
            <w:r w:rsidR="1263111D" w:rsidRPr="00AA0BF5">
              <w:rPr>
                <w:rFonts w:ascii="Times New Roman" w:hAnsi="Times New Roman"/>
              </w:rPr>
              <w:t>2</w:t>
            </w:r>
            <w:r w:rsidR="00FC7D7B" w:rsidRPr="00AA0BF5">
              <w:rPr>
                <w:rFonts w:ascii="Times New Roman" w:hAnsi="Times New Roman"/>
              </w:rPr>
              <w:t>3, 2025,</w:t>
            </w:r>
            <w:r w:rsidRPr="00AA0BF5">
              <w:rPr>
                <w:rFonts w:ascii="Times New Roman" w:hAnsi="Times New Roman"/>
              </w:rPr>
              <w:t xml:space="preserve"> by email to </w:t>
            </w:r>
            <w:hyperlink r:id="rId19">
              <w:r w:rsidR="00FC7D7B" w:rsidRPr="236E7974">
                <w:rPr>
                  <w:rStyle w:val="Lienhypertexte"/>
                  <w:rFonts w:ascii="Times New Roman" w:hAnsi="Times New Roman"/>
                </w:rPr>
                <w:t>psmguineaoperations@gmail.com</w:t>
              </w:r>
            </w:hyperlink>
            <w:r w:rsidR="00FC7D7B" w:rsidRPr="236E7974">
              <w:rPr>
                <w:rFonts w:ascii="Times New Roman" w:hAnsi="Times New Roman"/>
                <w:color w:val="FF0000"/>
              </w:rPr>
              <w:t xml:space="preserve"> </w:t>
            </w:r>
            <w:r w:rsidRPr="236E7974">
              <w:rPr>
                <w:rFonts w:ascii="Times New Roman" w:hAnsi="Times New Roman"/>
              </w:rPr>
              <w:t xml:space="preserve">. Questions must be submitted in writing; phone calls will not be accepted. Questions and requests for clarification—and the responses thereto—that Chemonics believes may be of interest to other offerors will be circulated to all RFQ recipients who have indicated an interest in bidding. </w:t>
            </w:r>
            <w:r>
              <w:br/>
            </w:r>
          </w:p>
        </w:tc>
        <w:tc>
          <w:tcPr>
            <w:tcW w:w="5254" w:type="dxa"/>
          </w:tcPr>
          <w:p w14:paraId="10BC595F" w14:textId="3B8F2F11" w:rsidR="002F4460" w:rsidRPr="00C77671" w:rsidRDefault="002F4460" w:rsidP="00512436">
            <w:pPr>
              <w:numPr>
                <w:ilvl w:val="0"/>
                <w:numId w:val="12"/>
              </w:numPr>
              <w:tabs>
                <w:tab w:val="clear" w:pos="720"/>
                <w:tab w:val="left" w:pos="331"/>
              </w:tabs>
              <w:suppressAutoHyphens/>
              <w:spacing w:after="0" w:line="240" w:lineRule="auto"/>
              <w:ind w:left="331"/>
              <w:rPr>
                <w:rFonts w:ascii="Times New Roman" w:hAnsi="Times New Roman"/>
                <w:lang w:val="fr-FR"/>
              </w:rPr>
            </w:pPr>
            <w:r w:rsidRPr="236E7974">
              <w:rPr>
                <w:rFonts w:ascii="Times New Roman" w:hAnsi="Times New Roman"/>
                <w:b/>
                <w:bCs/>
                <w:u w:val="single"/>
                <w:lang w:val="fr-FR"/>
              </w:rPr>
              <w:t>Questions</w:t>
            </w:r>
            <w:r w:rsidRPr="236E7974">
              <w:rPr>
                <w:rFonts w:ascii="Times New Roman" w:hAnsi="Times New Roman"/>
                <w:b/>
                <w:bCs/>
                <w:lang w:val="fr-FR"/>
              </w:rPr>
              <w:t> </w:t>
            </w:r>
            <w:r w:rsidRPr="236E7974">
              <w:rPr>
                <w:rFonts w:ascii="Times New Roman" w:hAnsi="Times New Roman"/>
                <w:lang w:val="fr-FR"/>
              </w:rPr>
              <w:t xml:space="preserve">: Toute question au sujet des exigences techniques ou administratives de la présente demande de prix peut être soumise jusqu’à </w:t>
            </w:r>
            <w:r w:rsidR="00FC7D7B" w:rsidRPr="00AA0BF5">
              <w:rPr>
                <w:rFonts w:ascii="Times New Roman" w:hAnsi="Times New Roman"/>
                <w:b/>
                <w:bCs/>
                <w:lang w:val="fr-FR"/>
              </w:rPr>
              <w:t>17h00</w:t>
            </w:r>
            <w:r w:rsidRPr="236E7974">
              <w:rPr>
                <w:rFonts w:ascii="Times New Roman" w:hAnsi="Times New Roman"/>
                <w:lang w:val="fr-FR"/>
              </w:rPr>
              <w:t xml:space="preserve"> heure locale de </w:t>
            </w:r>
            <w:r w:rsidR="00FC7D7B" w:rsidRPr="00AA0BF5">
              <w:rPr>
                <w:rFonts w:ascii="Times New Roman" w:hAnsi="Times New Roman"/>
                <w:lang w:val="fr-FR"/>
              </w:rPr>
              <w:t>Conakry</w:t>
            </w:r>
            <w:r w:rsidRPr="00AA0BF5">
              <w:rPr>
                <w:rFonts w:ascii="Times New Roman" w:hAnsi="Times New Roman"/>
                <w:lang w:val="fr-FR"/>
              </w:rPr>
              <w:t xml:space="preserve"> le </w:t>
            </w:r>
            <w:r w:rsidR="04203B3A" w:rsidRPr="00AA0BF5">
              <w:rPr>
                <w:rFonts w:ascii="Times New Roman" w:hAnsi="Times New Roman"/>
                <w:lang w:val="fr-FR"/>
              </w:rPr>
              <w:t>2</w:t>
            </w:r>
            <w:r w:rsidR="00FC7D7B" w:rsidRPr="00AA0BF5">
              <w:rPr>
                <w:rFonts w:ascii="Times New Roman" w:hAnsi="Times New Roman"/>
                <w:lang w:val="fr-FR"/>
              </w:rPr>
              <w:t>3 octobre 2025</w:t>
            </w:r>
            <w:r w:rsidRPr="00AA0BF5">
              <w:rPr>
                <w:rFonts w:ascii="Times New Roman" w:hAnsi="Times New Roman"/>
                <w:lang w:val="fr-FR"/>
              </w:rPr>
              <w:t xml:space="preserve"> </w:t>
            </w:r>
            <w:r w:rsidRPr="236E7974">
              <w:rPr>
                <w:rFonts w:ascii="Times New Roman" w:hAnsi="Times New Roman"/>
                <w:lang w:val="fr-FR"/>
              </w:rPr>
              <w:t xml:space="preserve">par e-mail à </w:t>
            </w:r>
            <w:hyperlink r:id="rId20">
              <w:r w:rsidR="00FC7D7B" w:rsidRPr="236E7974">
                <w:rPr>
                  <w:rStyle w:val="Lienhypertexte"/>
                  <w:rFonts w:ascii="Times New Roman" w:hAnsi="Times New Roman"/>
                  <w:lang w:val="fr-FR"/>
                </w:rPr>
                <w:t>psmguineaoperations@gmail.com</w:t>
              </w:r>
            </w:hyperlink>
            <w:r w:rsidR="00FC7D7B" w:rsidRPr="236E7974">
              <w:rPr>
                <w:rFonts w:ascii="Times New Roman" w:hAnsi="Times New Roman"/>
                <w:lang w:val="fr-FR"/>
              </w:rPr>
              <w:t xml:space="preserve"> .</w:t>
            </w:r>
            <w:r w:rsidRPr="236E7974">
              <w:rPr>
                <w:rFonts w:ascii="Times New Roman" w:hAnsi="Times New Roman"/>
                <w:lang w:val="fr-FR"/>
              </w:rPr>
              <w:t xml:space="preserve"> Les questions doivent être soumises par écrit ; il ne sera pas donné suite aux appels téléphoniques. Les questions et demandes de clarification, ainsi que les réponses apportées à celles-ci, qui, d’après Chemonics, peuvent présenter un intérêt pour les autres soumissionnaires, seront communiquées à tous les destinataires de la demande de prix qui ont fait savoir qu’ils souhaitent soumettre une offre. </w:t>
            </w:r>
            <w:r w:rsidRPr="00932920">
              <w:rPr>
                <w:lang w:val="fr-FR"/>
              </w:rPr>
              <w:br/>
            </w:r>
          </w:p>
        </w:tc>
      </w:tr>
      <w:tr w:rsidR="002F4460" w:rsidRPr="00AA0BF5" w14:paraId="0F60465D" w14:textId="77777777" w:rsidTr="236E7974">
        <w:tc>
          <w:tcPr>
            <w:tcW w:w="5225" w:type="dxa"/>
          </w:tcPr>
          <w:p w14:paraId="7EB7697D" w14:textId="44B54316" w:rsidR="002F4460" w:rsidRPr="00E7573B" w:rsidRDefault="002F4460" w:rsidP="002F4460">
            <w:pPr>
              <w:suppressAutoHyphens/>
              <w:spacing w:after="0" w:line="240" w:lineRule="auto"/>
              <w:ind w:left="348"/>
              <w:rPr>
                <w:rFonts w:ascii="Times New Roman" w:hAnsi="Times New Roman"/>
              </w:rPr>
            </w:pPr>
            <w:r w:rsidRPr="00E7573B">
              <w:rPr>
                <w:rFonts w:ascii="Times New Roman" w:hAnsi="Times New Roman"/>
              </w:rPr>
              <w:t xml:space="preserve">Only the written answers issued by Chemonics will be considered official and carry weight in the RFQ process and subsequent evaluation. Any verbal information received from employees of </w:t>
            </w:r>
            <w:r w:rsidR="00AA0BF5" w:rsidRPr="00E7573B">
              <w:rPr>
                <w:rFonts w:ascii="Times New Roman" w:hAnsi="Times New Roman"/>
              </w:rPr>
              <w:t>Chemonics,</w:t>
            </w:r>
            <w:r w:rsidRPr="00E7573B">
              <w:rPr>
                <w:rFonts w:ascii="Times New Roman" w:hAnsi="Times New Roman"/>
              </w:rPr>
              <w:t xml:space="preserve"> or any other entity should not be considered as an official response to any questions regarding this RFQ.</w:t>
            </w:r>
          </w:p>
          <w:p w14:paraId="3E6759FE" w14:textId="3DFBC4BD" w:rsidR="006C2A19" w:rsidRPr="00E7573B" w:rsidRDefault="006C2A19" w:rsidP="002F4460">
            <w:pPr>
              <w:suppressAutoHyphens/>
              <w:spacing w:after="0" w:line="240" w:lineRule="auto"/>
              <w:ind w:left="348"/>
              <w:rPr>
                <w:rFonts w:ascii="Times New Roman" w:hAnsi="Times New Roman"/>
              </w:rPr>
            </w:pPr>
          </w:p>
        </w:tc>
        <w:tc>
          <w:tcPr>
            <w:tcW w:w="5254" w:type="dxa"/>
          </w:tcPr>
          <w:p w14:paraId="668F7467" w14:textId="77777777" w:rsidR="002F4460" w:rsidRPr="007D4BAF" w:rsidRDefault="002F4460" w:rsidP="002F4460">
            <w:pPr>
              <w:suppressAutoHyphens/>
              <w:spacing w:after="0" w:line="240" w:lineRule="auto"/>
              <w:ind w:left="348"/>
              <w:rPr>
                <w:rFonts w:ascii="Times New Roman" w:hAnsi="Times New Roman"/>
                <w:lang w:val="fr-FR"/>
              </w:rPr>
            </w:pPr>
            <w:r w:rsidRPr="00E7573B">
              <w:rPr>
                <w:rFonts w:ascii="Times New Roman" w:hAnsi="Times New Roman"/>
                <w:lang w:val="fr-FR"/>
              </w:rPr>
              <w:t>Seules les réponses écrites de Chemonics seront considérées comme officielles et pertinentes pour le processus de demande de prix et d’évaluation ultérieure. Toute information orale reçue de la part des employés de Chemonics ou de toute autre entité ne devra pas être considérée comme une réponse officielle à une quelconque question à propos de la présente demande de prix.</w:t>
            </w:r>
          </w:p>
          <w:p w14:paraId="0B09BB3A" w14:textId="5D56D0A7" w:rsidR="006C2A19" w:rsidRPr="007D4BAF" w:rsidRDefault="006C2A19" w:rsidP="002F4460">
            <w:pPr>
              <w:suppressAutoHyphens/>
              <w:spacing w:after="0" w:line="240" w:lineRule="auto"/>
              <w:ind w:left="348"/>
              <w:rPr>
                <w:rFonts w:ascii="Times New Roman" w:hAnsi="Times New Roman"/>
                <w:lang w:val="fr-FR"/>
              </w:rPr>
            </w:pPr>
          </w:p>
        </w:tc>
      </w:tr>
      <w:tr w:rsidR="002F4460" w:rsidRPr="00AA0BF5" w14:paraId="472FB50A" w14:textId="77777777" w:rsidTr="236E7974">
        <w:tc>
          <w:tcPr>
            <w:tcW w:w="5225" w:type="dxa"/>
          </w:tcPr>
          <w:p w14:paraId="3C881FD5" w14:textId="35704B32" w:rsidR="002F4460" w:rsidRPr="00E7573B" w:rsidRDefault="002F4460" w:rsidP="00512436">
            <w:pPr>
              <w:numPr>
                <w:ilvl w:val="0"/>
                <w:numId w:val="12"/>
              </w:numPr>
              <w:suppressAutoHyphens/>
              <w:spacing w:after="0" w:line="240" w:lineRule="auto"/>
              <w:ind w:left="360"/>
              <w:rPr>
                <w:rFonts w:ascii="Times New Roman" w:hAnsi="Times New Roman"/>
                <w:b/>
                <w:u w:val="single"/>
              </w:rPr>
            </w:pPr>
            <w:r w:rsidRPr="00E7573B">
              <w:rPr>
                <w:rFonts w:ascii="Times New Roman" w:hAnsi="Times New Roman"/>
                <w:b/>
                <w:bCs/>
                <w:u w:val="single"/>
              </w:rPr>
              <w:lastRenderedPageBreak/>
              <w:t>Scope of Work</w:t>
            </w:r>
            <w:r w:rsidRPr="00E7573B">
              <w:rPr>
                <w:rFonts w:ascii="Times New Roman" w:hAnsi="Times New Roman"/>
              </w:rPr>
              <w:t>: Section 3 contains the Scope of Work for the required services.</w:t>
            </w:r>
            <w:r w:rsidR="00081172">
              <w:rPr>
                <w:rFonts w:ascii="Times New Roman" w:hAnsi="Times New Roman"/>
              </w:rPr>
              <w:t xml:space="preserve"> </w:t>
            </w:r>
            <w:r w:rsidRPr="00E7573B">
              <w:rPr>
                <w:rFonts w:ascii="Times New Roman" w:hAnsi="Times New Roman"/>
              </w:rPr>
              <w:br/>
            </w:r>
          </w:p>
        </w:tc>
        <w:tc>
          <w:tcPr>
            <w:tcW w:w="5254" w:type="dxa"/>
          </w:tcPr>
          <w:p w14:paraId="7B780A4A" w14:textId="44843BA5" w:rsidR="002F4460" w:rsidRPr="007D4BAF" w:rsidRDefault="002F4460" w:rsidP="00512436">
            <w:pPr>
              <w:numPr>
                <w:ilvl w:val="0"/>
                <w:numId w:val="13"/>
              </w:numPr>
              <w:tabs>
                <w:tab w:val="clear" w:pos="720"/>
                <w:tab w:val="left" w:pos="331"/>
              </w:tabs>
              <w:suppressAutoHyphens/>
              <w:spacing w:after="0" w:line="240" w:lineRule="auto"/>
              <w:ind w:left="331"/>
              <w:rPr>
                <w:rFonts w:ascii="Times New Roman" w:hAnsi="Times New Roman"/>
                <w:lang w:val="fr-FR"/>
              </w:rPr>
            </w:pPr>
            <w:r w:rsidRPr="00E7573B">
              <w:rPr>
                <w:rFonts w:ascii="Times New Roman" w:hAnsi="Times New Roman"/>
                <w:b/>
                <w:bCs/>
                <w:u w:val="single"/>
                <w:lang w:val="fr-FR"/>
              </w:rPr>
              <w:t>Étendue des travaux</w:t>
            </w:r>
            <w:r w:rsidRPr="00E7573B">
              <w:rPr>
                <w:rFonts w:ascii="Times New Roman" w:hAnsi="Times New Roman"/>
                <w:b/>
                <w:bCs/>
                <w:lang w:val="fr-FR"/>
              </w:rPr>
              <w:t> </w:t>
            </w:r>
            <w:r w:rsidRPr="000E2540">
              <w:rPr>
                <w:rFonts w:ascii="Times New Roman" w:hAnsi="Times New Roman"/>
                <w:lang w:val="fr-FR"/>
              </w:rPr>
              <w:t>:</w:t>
            </w:r>
            <w:r w:rsidRPr="00E7573B">
              <w:rPr>
                <w:rFonts w:ascii="Times New Roman" w:hAnsi="Times New Roman"/>
                <w:lang w:val="fr-FR"/>
              </w:rPr>
              <w:t xml:space="preserve"> La Section 3 contient l’étendue des travaux pour les services requis.</w:t>
            </w:r>
            <w:r w:rsidR="00081172">
              <w:rPr>
                <w:rFonts w:ascii="Times New Roman" w:hAnsi="Times New Roman"/>
                <w:lang w:val="fr-FR"/>
              </w:rPr>
              <w:t xml:space="preserve"> </w:t>
            </w:r>
            <w:r w:rsidRPr="00E7573B">
              <w:rPr>
                <w:rFonts w:ascii="Times New Roman" w:hAnsi="Times New Roman"/>
                <w:lang w:val="fr-FR"/>
              </w:rPr>
              <w:br/>
            </w:r>
          </w:p>
        </w:tc>
      </w:tr>
      <w:tr w:rsidR="002F4460" w:rsidRPr="00AA0BF5" w14:paraId="3884A6EC" w14:textId="77777777" w:rsidTr="236E7974">
        <w:tc>
          <w:tcPr>
            <w:tcW w:w="5225" w:type="dxa"/>
          </w:tcPr>
          <w:p w14:paraId="433B01F8" w14:textId="4F78BE55" w:rsidR="002F4460" w:rsidRPr="00E60F46" w:rsidRDefault="002F4460" w:rsidP="00512436">
            <w:pPr>
              <w:numPr>
                <w:ilvl w:val="0"/>
                <w:numId w:val="13"/>
              </w:numPr>
              <w:tabs>
                <w:tab w:val="num" w:pos="2160"/>
              </w:tabs>
              <w:suppressAutoHyphens/>
              <w:spacing w:after="0" w:line="240" w:lineRule="auto"/>
              <w:ind w:left="360"/>
              <w:rPr>
                <w:rFonts w:ascii="Times New Roman" w:hAnsi="Times New Roman"/>
                <w:b/>
                <w:color w:val="000000"/>
                <w:u w:val="single"/>
              </w:rPr>
            </w:pPr>
            <w:r w:rsidRPr="00E60F46">
              <w:rPr>
                <w:rFonts w:ascii="Times New Roman" w:hAnsi="Times New Roman"/>
                <w:b/>
                <w:bCs/>
                <w:color w:val="000000"/>
                <w:u w:val="single"/>
              </w:rPr>
              <w:t>Quotations</w:t>
            </w:r>
            <w:r w:rsidRPr="00E60F46">
              <w:rPr>
                <w:rFonts w:ascii="Times New Roman" w:hAnsi="Times New Roman"/>
                <w:color w:val="000000"/>
              </w:rPr>
              <w:t xml:space="preserve">: Quotations in response to this RFQ must be priced on a fixed-price, all-inclusive basis. Prices must be presented in </w:t>
            </w:r>
            <w:r w:rsidR="00E60F46" w:rsidRPr="00AA0BF5">
              <w:rPr>
                <w:rFonts w:ascii="Times New Roman" w:hAnsi="Times New Roman"/>
                <w:b/>
                <w:bCs/>
              </w:rPr>
              <w:t>GNF</w:t>
            </w:r>
            <w:r w:rsidRPr="00E60F46">
              <w:rPr>
                <w:rFonts w:ascii="Times New Roman" w:hAnsi="Times New Roman"/>
                <w:color w:val="000000"/>
              </w:rPr>
              <w:t>.</w:t>
            </w:r>
            <w:r w:rsidR="00081172" w:rsidRPr="00E60F46">
              <w:rPr>
                <w:rFonts w:ascii="Times New Roman" w:hAnsi="Times New Roman"/>
                <w:color w:val="000000"/>
              </w:rPr>
              <w:t xml:space="preserve"> </w:t>
            </w:r>
            <w:r w:rsidRPr="00E60F46">
              <w:rPr>
                <w:rFonts w:ascii="Times New Roman" w:hAnsi="Times New Roman"/>
              </w:rPr>
              <w:t xml:space="preserve">Prices must be inclusive of all costs (including worker’s compensation insurance mandated by U.S. Defense Base Act (DBA insurance). </w:t>
            </w:r>
            <w:r w:rsidRPr="00E60F46">
              <w:rPr>
                <w:rFonts w:ascii="Times New Roman" w:hAnsi="Times New Roman"/>
                <w:color w:val="000000"/>
              </w:rPr>
              <w:t xml:space="preserve">Offers must remain valid for not less than </w:t>
            </w:r>
            <w:r w:rsidRPr="00AA0BF5">
              <w:rPr>
                <w:rFonts w:ascii="Times New Roman" w:hAnsi="Times New Roman"/>
              </w:rPr>
              <w:t xml:space="preserve">thirty (30) calendar days </w:t>
            </w:r>
            <w:r w:rsidRPr="00E60F46">
              <w:rPr>
                <w:rFonts w:ascii="Times New Roman" w:hAnsi="Times New Roman"/>
                <w:color w:val="000000"/>
              </w:rPr>
              <w:t>after the offer deadline. Offerors are requested to provide quotations on their official quotation format or letterhead; in the event this is not possible, offerors may complete the table in Section 3.</w:t>
            </w:r>
            <w:r w:rsidRPr="00E60F46">
              <w:rPr>
                <w:rFonts w:ascii="Times New Roman" w:hAnsi="Times New Roman"/>
                <w:color w:val="000000"/>
              </w:rPr>
              <w:br/>
            </w:r>
          </w:p>
        </w:tc>
        <w:tc>
          <w:tcPr>
            <w:tcW w:w="5254" w:type="dxa"/>
          </w:tcPr>
          <w:p w14:paraId="0C4119BA" w14:textId="177377A0" w:rsidR="002F4460" w:rsidRPr="00E60F46" w:rsidRDefault="002F4460" w:rsidP="00512436">
            <w:pPr>
              <w:numPr>
                <w:ilvl w:val="0"/>
                <w:numId w:val="14"/>
              </w:numPr>
              <w:tabs>
                <w:tab w:val="clear" w:pos="720"/>
                <w:tab w:val="left" w:pos="331"/>
                <w:tab w:val="num" w:pos="2160"/>
              </w:tabs>
              <w:suppressAutoHyphens/>
              <w:spacing w:after="0" w:line="240" w:lineRule="auto"/>
              <w:ind w:left="331"/>
              <w:rPr>
                <w:rFonts w:ascii="Times New Roman" w:hAnsi="Times New Roman"/>
                <w:lang w:val="fr-FR"/>
              </w:rPr>
            </w:pPr>
            <w:r w:rsidRPr="00E60F46">
              <w:rPr>
                <w:rFonts w:ascii="Times New Roman" w:hAnsi="Times New Roman"/>
                <w:b/>
                <w:bCs/>
                <w:color w:val="000000"/>
                <w:u w:val="single"/>
                <w:lang w:val="fr-FR"/>
              </w:rPr>
              <w:t>Devis</w:t>
            </w:r>
            <w:r w:rsidRPr="00E60F46">
              <w:rPr>
                <w:rFonts w:ascii="Times New Roman" w:hAnsi="Times New Roman"/>
                <w:b/>
                <w:bCs/>
                <w:color w:val="000000"/>
                <w:lang w:val="fr-FR"/>
              </w:rPr>
              <w:t> </w:t>
            </w:r>
            <w:r w:rsidRPr="00E60F46">
              <w:rPr>
                <w:rFonts w:ascii="Times New Roman" w:hAnsi="Times New Roman"/>
                <w:color w:val="000000"/>
                <w:lang w:val="fr-FR"/>
              </w:rPr>
              <w:t xml:space="preserve">: Les offres soumises en réponse à la présente demande de prix doivent être entendues tout inclus et être faites sur la base d’un prix fixe. Les prix doivent être indiqués en </w:t>
            </w:r>
            <w:r w:rsidR="00E60F46" w:rsidRPr="00AA0BF5">
              <w:rPr>
                <w:rFonts w:ascii="Times New Roman" w:hAnsi="Times New Roman"/>
                <w:b/>
                <w:bCs/>
                <w:lang w:val="fr-FR"/>
              </w:rPr>
              <w:t>GNF</w:t>
            </w:r>
            <w:r w:rsidRPr="00E60F46">
              <w:rPr>
                <w:rFonts w:ascii="Times New Roman" w:hAnsi="Times New Roman"/>
                <w:color w:val="000000"/>
                <w:lang w:val="fr-FR"/>
              </w:rPr>
              <w:t>.</w:t>
            </w:r>
            <w:r w:rsidR="00081172" w:rsidRPr="00E60F46">
              <w:rPr>
                <w:rFonts w:ascii="Times New Roman" w:hAnsi="Times New Roman"/>
                <w:color w:val="000000"/>
                <w:lang w:val="fr-FR"/>
              </w:rPr>
              <w:t xml:space="preserve"> </w:t>
            </w:r>
            <w:r w:rsidRPr="00E60F46">
              <w:rPr>
                <w:rFonts w:ascii="Times New Roman" w:hAnsi="Times New Roman"/>
                <w:lang w:val="fr-FR"/>
              </w:rPr>
              <w:t xml:space="preserve">Les prix doivent être entendus tous frais compris (y compris l’assurance d’indemnisation des employés en vertu de la loi U.S. Defense Base Act [DBA]). </w:t>
            </w:r>
            <w:r w:rsidRPr="00E60F46">
              <w:rPr>
                <w:rFonts w:ascii="Times New Roman" w:hAnsi="Times New Roman"/>
                <w:color w:val="000000"/>
                <w:lang w:val="fr-FR"/>
              </w:rPr>
              <w:t xml:space="preserve">Les offres doivent rester valides pendant au moins </w:t>
            </w:r>
            <w:r w:rsidRPr="00AA0BF5">
              <w:rPr>
                <w:rFonts w:ascii="Times New Roman" w:hAnsi="Times New Roman"/>
                <w:lang w:val="fr-FR"/>
              </w:rPr>
              <w:t>trente (30) jours calendaires après la date b</w:t>
            </w:r>
            <w:r w:rsidRPr="00E60F46">
              <w:rPr>
                <w:rFonts w:ascii="Times New Roman" w:hAnsi="Times New Roman"/>
                <w:color w:val="000000"/>
                <w:lang w:val="fr-FR"/>
              </w:rPr>
              <w:t>utoir de la demande de prix. Il est demandé aux soumissionnaires de soumettre leurs offres dans le format officiel de leur entreprise ou sur un papier à en-tête officiel ; si ce n’est pas possible, les soumissionnaires peuvent compléter le tableau à la Section 3.</w:t>
            </w:r>
            <w:r w:rsidRPr="00E60F46">
              <w:rPr>
                <w:rFonts w:ascii="Times New Roman" w:hAnsi="Times New Roman"/>
                <w:color w:val="000000"/>
                <w:lang w:val="fr-FR"/>
              </w:rPr>
              <w:br/>
            </w:r>
          </w:p>
        </w:tc>
      </w:tr>
      <w:tr w:rsidR="002F4460" w:rsidRPr="00AA0BF5" w14:paraId="4CE125EF" w14:textId="77777777" w:rsidTr="236E7974">
        <w:tc>
          <w:tcPr>
            <w:tcW w:w="5225" w:type="dxa"/>
          </w:tcPr>
          <w:p w14:paraId="6B28233D" w14:textId="77777777" w:rsidR="002F4460" w:rsidRPr="00E7573B" w:rsidRDefault="002F4460" w:rsidP="002F4460">
            <w:pPr>
              <w:suppressAutoHyphens/>
              <w:spacing w:after="0" w:line="240" w:lineRule="auto"/>
              <w:ind w:left="348"/>
              <w:rPr>
                <w:rFonts w:ascii="Times New Roman" w:hAnsi="Times New Roman"/>
              </w:rPr>
            </w:pPr>
            <w:r w:rsidRPr="00E7573B">
              <w:rPr>
                <w:rFonts w:ascii="Times New Roman" w:hAnsi="Times New Roman"/>
              </w:rPr>
              <w:t>In addition, offerors responding to this RFQ are requested to submit the following:</w:t>
            </w:r>
          </w:p>
          <w:p w14:paraId="00040C54" w14:textId="77777777" w:rsidR="002F4460" w:rsidRPr="00E7573B" w:rsidRDefault="002F4460" w:rsidP="002F4460">
            <w:pPr>
              <w:suppressAutoHyphens/>
              <w:spacing w:after="0" w:line="240" w:lineRule="auto"/>
              <w:ind w:left="348"/>
              <w:rPr>
                <w:rFonts w:ascii="Times New Roman" w:hAnsi="Times New Roman"/>
              </w:rPr>
            </w:pPr>
          </w:p>
        </w:tc>
        <w:tc>
          <w:tcPr>
            <w:tcW w:w="5254" w:type="dxa"/>
          </w:tcPr>
          <w:p w14:paraId="189860BA" w14:textId="49C75B3D" w:rsidR="002F4460" w:rsidRPr="007D4BAF" w:rsidRDefault="002F4460" w:rsidP="002F4460">
            <w:pPr>
              <w:suppressAutoHyphens/>
              <w:spacing w:after="0" w:line="240" w:lineRule="auto"/>
              <w:ind w:left="348"/>
              <w:rPr>
                <w:rFonts w:ascii="Times New Roman" w:hAnsi="Times New Roman"/>
                <w:lang w:val="fr-FR"/>
              </w:rPr>
            </w:pPr>
            <w:r w:rsidRPr="00E7573B">
              <w:rPr>
                <w:rFonts w:ascii="Times New Roman" w:hAnsi="Times New Roman"/>
                <w:lang w:val="fr-FR"/>
              </w:rPr>
              <w:t>En outre, les soumissionnaires répondant à la présente demande de prix doivent communiquer les documents suivants :</w:t>
            </w:r>
          </w:p>
          <w:p w14:paraId="540487F8" w14:textId="51D94E29" w:rsidR="002F4460" w:rsidRPr="007D4BAF" w:rsidRDefault="002F4460" w:rsidP="002F4460">
            <w:pPr>
              <w:suppressAutoHyphens/>
              <w:spacing w:after="0" w:line="240" w:lineRule="auto"/>
              <w:ind w:left="348"/>
              <w:rPr>
                <w:rFonts w:ascii="Times New Roman" w:hAnsi="Times New Roman"/>
                <w:lang w:val="fr-FR"/>
              </w:rPr>
            </w:pPr>
          </w:p>
        </w:tc>
      </w:tr>
      <w:tr w:rsidR="002F4460" w:rsidRPr="00AA0BF5" w14:paraId="6851B5F5" w14:textId="77777777" w:rsidTr="236E7974">
        <w:tc>
          <w:tcPr>
            <w:tcW w:w="5225" w:type="dxa"/>
          </w:tcPr>
          <w:p w14:paraId="292208DC" w14:textId="7DDCC6E7" w:rsidR="002F4460" w:rsidRPr="00E7573B" w:rsidRDefault="002F4460" w:rsidP="00512436">
            <w:pPr>
              <w:numPr>
                <w:ilvl w:val="0"/>
                <w:numId w:val="4"/>
              </w:numPr>
              <w:suppressAutoHyphens/>
              <w:spacing w:after="0" w:line="240" w:lineRule="auto"/>
              <w:rPr>
                <w:rFonts w:ascii="Times New Roman" w:hAnsi="Times New Roman"/>
              </w:rPr>
            </w:pPr>
            <w:r w:rsidRPr="00E7573B">
              <w:rPr>
                <w:rFonts w:ascii="Times New Roman" w:hAnsi="Times New Roman"/>
              </w:rPr>
              <w:t>Organizations responding to this RFQ are requested to submit a copy of their official registration or business license.</w:t>
            </w:r>
          </w:p>
        </w:tc>
        <w:tc>
          <w:tcPr>
            <w:tcW w:w="5254" w:type="dxa"/>
          </w:tcPr>
          <w:p w14:paraId="747930CA" w14:textId="3659ABD6" w:rsidR="002F4460" w:rsidRPr="007D4BAF" w:rsidRDefault="002F4460" w:rsidP="00512436">
            <w:pPr>
              <w:numPr>
                <w:ilvl w:val="0"/>
                <w:numId w:val="4"/>
              </w:numPr>
              <w:suppressAutoHyphens/>
              <w:spacing w:after="0" w:line="240" w:lineRule="auto"/>
              <w:rPr>
                <w:rFonts w:ascii="Times New Roman" w:hAnsi="Times New Roman"/>
                <w:lang w:val="fr-FR"/>
              </w:rPr>
            </w:pPr>
            <w:r w:rsidRPr="00E7573B">
              <w:rPr>
                <w:rFonts w:ascii="Times New Roman" w:hAnsi="Times New Roman"/>
                <w:lang w:val="fr-FR"/>
              </w:rPr>
              <w:t>Les organisations répondant à la présente demande de prix doivent soumettre une copie de leur document d’enregistrement officiel ou de leur licence commerciale officielle.</w:t>
            </w:r>
          </w:p>
        </w:tc>
      </w:tr>
      <w:tr w:rsidR="002F4460" w:rsidRPr="00AA0BF5" w14:paraId="2155EF1A" w14:textId="77777777" w:rsidTr="236E7974">
        <w:tc>
          <w:tcPr>
            <w:tcW w:w="5225" w:type="dxa"/>
          </w:tcPr>
          <w:p w14:paraId="559C4321" w14:textId="77777777" w:rsidR="002F4460" w:rsidRDefault="002F4460" w:rsidP="00512436">
            <w:pPr>
              <w:numPr>
                <w:ilvl w:val="0"/>
                <w:numId w:val="4"/>
              </w:numPr>
              <w:suppressAutoHyphens/>
              <w:spacing w:after="0" w:line="240" w:lineRule="auto"/>
              <w:rPr>
                <w:rFonts w:ascii="Times New Roman" w:hAnsi="Times New Roman"/>
              </w:rPr>
            </w:pPr>
            <w:r w:rsidRPr="00E7573B">
              <w:rPr>
                <w:rFonts w:ascii="Times New Roman" w:hAnsi="Times New Roman"/>
              </w:rPr>
              <w:t>Individuals responding to this RFQ are requested to submit a copy of their identification card.</w:t>
            </w:r>
          </w:p>
          <w:p w14:paraId="2B4A2174" w14:textId="6CFDCB7E" w:rsidR="00E60F46" w:rsidRPr="00E7573B" w:rsidRDefault="00E60F46" w:rsidP="00E60F46">
            <w:pPr>
              <w:suppressAutoHyphens/>
              <w:spacing w:after="0" w:line="240" w:lineRule="auto"/>
              <w:ind w:left="1080"/>
              <w:rPr>
                <w:rFonts w:ascii="Times New Roman" w:hAnsi="Times New Roman"/>
              </w:rPr>
            </w:pPr>
          </w:p>
        </w:tc>
        <w:tc>
          <w:tcPr>
            <w:tcW w:w="5254" w:type="dxa"/>
          </w:tcPr>
          <w:p w14:paraId="21BE6C85" w14:textId="157089AD" w:rsidR="002F4460" w:rsidRPr="007D4BAF" w:rsidRDefault="002F4460" w:rsidP="00512436">
            <w:pPr>
              <w:numPr>
                <w:ilvl w:val="0"/>
                <w:numId w:val="4"/>
              </w:numPr>
              <w:suppressAutoHyphens/>
              <w:spacing w:after="0" w:line="240" w:lineRule="auto"/>
              <w:rPr>
                <w:rFonts w:ascii="Times New Roman" w:hAnsi="Times New Roman"/>
                <w:lang w:val="fr-FR"/>
              </w:rPr>
            </w:pPr>
            <w:r w:rsidRPr="00E7573B">
              <w:rPr>
                <w:rFonts w:ascii="Times New Roman" w:hAnsi="Times New Roman"/>
                <w:lang w:val="fr-FR"/>
              </w:rPr>
              <w:t>Les individus répondant à la présente demande de prix doivent soumettre une copie de leur pièce d’identité.</w:t>
            </w:r>
          </w:p>
        </w:tc>
      </w:tr>
      <w:tr w:rsidR="002F4460" w:rsidRPr="00AA0BF5" w14:paraId="3F9B04C0" w14:textId="77777777" w:rsidTr="236E7974">
        <w:tc>
          <w:tcPr>
            <w:tcW w:w="5225" w:type="dxa"/>
          </w:tcPr>
          <w:p w14:paraId="4C29758E" w14:textId="751E93BE" w:rsidR="002F4460" w:rsidRPr="00E7573B" w:rsidRDefault="002F4460" w:rsidP="00512436">
            <w:pPr>
              <w:numPr>
                <w:ilvl w:val="0"/>
                <w:numId w:val="4"/>
              </w:numPr>
              <w:suppressAutoHyphens/>
              <w:spacing w:after="0" w:line="240" w:lineRule="auto"/>
              <w:rPr>
                <w:rFonts w:ascii="Times New Roman" w:hAnsi="Times New Roman"/>
              </w:rPr>
            </w:pPr>
            <w:r w:rsidRPr="00E7573B">
              <w:rPr>
                <w:rFonts w:ascii="Times New Roman" w:hAnsi="Times New Roman"/>
              </w:rPr>
              <w:t xml:space="preserve">A minimum of three (3) references (with name and contact information) indicating the relevant services carried out in the last three (3) years that best illustrate organization/individual’s qualifications and past performance. References from </w:t>
            </w:r>
            <w:r w:rsidR="00E60F46">
              <w:rPr>
                <w:rFonts w:ascii="Times New Roman" w:hAnsi="Times New Roman"/>
              </w:rPr>
              <w:t>US Department of State</w:t>
            </w:r>
            <w:r w:rsidRPr="00E7573B">
              <w:rPr>
                <w:rFonts w:ascii="Times New Roman" w:hAnsi="Times New Roman"/>
              </w:rPr>
              <w:t xml:space="preserve"> or similar donor-funded projects are preferred. Independent verification of the references may be carried out. Chemonics reserves the right to obtain past performance information from sources other than those identified by the offeror;</w:t>
            </w:r>
          </w:p>
        </w:tc>
        <w:tc>
          <w:tcPr>
            <w:tcW w:w="5254" w:type="dxa"/>
          </w:tcPr>
          <w:p w14:paraId="67FBBD53" w14:textId="4FC96CC2" w:rsidR="002F4460" w:rsidRPr="007D4BAF" w:rsidRDefault="002F4460" w:rsidP="00512436">
            <w:pPr>
              <w:numPr>
                <w:ilvl w:val="0"/>
                <w:numId w:val="4"/>
              </w:numPr>
              <w:suppressAutoHyphens/>
              <w:spacing w:after="0" w:line="240" w:lineRule="auto"/>
              <w:rPr>
                <w:rFonts w:ascii="Times New Roman" w:hAnsi="Times New Roman"/>
                <w:lang w:val="fr-FR"/>
              </w:rPr>
            </w:pPr>
            <w:r w:rsidRPr="00E7573B">
              <w:rPr>
                <w:rFonts w:ascii="Times New Roman" w:hAnsi="Times New Roman"/>
                <w:lang w:val="fr-FR"/>
              </w:rPr>
              <w:t>Minimum de trois (3) références (avec nom et coordonnées) en précisant les services pertinents réalisés au cours des trois (3) dernières années qui illustrent le mieux les qualifications de l’entreprise/l’individu et la performance passée. Toute référence d</w:t>
            </w:r>
            <w:r w:rsidR="00E60F46">
              <w:rPr>
                <w:rFonts w:ascii="Times New Roman" w:hAnsi="Times New Roman"/>
                <w:lang w:val="fr-FR"/>
              </w:rPr>
              <w:t>u</w:t>
            </w:r>
            <w:r w:rsidRPr="00E7573B">
              <w:rPr>
                <w:rFonts w:ascii="Times New Roman" w:hAnsi="Times New Roman"/>
                <w:lang w:val="fr-FR"/>
              </w:rPr>
              <w:t xml:space="preserve"> </w:t>
            </w:r>
            <w:r w:rsidR="00E60F46" w:rsidRPr="00E60F46">
              <w:rPr>
                <w:rFonts w:ascii="Times New Roman" w:hAnsi="Times New Roman"/>
                <w:bCs/>
                <w:lang w:val="fr-FR"/>
              </w:rPr>
              <w:t>Département d’État des États-Unis</w:t>
            </w:r>
            <w:r w:rsidRPr="00E7573B">
              <w:rPr>
                <w:rFonts w:ascii="Times New Roman" w:hAnsi="Times New Roman"/>
                <w:lang w:val="fr-FR"/>
              </w:rPr>
              <w:t xml:space="preserve"> ou ayant trait à des projets similaires également financés par des bailleurs de fonds est un plus. Nous sommes susceptibles de faire vérifier les références données de façon indépendante. Chemonics se réserve le droit de contacter des sources autres que celles identifiées par le soumissionnaire afin d’obtenir des informations au sujet des performances passées.</w:t>
            </w:r>
          </w:p>
        </w:tc>
      </w:tr>
      <w:tr w:rsidR="002F4460" w:rsidRPr="00AA0BF5" w14:paraId="0494E465" w14:textId="77777777" w:rsidTr="236E7974">
        <w:tc>
          <w:tcPr>
            <w:tcW w:w="5225" w:type="dxa"/>
          </w:tcPr>
          <w:p w14:paraId="3B56D5C3" w14:textId="25A1FB96" w:rsidR="002F4460" w:rsidRPr="00E7573B" w:rsidRDefault="002F4460" w:rsidP="00512436">
            <w:pPr>
              <w:numPr>
                <w:ilvl w:val="0"/>
                <w:numId w:val="4"/>
              </w:numPr>
              <w:suppressAutoHyphens/>
              <w:spacing w:after="0" w:line="240" w:lineRule="auto"/>
              <w:rPr>
                <w:rFonts w:ascii="Times New Roman" w:hAnsi="Times New Roman"/>
              </w:rPr>
            </w:pPr>
            <w:r w:rsidRPr="00E7573B">
              <w:rPr>
                <w:rFonts w:ascii="Times New Roman" w:hAnsi="Times New Roman"/>
              </w:rPr>
              <w:t>Narrative description of past performance for similar services;</w:t>
            </w:r>
          </w:p>
        </w:tc>
        <w:tc>
          <w:tcPr>
            <w:tcW w:w="5254" w:type="dxa"/>
          </w:tcPr>
          <w:p w14:paraId="39120D4C" w14:textId="6D8FA917" w:rsidR="002F4460" w:rsidRPr="007D4BAF" w:rsidRDefault="002F4460" w:rsidP="00512436">
            <w:pPr>
              <w:numPr>
                <w:ilvl w:val="0"/>
                <w:numId w:val="4"/>
              </w:numPr>
              <w:suppressAutoHyphens/>
              <w:spacing w:after="0" w:line="240" w:lineRule="auto"/>
              <w:rPr>
                <w:rFonts w:ascii="Times New Roman" w:hAnsi="Times New Roman"/>
                <w:lang w:val="fr-FR"/>
              </w:rPr>
            </w:pPr>
            <w:r w:rsidRPr="00E7573B">
              <w:rPr>
                <w:rFonts w:ascii="Times New Roman" w:hAnsi="Times New Roman"/>
                <w:lang w:val="fr-FR"/>
              </w:rPr>
              <w:t>Description de la performance passée pour des services similaires.</w:t>
            </w:r>
          </w:p>
        </w:tc>
      </w:tr>
      <w:tr w:rsidR="002F4460" w:rsidRPr="00AA0BF5" w14:paraId="37404485" w14:textId="77777777" w:rsidTr="00932920">
        <w:trPr>
          <w:trHeight w:val="300"/>
        </w:trPr>
        <w:tc>
          <w:tcPr>
            <w:tcW w:w="5225" w:type="dxa"/>
          </w:tcPr>
          <w:p w14:paraId="524251A5" w14:textId="12338C0E" w:rsidR="002F4460" w:rsidRPr="00AA0BF5" w:rsidRDefault="002F4460" w:rsidP="00512436">
            <w:pPr>
              <w:pStyle w:val="Paragraphedeliste"/>
              <w:numPr>
                <w:ilvl w:val="0"/>
                <w:numId w:val="4"/>
              </w:numPr>
              <w:rPr>
                <w:rFonts w:eastAsia="Calibri"/>
                <w:sz w:val="22"/>
                <w:szCs w:val="22"/>
              </w:rPr>
            </w:pPr>
            <w:r w:rsidRPr="00AA0BF5">
              <w:rPr>
                <w:rFonts w:eastAsia="Calibri"/>
                <w:sz w:val="22"/>
                <w:szCs w:val="22"/>
              </w:rPr>
              <w:t xml:space="preserve">The CVs of all personnel with </w:t>
            </w:r>
            <w:r w:rsidR="00E60F46" w:rsidRPr="00AA0BF5">
              <w:rPr>
                <w:rFonts w:eastAsia="Calibri"/>
                <w:sz w:val="22"/>
                <w:szCs w:val="22"/>
              </w:rPr>
              <w:t xml:space="preserve">experience in </w:t>
            </w:r>
            <w:r w:rsidR="00E646E7" w:rsidRPr="00AA0BF5">
              <w:rPr>
                <w:rFonts w:eastAsia="Calibri"/>
                <w:sz w:val="22"/>
                <w:szCs w:val="22"/>
              </w:rPr>
              <w:t>insurance</w:t>
            </w:r>
            <w:r w:rsidR="00E60F46" w:rsidRPr="00AA0BF5">
              <w:rPr>
                <w:rFonts w:eastAsia="Calibri"/>
                <w:sz w:val="22"/>
                <w:szCs w:val="22"/>
              </w:rPr>
              <w:t xml:space="preserve"> area.</w:t>
            </w:r>
          </w:p>
        </w:tc>
        <w:tc>
          <w:tcPr>
            <w:tcW w:w="5254" w:type="dxa"/>
          </w:tcPr>
          <w:p w14:paraId="5F0AAA9D" w14:textId="4609EACF" w:rsidR="002F4460" w:rsidRPr="00AA0BF5" w:rsidRDefault="002F4460" w:rsidP="00512436">
            <w:pPr>
              <w:pStyle w:val="Paragraphedeliste"/>
              <w:numPr>
                <w:ilvl w:val="0"/>
                <w:numId w:val="4"/>
              </w:numPr>
              <w:rPr>
                <w:rFonts w:eastAsia="Calibri"/>
                <w:sz w:val="22"/>
                <w:szCs w:val="22"/>
                <w:lang w:val="fr-FR"/>
              </w:rPr>
            </w:pPr>
            <w:r w:rsidRPr="00AA0BF5">
              <w:rPr>
                <w:rFonts w:eastAsia="Calibri"/>
                <w:sz w:val="22"/>
                <w:szCs w:val="22"/>
                <w:lang w:val="fr-FR"/>
              </w:rPr>
              <w:t xml:space="preserve">Le CV de tous les collaborateurs ayant une expérience </w:t>
            </w:r>
            <w:r w:rsidR="00E60F46" w:rsidRPr="00AA0BF5">
              <w:rPr>
                <w:rFonts w:eastAsia="Calibri"/>
                <w:sz w:val="22"/>
                <w:szCs w:val="22"/>
                <w:lang w:val="fr-FR"/>
              </w:rPr>
              <w:t>en matière d</w:t>
            </w:r>
            <w:r w:rsidR="00E646E7" w:rsidRPr="00AA0BF5">
              <w:rPr>
                <w:rFonts w:eastAsia="Calibri"/>
                <w:sz w:val="22"/>
                <w:szCs w:val="22"/>
                <w:lang w:val="fr-FR"/>
              </w:rPr>
              <w:t>’assurance</w:t>
            </w:r>
            <w:r w:rsidR="00E60F46" w:rsidRPr="00AA0BF5">
              <w:rPr>
                <w:rFonts w:eastAsia="Calibri"/>
                <w:sz w:val="22"/>
                <w:szCs w:val="22"/>
                <w:lang w:val="fr-FR"/>
              </w:rPr>
              <w:t>.</w:t>
            </w:r>
          </w:p>
        </w:tc>
      </w:tr>
      <w:tr w:rsidR="002F4460" w:rsidRPr="00AA0BF5" w14:paraId="5F8F07A8" w14:textId="77777777" w:rsidTr="236E7974">
        <w:tc>
          <w:tcPr>
            <w:tcW w:w="5225" w:type="dxa"/>
          </w:tcPr>
          <w:p w14:paraId="088CF2CB" w14:textId="1B14FD0E" w:rsidR="002F4460" w:rsidRPr="00AA0BF5" w:rsidRDefault="002F4460" w:rsidP="00E60F46">
            <w:pPr>
              <w:pStyle w:val="Paragraphedeliste"/>
              <w:ind w:left="1080"/>
              <w:rPr>
                <w:rFonts w:eastAsia="Calibri"/>
                <w:sz w:val="22"/>
                <w:szCs w:val="22"/>
                <w:lang w:val="fr-FR"/>
              </w:rPr>
            </w:pPr>
          </w:p>
        </w:tc>
        <w:tc>
          <w:tcPr>
            <w:tcW w:w="5254" w:type="dxa"/>
          </w:tcPr>
          <w:p w14:paraId="379162FB" w14:textId="2B2FF765" w:rsidR="002F4460" w:rsidRPr="00AA0BF5" w:rsidRDefault="002F4460" w:rsidP="00E60F46">
            <w:pPr>
              <w:pStyle w:val="Paragraphedeliste"/>
              <w:ind w:left="1080"/>
              <w:rPr>
                <w:rFonts w:eastAsia="Calibri"/>
                <w:sz w:val="22"/>
                <w:szCs w:val="22"/>
                <w:lang w:val="fr-FR"/>
              </w:rPr>
            </w:pPr>
            <w:r w:rsidRPr="00AA0BF5">
              <w:rPr>
                <w:rFonts w:eastAsia="Calibri"/>
                <w:sz w:val="22"/>
                <w:szCs w:val="22"/>
                <w:lang w:val="fr-FR"/>
              </w:rPr>
              <w:br/>
            </w:r>
          </w:p>
        </w:tc>
      </w:tr>
      <w:tr w:rsidR="002F4460" w:rsidRPr="00AA0BF5" w14:paraId="75D2A440" w14:textId="77777777" w:rsidTr="236E7974">
        <w:tc>
          <w:tcPr>
            <w:tcW w:w="5225" w:type="dxa"/>
          </w:tcPr>
          <w:p w14:paraId="4F6F9F44" w14:textId="77777777" w:rsidR="002F4460" w:rsidRPr="00E7573B" w:rsidRDefault="002F4460" w:rsidP="00485422">
            <w:pPr>
              <w:suppressAutoHyphens/>
              <w:spacing w:after="0" w:line="240" w:lineRule="auto"/>
              <w:ind w:left="348"/>
              <w:rPr>
                <w:rFonts w:ascii="Times New Roman" w:hAnsi="Times New Roman"/>
              </w:rPr>
            </w:pPr>
            <w:r w:rsidRPr="00E7573B">
              <w:rPr>
                <w:rFonts w:ascii="Times New Roman" w:hAnsi="Times New Roman"/>
              </w:rPr>
              <w:lastRenderedPageBreak/>
              <w:t>The price quotation be submitted separately from above documents</w:t>
            </w:r>
            <w:r w:rsidRPr="00E7573B">
              <w:rPr>
                <w:rStyle w:val="Marquedecommentaire"/>
                <w:rFonts w:ascii="Times New Roman" w:hAnsi="Times New Roman"/>
              </w:rPr>
              <w:t>.</w:t>
            </w:r>
            <w:r w:rsidRPr="00E7573B">
              <w:rPr>
                <w:rFonts w:ascii="Times New Roman" w:hAnsi="Times New Roman"/>
              </w:rPr>
              <w:t xml:space="preserve"> All other parts of this quotation must not make reference to pricing data in order that the technical evaluation may be made strictly on the basis of technical merit.</w:t>
            </w:r>
          </w:p>
          <w:p w14:paraId="36318469" w14:textId="4F3C17F3" w:rsidR="0021239F" w:rsidRPr="00E7573B" w:rsidRDefault="0021239F" w:rsidP="00485422">
            <w:pPr>
              <w:suppressAutoHyphens/>
              <w:spacing w:after="0" w:line="240" w:lineRule="auto"/>
              <w:ind w:left="348"/>
              <w:rPr>
                <w:rFonts w:ascii="Times New Roman" w:hAnsi="Times New Roman"/>
              </w:rPr>
            </w:pPr>
          </w:p>
        </w:tc>
        <w:tc>
          <w:tcPr>
            <w:tcW w:w="5254" w:type="dxa"/>
          </w:tcPr>
          <w:p w14:paraId="46E07536" w14:textId="77777777" w:rsidR="002F4460" w:rsidRPr="00C77671" w:rsidRDefault="002F4460" w:rsidP="00485422">
            <w:pPr>
              <w:suppressAutoHyphens/>
              <w:spacing w:after="0" w:line="240" w:lineRule="auto"/>
              <w:ind w:left="348"/>
              <w:rPr>
                <w:rFonts w:ascii="Times New Roman" w:hAnsi="Times New Roman"/>
                <w:lang w:val="fr-FR"/>
              </w:rPr>
            </w:pPr>
            <w:r w:rsidRPr="00E7573B">
              <w:rPr>
                <w:rFonts w:ascii="Times New Roman" w:hAnsi="Times New Roman"/>
                <w:lang w:val="fr-FR"/>
              </w:rPr>
              <w:t>Le devis sera soumis dans un document distinct des documents susmentionnés</w:t>
            </w:r>
            <w:r w:rsidRPr="00E7573B">
              <w:rPr>
                <w:rStyle w:val="Marquedecommentaire"/>
                <w:rFonts w:ascii="Times New Roman" w:hAnsi="Times New Roman"/>
                <w:lang w:val="fr-FR"/>
              </w:rPr>
              <w:t>.</w:t>
            </w:r>
            <w:r w:rsidRPr="00E7573B">
              <w:rPr>
                <w:rFonts w:ascii="Times New Roman" w:hAnsi="Times New Roman"/>
                <w:lang w:val="fr-FR"/>
              </w:rPr>
              <w:t xml:space="preserve"> Aucune des autres pièces de ce devis ne doit faire référence aux données de tarification afin que l’évaluation technique puisse être faite strictement sur la base du mérite technique.</w:t>
            </w:r>
          </w:p>
          <w:p w14:paraId="0D259505" w14:textId="083DD351" w:rsidR="0021239F" w:rsidRPr="00C77671" w:rsidRDefault="0021239F" w:rsidP="00485422">
            <w:pPr>
              <w:suppressAutoHyphens/>
              <w:spacing w:after="0" w:line="240" w:lineRule="auto"/>
              <w:ind w:left="348"/>
              <w:rPr>
                <w:rFonts w:ascii="Times New Roman" w:hAnsi="Times New Roman"/>
                <w:lang w:val="fr-FR"/>
              </w:rPr>
            </w:pPr>
          </w:p>
        </w:tc>
      </w:tr>
      <w:tr w:rsidR="002F4460" w:rsidRPr="00AA0BF5" w14:paraId="2B31758C" w14:textId="77777777" w:rsidTr="236E7974">
        <w:tc>
          <w:tcPr>
            <w:tcW w:w="5225" w:type="dxa"/>
          </w:tcPr>
          <w:p w14:paraId="499A1F22" w14:textId="4E372F86" w:rsidR="002F4460" w:rsidRPr="00E7573B" w:rsidRDefault="002F4460" w:rsidP="00512436">
            <w:pPr>
              <w:numPr>
                <w:ilvl w:val="0"/>
                <w:numId w:val="14"/>
              </w:numPr>
              <w:suppressAutoHyphens/>
              <w:spacing w:after="0" w:line="240" w:lineRule="auto"/>
              <w:ind w:left="360"/>
              <w:rPr>
                <w:rFonts w:ascii="Times New Roman" w:hAnsi="Times New Roman"/>
                <w:b/>
                <w:u w:val="single"/>
              </w:rPr>
            </w:pPr>
            <w:r w:rsidRPr="00E7573B">
              <w:rPr>
                <w:rFonts w:ascii="Times New Roman" w:hAnsi="Times New Roman"/>
                <w:b/>
                <w:bCs/>
                <w:u w:val="single"/>
              </w:rPr>
              <w:t>Delivery</w:t>
            </w:r>
            <w:r w:rsidRPr="00E7573B">
              <w:rPr>
                <w:rFonts w:ascii="Times New Roman" w:hAnsi="Times New Roman"/>
              </w:rPr>
              <w:t>: As part of its response to this RFQ, each offeror is expected to provide an estimate (in calendar days) of the delivery timeframe (after receipt of order).</w:t>
            </w:r>
            <w:r w:rsidR="00081172">
              <w:rPr>
                <w:rFonts w:ascii="Times New Roman" w:hAnsi="Times New Roman"/>
              </w:rPr>
              <w:t xml:space="preserve"> </w:t>
            </w:r>
            <w:r w:rsidRPr="00E7573B">
              <w:rPr>
                <w:rFonts w:ascii="Times New Roman" w:hAnsi="Times New Roman"/>
              </w:rPr>
              <w:t>The delivery estimate presented in an offer in response to this RFQ must be upheld in the performance of any resulting contract</w:t>
            </w:r>
            <w:r w:rsidRPr="00E7573B">
              <w:rPr>
                <w:rFonts w:ascii="Times New Roman" w:hAnsi="Times New Roman"/>
              </w:rPr>
              <w:br/>
            </w:r>
          </w:p>
        </w:tc>
        <w:tc>
          <w:tcPr>
            <w:tcW w:w="5254" w:type="dxa"/>
          </w:tcPr>
          <w:p w14:paraId="2CF4175F" w14:textId="12639221" w:rsidR="002F4460" w:rsidRPr="007D4BAF" w:rsidRDefault="002F4460" w:rsidP="00512436">
            <w:pPr>
              <w:numPr>
                <w:ilvl w:val="0"/>
                <w:numId w:val="15"/>
              </w:numPr>
              <w:tabs>
                <w:tab w:val="clear" w:pos="720"/>
                <w:tab w:val="left" w:pos="331"/>
              </w:tabs>
              <w:suppressAutoHyphens/>
              <w:spacing w:after="0" w:line="240" w:lineRule="auto"/>
              <w:ind w:left="331"/>
              <w:rPr>
                <w:rFonts w:ascii="Times New Roman" w:hAnsi="Times New Roman"/>
                <w:lang w:val="fr-FR"/>
              </w:rPr>
            </w:pPr>
            <w:r w:rsidRPr="00E7573B">
              <w:rPr>
                <w:rFonts w:ascii="Times New Roman" w:hAnsi="Times New Roman"/>
                <w:b/>
                <w:bCs/>
                <w:u w:val="single"/>
                <w:lang w:val="fr-FR"/>
              </w:rPr>
              <w:t>Livraison</w:t>
            </w:r>
            <w:r w:rsidRPr="00E7573B">
              <w:rPr>
                <w:rFonts w:ascii="Times New Roman" w:hAnsi="Times New Roman"/>
                <w:lang w:val="fr-FR"/>
              </w:rPr>
              <w:t> : Dans sa réponse à la présente demande de prix, il est demandé à chaque soumissionnaire de fournir une estimation en jours calendaires des délais de livraison (après réception de la commande).</w:t>
            </w:r>
            <w:r w:rsidR="00081172">
              <w:rPr>
                <w:rFonts w:ascii="Times New Roman" w:hAnsi="Times New Roman"/>
                <w:lang w:val="fr-FR"/>
              </w:rPr>
              <w:t xml:space="preserve"> </w:t>
            </w:r>
            <w:r w:rsidRPr="00E7573B">
              <w:rPr>
                <w:rFonts w:ascii="Times New Roman" w:hAnsi="Times New Roman"/>
                <w:lang w:val="fr-FR"/>
              </w:rPr>
              <w:t>L’estimation des délais de livraison précisée dans la réponse à la présente demande de prix devra être respectée lors de l’exécution de tout contrat subséquent.</w:t>
            </w:r>
            <w:r w:rsidRPr="00E7573B">
              <w:rPr>
                <w:rFonts w:ascii="Times New Roman" w:hAnsi="Times New Roman"/>
                <w:lang w:val="fr-FR"/>
              </w:rPr>
              <w:br/>
            </w:r>
          </w:p>
        </w:tc>
      </w:tr>
      <w:tr w:rsidR="00361DA9" w:rsidRPr="00AA0BF5" w14:paraId="7C7EB6E4" w14:textId="2CA781A6" w:rsidTr="236E7974">
        <w:tc>
          <w:tcPr>
            <w:tcW w:w="5225" w:type="dxa"/>
          </w:tcPr>
          <w:p w14:paraId="6C22575F" w14:textId="7F885706" w:rsidR="00361DA9" w:rsidRPr="00E7573B" w:rsidRDefault="00361DA9" w:rsidP="00512436">
            <w:pPr>
              <w:numPr>
                <w:ilvl w:val="0"/>
                <w:numId w:val="15"/>
              </w:numPr>
              <w:suppressAutoHyphens/>
              <w:spacing w:after="0" w:line="240" w:lineRule="auto"/>
              <w:ind w:left="360"/>
            </w:pPr>
            <w:r w:rsidRPr="00E7573B">
              <w:rPr>
                <w:rFonts w:ascii="Times New Roman" w:hAnsi="Times New Roman"/>
                <w:b/>
                <w:bCs/>
                <w:u w:val="single"/>
              </w:rPr>
              <w:t>Source and Authorized Geographic Code</w:t>
            </w:r>
            <w:r w:rsidRPr="00E7573B">
              <w:rPr>
                <w:rFonts w:ascii="Times New Roman" w:hAnsi="Times New Roman"/>
              </w:rPr>
              <w:t xml:space="preserve">: </w:t>
            </w:r>
            <w:r w:rsidRPr="00E7573B">
              <w:rPr>
                <w:rFonts w:ascii="Times New Roman" w:hAnsi="Times New Roman"/>
              </w:rPr>
              <w:br/>
            </w:r>
          </w:p>
        </w:tc>
        <w:tc>
          <w:tcPr>
            <w:tcW w:w="5254" w:type="dxa"/>
          </w:tcPr>
          <w:p w14:paraId="31259862" w14:textId="4AE1FF6B" w:rsidR="00361DA9" w:rsidRPr="007D4BAF" w:rsidRDefault="00361DA9" w:rsidP="00512436">
            <w:pPr>
              <w:numPr>
                <w:ilvl w:val="0"/>
                <w:numId w:val="16"/>
              </w:numPr>
              <w:tabs>
                <w:tab w:val="clear" w:pos="720"/>
              </w:tabs>
              <w:suppressAutoHyphens/>
              <w:spacing w:after="0" w:line="240" w:lineRule="auto"/>
              <w:ind w:left="331"/>
              <w:rPr>
                <w:rFonts w:ascii="Times New Roman" w:hAnsi="Times New Roman"/>
                <w:b/>
                <w:u w:val="single"/>
                <w:lang w:val="fr-FR"/>
              </w:rPr>
            </w:pPr>
            <w:r w:rsidRPr="0001110A">
              <w:rPr>
                <w:rFonts w:ascii="Times New Roman" w:hAnsi="Times New Roman"/>
                <w:b/>
                <w:bCs/>
                <w:u w:val="single"/>
                <w:lang w:val="fr-FR"/>
              </w:rPr>
              <w:t>Source et code géographique autorisé</w:t>
            </w:r>
            <w:r w:rsidRPr="00E7573B">
              <w:rPr>
                <w:rFonts w:ascii="Times New Roman" w:hAnsi="Times New Roman"/>
                <w:b/>
                <w:bCs/>
                <w:lang w:val="fr-FR"/>
              </w:rPr>
              <w:t> :</w:t>
            </w:r>
            <w:r w:rsidRPr="00E7573B">
              <w:rPr>
                <w:rFonts w:ascii="Times New Roman" w:hAnsi="Times New Roman"/>
                <w:lang w:val="fr-FR"/>
              </w:rPr>
              <w:t xml:space="preserve"> </w:t>
            </w:r>
            <w:r w:rsidRPr="00E7573B">
              <w:rPr>
                <w:rFonts w:ascii="Times New Roman" w:hAnsi="Times New Roman"/>
                <w:lang w:val="fr-FR"/>
              </w:rPr>
              <w:br/>
            </w:r>
          </w:p>
        </w:tc>
      </w:tr>
      <w:tr w:rsidR="00361DA9" w:rsidRPr="00AA0BF5" w14:paraId="12C0BA65" w14:textId="0A53A5FC" w:rsidTr="236E7974">
        <w:tc>
          <w:tcPr>
            <w:tcW w:w="5225" w:type="dxa"/>
          </w:tcPr>
          <w:p w14:paraId="243B51E0" w14:textId="33F0E006" w:rsidR="00361DA9" w:rsidRPr="00E7573B" w:rsidRDefault="00361DA9" w:rsidP="00512436">
            <w:pPr>
              <w:pStyle w:val="Paragraphedeliste"/>
              <w:numPr>
                <w:ilvl w:val="0"/>
                <w:numId w:val="9"/>
              </w:numPr>
            </w:pPr>
            <w:r w:rsidRPr="00E7573B">
              <w:t xml:space="preserve">All services offered in response to this RFQ or supplied under any resulting award </w:t>
            </w:r>
            <w:r w:rsidRPr="00E7573B">
              <w:rPr>
                <w:sz w:val="22"/>
                <w:szCs w:val="22"/>
              </w:rPr>
              <w:t xml:space="preserve">must meet </w:t>
            </w:r>
            <w:r w:rsidRPr="00E7573B">
              <w:rPr>
                <w:b/>
                <w:bCs/>
                <w:color w:val="000000"/>
                <w:sz w:val="22"/>
                <w:szCs w:val="22"/>
              </w:rPr>
              <w:t xml:space="preserve">USAID Geographic Code </w:t>
            </w:r>
            <w:r w:rsidR="008C0FD5" w:rsidRPr="00AA0BF5">
              <w:rPr>
                <w:b/>
                <w:bCs/>
                <w:sz w:val="22"/>
                <w:szCs w:val="22"/>
              </w:rPr>
              <w:t>935</w:t>
            </w:r>
            <w:r w:rsidRPr="00E7573B">
              <w:rPr>
                <w:sz w:val="22"/>
                <w:szCs w:val="22"/>
              </w:rPr>
              <w:t xml:space="preserve"> </w:t>
            </w:r>
            <w:r w:rsidRPr="00E7573B">
              <w:rPr>
                <w:color w:val="000000"/>
                <w:sz w:val="22"/>
                <w:szCs w:val="22"/>
              </w:rPr>
              <w:t xml:space="preserve">in accordance with the United States Code of Federal Regulations (CFR), </w:t>
            </w:r>
            <w:hyperlink r:id="rId21" w:history="1">
              <w:r w:rsidRPr="00E7573B">
                <w:rPr>
                  <w:rStyle w:val="Lienhypertexte"/>
                  <w:sz w:val="22"/>
                  <w:szCs w:val="22"/>
                </w:rPr>
                <w:t>22 CFR §228</w:t>
              </w:r>
            </w:hyperlink>
            <w:r w:rsidRPr="00E7573B">
              <w:rPr>
                <w:color w:val="000000"/>
                <w:sz w:val="22"/>
                <w:szCs w:val="22"/>
              </w:rPr>
              <w:t xml:space="preserve">. The cooperating country for this RFQ is </w:t>
            </w:r>
            <w:r w:rsidR="008C0FD5" w:rsidRPr="00AA0BF5">
              <w:rPr>
                <w:sz w:val="22"/>
                <w:szCs w:val="22"/>
              </w:rPr>
              <w:t>Guinea</w:t>
            </w:r>
            <w:r w:rsidRPr="00E7573B">
              <w:rPr>
                <w:color w:val="000000"/>
                <w:sz w:val="22"/>
                <w:szCs w:val="22"/>
              </w:rPr>
              <w:t xml:space="preserve">. </w:t>
            </w:r>
            <w:r w:rsidRPr="00E7573B">
              <w:rPr>
                <w:color w:val="000000"/>
                <w:sz w:val="22"/>
                <w:szCs w:val="22"/>
              </w:rPr>
              <w:br/>
            </w:r>
          </w:p>
        </w:tc>
        <w:tc>
          <w:tcPr>
            <w:tcW w:w="5254" w:type="dxa"/>
          </w:tcPr>
          <w:p w14:paraId="46135D1F" w14:textId="445C58C9" w:rsidR="00361DA9" w:rsidRPr="007D4BAF" w:rsidRDefault="00361DA9" w:rsidP="00512436">
            <w:pPr>
              <w:pStyle w:val="Paragraphedeliste"/>
              <w:numPr>
                <w:ilvl w:val="0"/>
                <w:numId w:val="17"/>
              </w:numPr>
              <w:rPr>
                <w:lang w:val="fr-FR"/>
              </w:rPr>
            </w:pPr>
            <w:r w:rsidRPr="00E7573B">
              <w:rPr>
                <w:lang w:val="fr-FR"/>
              </w:rPr>
              <w:t xml:space="preserve">Tous les services proposés en réponse à la présente demande de prix ou fournis en vertu d’une attribution </w:t>
            </w:r>
            <w:r w:rsidRPr="00E7573B">
              <w:rPr>
                <w:sz w:val="22"/>
                <w:szCs w:val="22"/>
                <w:lang w:val="fr-FR"/>
              </w:rPr>
              <w:t xml:space="preserve">doivent répondre au </w:t>
            </w:r>
            <w:r w:rsidRPr="00E7573B">
              <w:rPr>
                <w:b/>
                <w:bCs/>
                <w:color w:val="000000"/>
                <w:sz w:val="22"/>
                <w:szCs w:val="22"/>
                <w:lang w:val="fr-FR"/>
              </w:rPr>
              <w:t>Code géographique d</w:t>
            </w:r>
            <w:r w:rsidR="008C0FD5">
              <w:rPr>
                <w:b/>
                <w:bCs/>
                <w:color w:val="000000"/>
                <w:sz w:val="22"/>
                <w:szCs w:val="22"/>
                <w:lang w:val="fr-FR"/>
              </w:rPr>
              <w:t>u</w:t>
            </w:r>
            <w:r w:rsidRPr="00E7573B">
              <w:rPr>
                <w:b/>
                <w:bCs/>
                <w:color w:val="000000"/>
                <w:sz w:val="22"/>
                <w:szCs w:val="22"/>
                <w:lang w:val="fr-FR"/>
              </w:rPr>
              <w:t xml:space="preserve"> </w:t>
            </w:r>
            <w:r w:rsidR="008C0FD5" w:rsidRPr="009E69BE">
              <w:rPr>
                <w:bCs/>
                <w:szCs w:val="24"/>
                <w:lang w:val="fr-FR"/>
              </w:rPr>
              <w:t>Département d’État</w:t>
            </w:r>
            <w:r w:rsidR="008C0FD5">
              <w:rPr>
                <w:bCs/>
                <w:szCs w:val="24"/>
                <w:lang w:val="fr-FR"/>
              </w:rPr>
              <w:t xml:space="preserve"> </w:t>
            </w:r>
            <w:r w:rsidR="008C0FD5" w:rsidRPr="009E69BE">
              <w:rPr>
                <w:bCs/>
                <w:szCs w:val="24"/>
                <w:lang w:val="fr-FR"/>
              </w:rPr>
              <w:t>des États-Unis</w:t>
            </w:r>
            <w:r w:rsidRPr="00E7573B">
              <w:rPr>
                <w:b/>
                <w:bCs/>
                <w:color w:val="000000"/>
                <w:sz w:val="22"/>
                <w:szCs w:val="22"/>
                <w:lang w:val="fr-FR"/>
              </w:rPr>
              <w:t xml:space="preserve"> </w:t>
            </w:r>
            <w:r w:rsidR="008C0FD5" w:rsidRPr="00AA0BF5">
              <w:rPr>
                <w:b/>
                <w:bCs/>
                <w:sz w:val="22"/>
                <w:szCs w:val="22"/>
                <w:lang w:val="fr-FR"/>
              </w:rPr>
              <w:t>935</w:t>
            </w:r>
            <w:r w:rsidRPr="00E7573B">
              <w:rPr>
                <w:sz w:val="22"/>
                <w:szCs w:val="22"/>
                <w:lang w:val="fr-FR"/>
              </w:rPr>
              <w:t xml:space="preserve"> </w:t>
            </w:r>
            <w:r w:rsidRPr="00E7573B">
              <w:rPr>
                <w:color w:val="000000"/>
                <w:sz w:val="22"/>
                <w:szCs w:val="22"/>
                <w:lang w:val="fr-FR"/>
              </w:rPr>
              <w:t xml:space="preserve">conformément au Code des réglementations fédérales des États-Unis (CFR), </w:t>
            </w:r>
            <w:hyperlink r:id="rId22" w:history="1">
              <w:r w:rsidRPr="00E7573B">
                <w:rPr>
                  <w:rStyle w:val="Lienhypertexte"/>
                  <w:sz w:val="22"/>
                  <w:szCs w:val="22"/>
                  <w:lang w:val="fr-FR"/>
                </w:rPr>
                <w:t>22 CFR §228</w:t>
              </w:r>
            </w:hyperlink>
            <w:r w:rsidRPr="00E7573B">
              <w:rPr>
                <w:color w:val="000000"/>
                <w:sz w:val="22"/>
                <w:szCs w:val="22"/>
                <w:lang w:val="fr-FR"/>
              </w:rPr>
              <w:t xml:space="preserve">. Le pays coopérant aux fins de la présente demande de prix est </w:t>
            </w:r>
            <w:r w:rsidR="008C0FD5" w:rsidRPr="00AA0BF5">
              <w:rPr>
                <w:sz w:val="22"/>
                <w:szCs w:val="22"/>
                <w:lang w:val="fr-FR"/>
              </w:rPr>
              <w:t>la Guinée</w:t>
            </w:r>
            <w:r w:rsidRPr="00E7573B">
              <w:rPr>
                <w:color w:val="000000"/>
                <w:sz w:val="22"/>
                <w:szCs w:val="22"/>
                <w:lang w:val="fr-FR"/>
              </w:rPr>
              <w:t xml:space="preserve">. </w:t>
            </w:r>
            <w:r w:rsidRPr="00E7573B">
              <w:rPr>
                <w:color w:val="000000"/>
                <w:sz w:val="22"/>
                <w:szCs w:val="22"/>
                <w:lang w:val="fr-FR"/>
              </w:rPr>
              <w:br/>
            </w:r>
          </w:p>
        </w:tc>
      </w:tr>
      <w:tr w:rsidR="00361DA9" w:rsidRPr="00AA0BF5" w14:paraId="616F4A92" w14:textId="6FE842AA" w:rsidTr="236E7974">
        <w:tc>
          <w:tcPr>
            <w:tcW w:w="5225" w:type="dxa"/>
          </w:tcPr>
          <w:p w14:paraId="7C61DF0E" w14:textId="77777777" w:rsidR="00361DA9" w:rsidRPr="00E7573B" w:rsidRDefault="00361DA9" w:rsidP="0021239F">
            <w:pPr>
              <w:suppressAutoHyphens/>
              <w:spacing w:after="0" w:line="240" w:lineRule="auto"/>
              <w:ind w:left="705"/>
              <w:rPr>
                <w:rFonts w:ascii="Times New Roman" w:hAnsi="Times New Roman"/>
              </w:rPr>
            </w:pPr>
            <w:r w:rsidRPr="00E7573B">
              <w:rPr>
                <w:rFonts w:ascii="Times New Roman" w:hAnsi="Times New Roman"/>
                <w:color w:val="000000"/>
              </w:rPr>
              <w:t xml:space="preserve">Offerors may </w:t>
            </w:r>
            <w:r w:rsidRPr="00E7573B">
              <w:rPr>
                <w:rFonts w:ascii="Times New Roman" w:hAnsi="Times New Roman"/>
                <w:color w:val="000000"/>
                <w:u w:val="single"/>
              </w:rPr>
              <w:t>not</w:t>
            </w:r>
            <w:r w:rsidRPr="00E7573B">
              <w:rPr>
                <w:rFonts w:ascii="Times New Roman" w:hAnsi="Times New Roman"/>
                <w:color w:val="000000"/>
              </w:rPr>
              <w:t xml:space="preserve"> offer or supply services or any commodities </w:t>
            </w:r>
            <w:r w:rsidRPr="00E7573B">
              <w:rPr>
                <w:rFonts w:ascii="Times New Roman" w:hAnsi="Times New Roman"/>
              </w:rPr>
              <w:t>that are manufactured or assembled in, shipped from, transported through, or otherwise involving any of the following countries: Cuba, Iran, North Korea, Syria.</w:t>
            </w:r>
          </w:p>
          <w:p w14:paraId="06BB7B21" w14:textId="30B07414" w:rsidR="00361DA9" w:rsidRPr="00E7573B" w:rsidRDefault="00361DA9" w:rsidP="0021239F">
            <w:pPr>
              <w:spacing w:after="0" w:line="240" w:lineRule="auto"/>
              <w:ind w:left="705"/>
              <w:rPr>
                <w:rFonts w:ascii="Times New Roman" w:hAnsi="Times New Roman"/>
              </w:rPr>
            </w:pPr>
          </w:p>
        </w:tc>
        <w:tc>
          <w:tcPr>
            <w:tcW w:w="5254" w:type="dxa"/>
          </w:tcPr>
          <w:p w14:paraId="22A75725" w14:textId="77777777" w:rsidR="00361DA9" w:rsidRPr="007D4BAF" w:rsidRDefault="00361DA9" w:rsidP="0021239F">
            <w:pPr>
              <w:suppressAutoHyphens/>
              <w:spacing w:after="0" w:line="240" w:lineRule="auto"/>
              <w:ind w:left="691"/>
              <w:rPr>
                <w:rFonts w:ascii="Times New Roman" w:hAnsi="Times New Roman"/>
                <w:lang w:val="fr-FR"/>
              </w:rPr>
            </w:pPr>
            <w:r w:rsidRPr="00E7573B">
              <w:rPr>
                <w:rFonts w:ascii="Times New Roman" w:hAnsi="Times New Roman"/>
                <w:color w:val="000000"/>
                <w:lang w:val="fr-FR"/>
              </w:rPr>
              <w:t xml:space="preserve">Les soumissionnaires </w:t>
            </w:r>
            <w:r w:rsidRPr="00E7573B">
              <w:rPr>
                <w:rFonts w:ascii="Times New Roman" w:hAnsi="Times New Roman"/>
                <w:color w:val="000000"/>
                <w:u w:val="single"/>
                <w:lang w:val="fr-FR"/>
              </w:rPr>
              <w:t>ne</w:t>
            </w:r>
            <w:r w:rsidRPr="00E7573B">
              <w:rPr>
                <w:rFonts w:ascii="Times New Roman" w:hAnsi="Times New Roman"/>
                <w:color w:val="000000"/>
                <w:lang w:val="fr-FR"/>
              </w:rPr>
              <w:t xml:space="preserve"> peuvent </w:t>
            </w:r>
            <w:r w:rsidRPr="00E7573B">
              <w:rPr>
                <w:rFonts w:ascii="Times New Roman" w:hAnsi="Times New Roman"/>
                <w:color w:val="000000"/>
                <w:u w:val="single"/>
                <w:lang w:val="fr-FR"/>
              </w:rPr>
              <w:t>pas</w:t>
            </w:r>
            <w:r w:rsidRPr="00E7573B">
              <w:rPr>
                <w:rFonts w:ascii="Times New Roman" w:hAnsi="Times New Roman"/>
                <w:color w:val="000000"/>
                <w:lang w:val="fr-FR"/>
              </w:rPr>
              <w:t xml:space="preserve"> offrir ni fournir de biens ou services </w:t>
            </w:r>
            <w:r w:rsidRPr="00E7573B">
              <w:rPr>
                <w:rFonts w:ascii="Times New Roman" w:hAnsi="Times New Roman"/>
                <w:lang w:val="fr-FR"/>
              </w:rPr>
              <w:t>qui sont fabriqués ou assemblés dans, expédiés depuis, transportés via, ou qui impliquent d’une quelconque manière les pays suivants : Corée du Nord, Cuba, Iran et Syrie.</w:t>
            </w:r>
          </w:p>
          <w:p w14:paraId="3C527888" w14:textId="77777777" w:rsidR="00361DA9" w:rsidRPr="007D4BAF" w:rsidRDefault="00361DA9" w:rsidP="0021239F">
            <w:pPr>
              <w:suppressAutoHyphens/>
              <w:spacing w:after="0" w:line="240" w:lineRule="auto"/>
              <w:ind w:left="691"/>
              <w:rPr>
                <w:rFonts w:ascii="Times New Roman" w:hAnsi="Times New Roman"/>
                <w:color w:val="000000"/>
                <w:lang w:val="fr-FR"/>
              </w:rPr>
            </w:pPr>
          </w:p>
        </w:tc>
      </w:tr>
      <w:tr w:rsidR="00361DA9" w:rsidRPr="00AA0BF5" w14:paraId="03141FBE" w14:textId="42E6CE26" w:rsidTr="236E7974">
        <w:trPr>
          <w:trHeight w:val="2340"/>
        </w:trPr>
        <w:tc>
          <w:tcPr>
            <w:tcW w:w="5225" w:type="dxa"/>
          </w:tcPr>
          <w:p w14:paraId="787A57FD" w14:textId="3A393B89" w:rsidR="00361DA9" w:rsidRPr="00E7573B" w:rsidRDefault="00361DA9" w:rsidP="0021239F">
            <w:pPr>
              <w:suppressAutoHyphens/>
              <w:spacing w:after="0" w:line="240" w:lineRule="auto"/>
              <w:ind w:left="705"/>
              <w:rPr>
                <w:rFonts w:ascii="Times New Roman" w:hAnsi="Times New Roman"/>
              </w:rPr>
            </w:pPr>
            <w:r w:rsidRPr="00E7573B">
              <w:rPr>
                <w:rFonts w:ascii="Times New Roman" w:hAnsi="Times New Roman"/>
              </w:rPr>
              <w:t xml:space="preserve">Any and all items that are made by </w:t>
            </w:r>
            <w:r w:rsidRPr="00AA0BF5">
              <w:rPr>
                <w:rFonts w:ascii="Times New Roman" w:hAnsi="Times New Roman"/>
                <w:b/>
                <w:bCs/>
                <w:sz w:val="20"/>
                <w:szCs w:val="20"/>
              </w:rPr>
              <w:t>Huawei Technology Company, ZTE Corporation, Hytera Communications Corporation, Hangzhou Hikvision Digital Technology Company, Dahua Technology Company</w:t>
            </w:r>
            <w:r w:rsidRPr="00E7573B">
              <w:rPr>
                <w:rFonts w:ascii="Times New Roman" w:hAnsi="Times New Roman"/>
              </w:rPr>
              <w:t xml:space="preserve"> will not be accepted. If quotes include items from these entities please note that they will be deemed not technically </w:t>
            </w:r>
            <w:r w:rsidR="00AA0BF5" w:rsidRPr="00E7573B">
              <w:rPr>
                <w:rFonts w:ascii="Times New Roman" w:hAnsi="Times New Roman"/>
              </w:rPr>
              <w:t>responsive and</w:t>
            </w:r>
            <w:r w:rsidRPr="00E7573B">
              <w:rPr>
                <w:rFonts w:ascii="Times New Roman" w:hAnsi="Times New Roman"/>
              </w:rPr>
              <w:t xml:space="preserve"> excluded from competition.</w:t>
            </w:r>
          </w:p>
          <w:p w14:paraId="058CBBFA" w14:textId="51B71A57" w:rsidR="00361DA9" w:rsidRPr="00E7573B" w:rsidRDefault="00361DA9" w:rsidP="0021239F">
            <w:pPr>
              <w:spacing w:after="0" w:line="240" w:lineRule="auto"/>
              <w:ind w:left="705"/>
              <w:rPr>
                <w:rFonts w:ascii="Times New Roman" w:hAnsi="Times New Roman"/>
              </w:rPr>
            </w:pPr>
          </w:p>
        </w:tc>
        <w:tc>
          <w:tcPr>
            <w:tcW w:w="5254" w:type="dxa"/>
          </w:tcPr>
          <w:p w14:paraId="08C6FCEA" w14:textId="77777777" w:rsidR="00361DA9" w:rsidRPr="007D4BAF" w:rsidRDefault="00361DA9" w:rsidP="0021239F">
            <w:pPr>
              <w:suppressAutoHyphens/>
              <w:spacing w:after="0" w:line="240" w:lineRule="auto"/>
              <w:ind w:left="691"/>
              <w:rPr>
                <w:rFonts w:ascii="Times New Roman" w:hAnsi="Times New Roman"/>
                <w:lang w:val="fr-FR"/>
              </w:rPr>
            </w:pPr>
            <w:r w:rsidRPr="007D4BAF">
              <w:rPr>
                <w:rFonts w:ascii="Times New Roman" w:hAnsi="Times New Roman"/>
              </w:rPr>
              <w:t xml:space="preserve">Aucun article fabriqué par </w:t>
            </w:r>
            <w:r w:rsidRPr="00AA0BF5">
              <w:rPr>
                <w:rFonts w:ascii="Times New Roman" w:hAnsi="Times New Roman"/>
                <w:b/>
                <w:bCs/>
                <w:sz w:val="20"/>
                <w:szCs w:val="20"/>
              </w:rPr>
              <w:t>Huawei Technology Company, ZTE Corporation, Hytera Communications Corporation, Hangzhou Hikvision Digital Technology Company, Dahua Technology Company</w:t>
            </w:r>
            <w:r w:rsidRPr="007D4BAF">
              <w:rPr>
                <w:rFonts w:ascii="Times New Roman" w:hAnsi="Times New Roman"/>
              </w:rPr>
              <w:t xml:space="preserve"> ne sera accepté. </w:t>
            </w:r>
            <w:r w:rsidRPr="00E7573B">
              <w:rPr>
                <w:rFonts w:ascii="Times New Roman" w:hAnsi="Times New Roman"/>
                <w:lang w:val="fr-FR"/>
              </w:rPr>
              <w:t>Les devis comprenant des articles provenant de ces entités seront considérés comme non conformes sur le plan technique et exclus de la mise en concurrence.</w:t>
            </w:r>
          </w:p>
          <w:p w14:paraId="2B7F725B" w14:textId="77777777" w:rsidR="00361DA9" w:rsidRPr="007D4BAF" w:rsidRDefault="00361DA9" w:rsidP="0021239F">
            <w:pPr>
              <w:suppressAutoHyphens/>
              <w:spacing w:after="0" w:line="240" w:lineRule="auto"/>
              <w:ind w:left="691"/>
              <w:rPr>
                <w:rFonts w:ascii="Times New Roman" w:hAnsi="Times New Roman"/>
                <w:lang w:val="fr-FR"/>
              </w:rPr>
            </w:pPr>
          </w:p>
        </w:tc>
      </w:tr>
      <w:tr w:rsidR="00653BDD" w:rsidRPr="000E68B7" w14:paraId="707A8168" w14:textId="19D6EB3A" w:rsidTr="236E7974">
        <w:tc>
          <w:tcPr>
            <w:tcW w:w="5225" w:type="dxa"/>
          </w:tcPr>
          <w:p w14:paraId="15F198AA" w14:textId="16A01215" w:rsidR="00653BDD" w:rsidRPr="00E7573B" w:rsidRDefault="00653BDD" w:rsidP="00512436">
            <w:pPr>
              <w:numPr>
                <w:ilvl w:val="0"/>
                <w:numId w:val="18"/>
              </w:numPr>
              <w:suppressAutoHyphens/>
              <w:spacing w:after="0" w:line="240" w:lineRule="auto"/>
              <w:ind w:left="525"/>
              <w:rPr>
                <w:rFonts w:ascii="Times New Roman" w:hAnsi="Times New Roman"/>
                <w:color w:val="000000"/>
              </w:rPr>
            </w:pPr>
            <w:r w:rsidRPr="00E7573B">
              <w:rPr>
                <w:rFonts w:ascii="Times New Roman" w:hAnsi="Times New Roman"/>
                <w:b/>
                <w:bCs/>
                <w:color w:val="000000"/>
                <w:u w:val="single"/>
              </w:rPr>
              <w:t>Taxes and VAT</w:t>
            </w:r>
            <w:r w:rsidRPr="00E7573B">
              <w:rPr>
                <w:rFonts w:ascii="Times New Roman" w:hAnsi="Times New Roman"/>
                <w:color w:val="000000"/>
              </w:rPr>
              <w:t xml:space="preserve">: </w:t>
            </w:r>
          </w:p>
        </w:tc>
        <w:tc>
          <w:tcPr>
            <w:tcW w:w="5254" w:type="dxa"/>
          </w:tcPr>
          <w:p w14:paraId="650AD501" w14:textId="64366A7C" w:rsidR="00653BDD" w:rsidRPr="007D4BAF" w:rsidRDefault="00653BDD" w:rsidP="00512436">
            <w:pPr>
              <w:numPr>
                <w:ilvl w:val="0"/>
                <w:numId w:val="19"/>
              </w:numPr>
              <w:suppressAutoHyphens/>
              <w:spacing w:after="0" w:line="240" w:lineRule="auto"/>
              <w:ind w:left="331"/>
              <w:rPr>
                <w:rFonts w:ascii="Times New Roman" w:hAnsi="Times New Roman"/>
                <w:b/>
                <w:color w:val="000000"/>
                <w:u w:val="single"/>
                <w:lang w:val="fr-FR"/>
              </w:rPr>
            </w:pPr>
            <w:r w:rsidRPr="00E7573B">
              <w:rPr>
                <w:rFonts w:ascii="Times New Roman" w:hAnsi="Times New Roman"/>
                <w:b/>
                <w:bCs/>
                <w:color w:val="000000"/>
                <w:u w:val="single"/>
                <w:lang w:val="fr-FR"/>
              </w:rPr>
              <w:t>Taxes et TVA</w:t>
            </w:r>
            <w:r w:rsidRPr="00E7573B">
              <w:rPr>
                <w:rFonts w:ascii="Times New Roman" w:hAnsi="Times New Roman"/>
                <w:b/>
                <w:bCs/>
                <w:color w:val="000000"/>
                <w:lang w:val="fr-FR"/>
              </w:rPr>
              <w:t> </w:t>
            </w:r>
            <w:r w:rsidRPr="00E7573B">
              <w:rPr>
                <w:rFonts w:ascii="Times New Roman" w:hAnsi="Times New Roman"/>
                <w:color w:val="000000"/>
                <w:lang w:val="fr-FR"/>
              </w:rPr>
              <w:t xml:space="preserve">: </w:t>
            </w:r>
          </w:p>
        </w:tc>
      </w:tr>
      <w:tr w:rsidR="00653BDD" w:rsidRPr="000E68B7" w14:paraId="2F94180F" w14:textId="6B9A6565" w:rsidTr="236E7974">
        <w:tc>
          <w:tcPr>
            <w:tcW w:w="5225" w:type="dxa"/>
          </w:tcPr>
          <w:p w14:paraId="26C35B58" w14:textId="4107FD7D" w:rsidR="00653BDD" w:rsidRPr="00E7573B" w:rsidRDefault="00653BDD" w:rsidP="008C0FD5">
            <w:pPr>
              <w:pStyle w:val="Paragraphedeliste"/>
              <w:ind w:left="326"/>
              <w:rPr>
                <w:rFonts w:eastAsia="Calibri"/>
                <w:color w:val="FF0000"/>
                <w:sz w:val="22"/>
                <w:szCs w:val="22"/>
                <w:highlight w:val="lightGray"/>
              </w:rPr>
            </w:pPr>
          </w:p>
        </w:tc>
        <w:tc>
          <w:tcPr>
            <w:tcW w:w="5254" w:type="dxa"/>
          </w:tcPr>
          <w:p w14:paraId="1D30D253" w14:textId="591A6235" w:rsidR="00653BDD" w:rsidRPr="007D4BAF" w:rsidRDefault="00653BDD" w:rsidP="00653BDD">
            <w:pPr>
              <w:pStyle w:val="Paragraphedeliste"/>
              <w:ind w:left="360"/>
              <w:rPr>
                <w:rFonts w:eastAsia="Calibri"/>
                <w:color w:val="FF0000"/>
                <w:sz w:val="22"/>
                <w:szCs w:val="22"/>
                <w:highlight w:val="lightGray"/>
                <w:lang w:val="fr-FR"/>
              </w:rPr>
            </w:pPr>
          </w:p>
        </w:tc>
      </w:tr>
      <w:tr w:rsidR="00653BDD" w:rsidRPr="00AA0BF5" w14:paraId="461DB77F" w14:textId="75016CBA" w:rsidTr="236E7974">
        <w:tc>
          <w:tcPr>
            <w:tcW w:w="5225" w:type="dxa"/>
          </w:tcPr>
          <w:p w14:paraId="5F6BD02A" w14:textId="6FC97C3A" w:rsidR="00653BDD" w:rsidRPr="008C0FD5" w:rsidRDefault="00653BDD" w:rsidP="00653BDD">
            <w:pPr>
              <w:pStyle w:val="Paragraphedeliste"/>
              <w:ind w:left="360"/>
              <w:rPr>
                <w:sz w:val="22"/>
                <w:szCs w:val="22"/>
              </w:rPr>
            </w:pPr>
            <w:r w:rsidRPr="008C0FD5">
              <w:rPr>
                <w:sz w:val="22"/>
                <w:szCs w:val="22"/>
              </w:rPr>
              <w:t>The agreement under which this procurement is financed does not permit the financing of any taxes, VAT, tariffs, duties, or other levies imposed by any laws in effect in the Cooperating Country.</w:t>
            </w:r>
            <w:r w:rsidR="00081172" w:rsidRPr="008C0FD5">
              <w:rPr>
                <w:sz w:val="22"/>
                <w:szCs w:val="22"/>
              </w:rPr>
              <w:t xml:space="preserve"> </w:t>
            </w:r>
            <w:r w:rsidRPr="008C0FD5">
              <w:rPr>
                <w:sz w:val="22"/>
                <w:szCs w:val="22"/>
              </w:rPr>
              <w:t>No such Cooperating Country taxes, VAT, charges, tariffs, duties or levies will be paid under an order resulting from this RFQ.</w:t>
            </w:r>
          </w:p>
        </w:tc>
        <w:tc>
          <w:tcPr>
            <w:tcW w:w="5254" w:type="dxa"/>
          </w:tcPr>
          <w:p w14:paraId="52B50CB6" w14:textId="3389FD5A" w:rsidR="00653BDD" w:rsidRPr="008C0FD5" w:rsidRDefault="00653BDD" w:rsidP="00653BDD">
            <w:pPr>
              <w:pStyle w:val="Paragraphedeliste"/>
              <w:ind w:left="360"/>
              <w:rPr>
                <w:sz w:val="22"/>
                <w:szCs w:val="22"/>
                <w:lang w:val="fr-FR"/>
              </w:rPr>
            </w:pPr>
            <w:r w:rsidRPr="008C0FD5">
              <w:rPr>
                <w:sz w:val="22"/>
                <w:szCs w:val="22"/>
                <w:lang w:val="fr-FR"/>
              </w:rPr>
              <w:t>L’accord en vertu duquel cet approvisionnement est financé ne permet pas le financement des taxes, TVA, droits de douane ou autres frais imposés par toute loi en vigueur dans le pays coopérant.</w:t>
            </w:r>
            <w:r w:rsidR="00081172" w:rsidRPr="008C0FD5">
              <w:rPr>
                <w:sz w:val="22"/>
                <w:szCs w:val="22"/>
                <w:lang w:val="fr-FR"/>
              </w:rPr>
              <w:t xml:space="preserve"> </w:t>
            </w:r>
            <w:r w:rsidRPr="008C0FD5">
              <w:rPr>
                <w:sz w:val="22"/>
                <w:szCs w:val="22"/>
                <w:lang w:val="fr-FR"/>
              </w:rPr>
              <w:t>Aucune taxe, TVA, et aucuns droits de douane ou autres frais imposés par toute loi en vigueur dans le pays coopérant ne pourront être réglés aux termes d’une ordonnance émise dans le cadre de la présente demande de prix.</w:t>
            </w:r>
          </w:p>
        </w:tc>
      </w:tr>
      <w:tr w:rsidR="00653BDD" w:rsidRPr="00AA0BF5" w14:paraId="354F6F01" w14:textId="06B586C0" w:rsidTr="236E7974">
        <w:tc>
          <w:tcPr>
            <w:tcW w:w="5225" w:type="dxa"/>
          </w:tcPr>
          <w:p w14:paraId="7D154D9D" w14:textId="15E26CD9" w:rsidR="00653BDD" w:rsidRPr="00AA7E33" w:rsidRDefault="00653BDD" w:rsidP="00653BDD">
            <w:pPr>
              <w:suppressAutoHyphens/>
              <w:spacing w:after="0" w:line="240" w:lineRule="auto"/>
              <w:ind w:left="360"/>
              <w:rPr>
                <w:rFonts w:ascii="Times New Roman" w:hAnsi="Times New Roman"/>
                <w:highlight w:val="lightGray"/>
                <w:lang w:val="fr-FR"/>
              </w:rPr>
            </w:pPr>
          </w:p>
        </w:tc>
        <w:tc>
          <w:tcPr>
            <w:tcW w:w="5254" w:type="dxa"/>
          </w:tcPr>
          <w:p w14:paraId="7CFF250D" w14:textId="2A7683AB" w:rsidR="00653BDD" w:rsidRPr="00AA7E33" w:rsidRDefault="00653BDD" w:rsidP="00653BDD">
            <w:pPr>
              <w:suppressAutoHyphens/>
              <w:spacing w:after="0" w:line="240" w:lineRule="auto"/>
              <w:ind w:left="360"/>
              <w:rPr>
                <w:rFonts w:ascii="Times New Roman" w:hAnsi="Times New Roman"/>
                <w:b/>
                <w:highlight w:val="lightGray"/>
                <w:lang w:val="fr-FR"/>
              </w:rPr>
            </w:pPr>
          </w:p>
        </w:tc>
      </w:tr>
      <w:tr w:rsidR="00653BDD" w:rsidRPr="00AA0BF5" w14:paraId="2E3002CA" w14:textId="633D517E" w:rsidTr="236E7974">
        <w:tc>
          <w:tcPr>
            <w:tcW w:w="5225" w:type="dxa"/>
          </w:tcPr>
          <w:p w14:paraId="436253A7" w14:textId="25C6F428" w:rsidR="00653BDD" w:rsidRPr="00AA7E33" w:rsidRDefault="00653BDD" w:rsidP="00653BDD">
            <w:pPr>
              <w:pStyle w:val="Paragraphedeliste"/>
              <w:ind w:left="360"/>
              <w:rPr>
                <w:rFonts w:eastAsia="Calibri"/>
                <w:color w:val="FF0000"/>
                <w:sz w:val="22"/>
                <w:szCs w:val="22"/>
                <w:highlight w:val="lightGray"/>
                <w:lang w:val="fr-FR"/>
              </w:rPr>
            </w:pPr>
          </w:p>
        </w:tc>
        <w:tc>
          <w:tcPr>
            <w:tcW w:w="5254" w:type="dxa"/>
          </w:tcPr>
          <w:p w14:paraId="426C2CA9" w14:textId="4FCC7A8B" w:rsidR="00653BDD" w:rsidRPr="007D4BAF" w:rsidRDefault="00653BDD" w:rsidP="00653BDD">
            <w:pPr>
              <w:pStyle w:val="Paragraphedeliste"/>
              <w:ind w:left="360"/>
              <w:rPr>
                <w:rFonts w:eastAsia="Calibri"/>
                <w:color w:val="FF0000"/>
                <w:sz w:val="22"/>
                <w:szCs w:val="22"/>
                <w:highlight w:val="lightGray"/>
                <w:lang w:val="fr-FR"/>
              </w:rPr>
            </w:pPr>
          </w:p>
        </w:tc>
      </w:tr>
      <w:tr w:rsidR="00653BDD" w:rsidRPr="00AA0BF5" w14:paraId="0FBF5CD6" w14:textId="4AFA19B9" w:rsidTr="236E7974">
        <w:tc>
          <w:tcPr>
            <w:tcW w:w="5225" w:type="dxa"/>
          </w:tcPr>
          <w:p w14:paraId="02E7C00D" w14:textId="5C9173E7" w:rsidR="00653BDD" w:rsidRPr="008C0FD5" w:rsidRDefault="00653BDD" w:rsidP="00653BDD">
            <w:pPr>
              <w:pStyle w:val="Paragraphedeliste"/>
              <w:ind w:left="360"/>
              <w:rPr>
                <w:sz w:val="22"/>
                <w:szCs w:val="22"/>
                <w:lang w:val="fr-FR"/>
              </w:rPr>
            </w:pPr>
          </w:p>
        </w:tc>
        <w:tc>
          <w:tcPr>
            <w:tcW w:w="5254" w:type="dxa"/>
          </w:tcPr>
          <w:p w14:paraId="77B9AF3C" w14:textId="7286008F" w:rsidR="00653BDD" w:rsidRPr="00C77671" w:rsidRDefault="00653BDD" w:rsidP="00653BDD">
            <w:pPr>
              <w:pStyle w:val="Paragraphedeliste"/>
              <w:ind w:left="360"/>
              <w:rPr>
                <w:sz w:val="22"/>
                <w:szCs w:val="22"/>
                <w:highlight w:val="yellow"/>
                <w:lang w:val="fr-FR"/>
              </w:rPr>
            </w:pPr>
          </w:p>
        </w:tc>
      </w:tr>
      <w:tr w:rsidR="00653BDD" w:rsidRPr="00AA0BF5" w14:paraId="683AD496" w14:textId="2984999E" w:rsidTr="236E7974">
        <w:tc>
          <w:tcPr>
            <w:tcW w:w="5225" w:type="dxa"/>
          </w:tcPr>
          <w:p w14:paraId="3B59345E" w14:textId="531848CC" w:rsidR="00653BDD" w:rsidRPr="00AA7E33" w:rsidRDefault="00653BDD" w:rsidP="00653BDD">
            <w:pPr>
              <w:suppressAutoHyphens/>
              <w:spacing w:after="0" w:line="240" w:lineRule="auto"/>
              <w:ind w:left="360"/>
              <w:rPr>
                <w:rFonts w:ascii="Times New Roman" w:hAnsi="Times New Roman"/>
                <w:highlight w:val="lightGray"/>
                <w:lang w:val="fr-FR"/>
              </w:rPr>
            </w:pPr>
          </w:p>
        </w:tc>
        <w:tc>
          <w:tcPr>
            <w:tcW w:w="5254" w:type="dxa"/>
          </w:tcPr>
          <w:p w14:paraId="5F060FF3" w14:textId="19D05487" w:rsidR="00653BDD" w:rsidRPr="00AA7E33" w:rsidRDefault="00653BDD" w:rsidP="00653BDD">
            <w:pPr>
              <w:suppressAutoHyphens/>
              <w:spacing w:after="0" w:line="240" w:lineRule="auto"/>
              <w:ind w:left="360"/>
              <w:rPr>
                <w:rFonts w:ascii="Times New Roman" w:hAnsi="Times New Roman"/>
                <w:b/>
                <w:highlight w:val="lightGray"/>
                <w:lang w:val="fr-FR"/>
              </w:rPr>
            </w:pPr>
          </w:p>
        </w:tc>
      </w:tr>
      <w:tr w:rsidR="00653BDD" w:rsidRPr="00AA0BF5" w14:paraId="277D16A5" w14:textId="069EB70C" w:rsidTr="236E7974">
        <w:tc>
          <w:tcPr>
            <w:tcW w:w="5225" w:type="dxa"/>
          </w:tcPr>
          <w:p w14:paraId="33FA618C" w14:textId="65AD98D1" w:rsidR="00653BDD" w:rsidRPr="00AA7E33" w:rsidRDefault="00653BDD" w:rsidP="00653BDD">
            <w:pPr>
              <w:pStyle w:val="Paragraphedeliste"/>
              <w:ind w:left="360"/>
              <w:rPr>
                <w:rFonts w:eastAsia="Calibri"/>
                <w:color w:val="FF0000"/>
                <w:sz w:val="22"/>
                <w:szCs w:val="22"/>
                <w:highlight w:val="lightGray"/>
                <w:lang w:val="fr-FR"/>
              </w:rPr>
            </w:pPr>
          </w:p>
        </w:tc>
        <w:tc>
          <w:tcPr>
            <w:tcW w:w="5254" w:type="dxa"/>
          </w:tcPr>
          <w:p w14:paraId="11E0EBB4" w14:textId="68478C24" w:rsidR="00653BDD" w:rsidRPr="007D4BAF" w:rsidRDefault="00653BDD" w:rsidP="00653BDD">
            <w:pPr>
              <w:pStyle w:val="Paragraphedeliste"/>
              <w:ind w:left="360"/>
              <w:rPr>
                <w:rFonts w:eastAsia="Calibri"/>
                <w:color w:val="FF0000"/>
                <w:sz w:val="22"/>
                <w:szCs w:val="22"/>
                <w:highlight w:val="lightGray"/>
                <w:lang w:val="fr-FR"/>
              </w:rPr>
            </w:pPr>
          </w:p>
        </w:tc>
      </w:tr>
      <w:tr w:rsidR="00653BDD" w:rsidRPr="00AA0BF5" w14:paraId="4ECCE633" w14:textId="7CBF0F89" w:rsidTr="236E7974">
        <w:tc>
          <w:tcPr>
            <w:tcW w:w="5225" w:type="dxa"/>
          </w:tcPr>
          <w:p w14:paraId="04DA892B" w14:textId="279F6A91" w:rsidR="00653BDD" w:rsidRPr="00AA7E33" w:rsidRDefault="00653BDD" w:rsidP="00653BDD">
            <w:pPr>
              <w:pStyle w:val="Paragraphedeliste"/>
              <w:ind w:left="360"/>
              <w:rPr>
                <w:sz w:val="22"/>
                <w:szCs w:val="22"/>
                <w:lang w:val="fr-FR"/>
              </w:rPr>
            </w:pPr>
          </w:p>
        </w:tc>
        <w:tc>
          <w:tcPr>
            <w:tcW w:w="5254" w:type="dxa"/>
          </w:tcPr>
          <w:p w14:paraId="48C3EEFC" w14:textId="77777777" w:rsidR="00653BDD" w:rsidRPr="007D4BAF" w:rsidRDefault="00653BDD" w:rsidP="00653BDD">
            <w:pPr>
              <w:pStyle w:val="Paragraphedeliste"/>
              <w:ind w:left="360"/>
              <w:rPr>
                <w:sz w:val="22"/>
                <w:szCs w:val="22"/>
                <w:highlight w:val="yellow"/>
                <w:lang w:val="fr-FR"/>
              </w:rPr>
            </w:pPr>
          </w:p>
        </w:tc>
      </w:tr>
      <w:tr w:rsidR="00653BDD" w:rsidRPr="00AA0BF5" w14:paraId="36C3BCEC" w14:textId="1FB408E6" w:rsidTr="236E7974">
        <w:tc>
          <w:tcPr>
            <w:tcW w:w="5225" w:type="dxa"/>
          </w:tcPr>
          <w:p w14:paraId="6A2C0B8B" w14:textId="2F5059B0" w:rsidR="00653BDD" w:rsidRPr="00E7573B" w:rsidRDefault="00653BDD" w:rsidP="00512436">
            <w:pPr>
              <w:pStyle w:val="Paragraphedeliste"/>
              <w:numPr>
                <w:ilvl w:val="0"/>
                <w:numId w:val="19"/>
              </w:numPr>
              <w:ind w:left="360"/>
              <w:rPr>
                <w:b/>
                <w:sz w:val="22"/>
                <w:szCs w:val="22"/>
                <w:u w:val="single"/>
              </w:rPr>
            </w:pPr>
            <w:r w:rsidRPr="00E7573B">
              <w:rPr>
                <w:b/>
                <w:bCs/>
                <w:sz w:val="22"/>
                <w:szCs w:val="22"/>
                <w:u w:val="single"/>
              </w:rPr>
              <w:t>UEI Number</w:t>
            </w:r>
            <w:r w:rsidRPr="009C4B29">
              <w:rPr>
                <w:sz w:val="22"/>
                <w:szCs w:val="22"/>
              </w:rPr>
              <w:t>:</w:t>
            </w:r>
            <w:r w:rsidRPr="00E7573B">
              <w:rPr>
                <w:sz w:val="22"/>
                <w:szCs w:val="22"/>
              </w:rPr>
              <w:t xml:space="preserve"> Companies or organizations, whether for-profit or non-profit, shall be requested to provide a Unique Entity Identifier (UEI) number if selected to receive an award in response to this RFQ valued greater than or equal to USD$30,000 (or equivalent in other currency). If the Offeror does not have a UEI number and is unable to obtain one before the submission deadline, Offeror shall include a statement noting their intention to obtain a UEI number should it be selected as the successful offeror or explaining why registration for a UEI number is not possible. Contact sam.gov to obtain a number.</w:t>
            </w:r>
            <w:r w:rsidR="00081172">
              <w:rPr>
                <w:sz w:val="22"/>
                <w:szCs w:val="22"/>
              </w:rPr>
              <w:t xml:space="preserve"> </w:t>
            </w:r>
            <w:r w:rsidRPr="00E7573B">
              <w:rPr>
                <w:sz w:val="22"/>
                <w:szCs w:val="22"/>
              </w:rPr>
              <w:t>Further guidance on obtaining a UEI number is available from Chemonics upon request.</w:t>
            </w:r>
            <w:r w:rsidRPr="00E7573B">
              <w:rPr>
                <w:sz w:val="22"/>
                <w:szCs w:val="22"/>
              </w:rPr>
              <w:br/>
            </w:r>
          </w:p>
        </w:tc>
        <w:tc>
          <w:tcPr>
            <w:tcW w:w="5254" w:type="dxa"/>
          </w:tcPr>
          <w:p w14:paraId="58C620BE" w14:textId="2510AEFE" w:rsidR="00653BDD" w:rsidRPr="007D4BAF" w:rsidRDefault="00653BDD" w:rsidP="00512436">
            <w:pPr>
              <w:pStyle w:val="Paragraphedeliste"/>
              <w:numPr>
                <w:ilvl w:val="0"/>
                <w:numId w:val="20"/>
              </w:numPr>
              <w:ind w:left="331"/>
              <w:rPr>
                <w:rFonts w:eastAsia="Calibri"/>
                <w:b/>
                <w:sz w:val="22"/>
                <w:szCs w:val="22"/>
                <w:u w:val="single"/>
                <w:lang w:val="fr-FR"/>
              </w:rPr>
            </w:pPr>
            <w:r w:rsidRPr="00E7573B">
              <w:rPr>
                <w:b/>
                <w:bCs/>
                <w:sz w:val="22"/>
                <w:szCs w:val="22"/>
                <w:u w:val="single"/>
                <w:lang w:val="fr-FR"/>
              </w:rPr>
              <w:t>Numéro UEI</w:t>
            </w:r>
            <w:r w:rsidRPr="009C4B29">
              <w:rPr>
                <w:sz w:val="22"/>
                <w:szCs w:val="22"/>
                <w:lang w:val="fr-FR"/>
              </w:rPr>
              <w:t> :</w:t>
            </w:r>
            <w:r w:rsidRPr="00E7573B">
              <w:rPr>
                <w:sz w:val="22"/>
                <w:szCs w:val="22"/>
                <w:lang w:val="fr-FR"/>
              </w:rPr>
              <w:t xml:space="preserve"> Qu’elles soient à but lucratif ou non, les entreprises ou organisations choisies en réponse à la présente demande de prix aux fins de prestations d’un montant égal ou supérieur à 30 000 </w:t>
            </w:r>
            <w:r w:rsidR="00451428">
              <w:rPr>
                <w:sz w:val="22"/>
                <w:szCs w:val="22"/>
                <w:lang w:val="fr-FR"/>
              </w:rPr>
              <w:t>$</w:t>
            </w:r>
            <w:r w:rsidR="00451428" w:rsidRPr="00E7573B">
              <w:rPr>
                <w:sz w:val="22"/>
                <w:szCs w:val="22"/>
                <w:lang w:val="fr-FR"/>
              </w:rPr>
              <w:t xml:space="preserve"> </w:t>
            </w:r>
            <w:r w:rsidRPr="00E7573B">
              <w:rPr>
                <w:sz w:val="22"/>
                <w:szCs w:val="22"/>
                <w:lang w:val="fr-FR"/>
              </w:rPr>
              <w:t>(ou un montant équivalent dans la monnaie locale) devront indiquer un numéro UEI (identifiant d’entité unique). Si le soumissionnaire ne dispose pas d’un numéro UEI et ne peut en obtenir un avant la date de soumission butoir, il devra inclure une déclaration indiquant son intention de demander un numéro UEI s’il venait à être choisi en tant que soumissionnaire, ou expliquant pourquoi il lui est impossible d’obtenir un numéro UEI. Pour obtenir un numéro UEI, veuillez contacter sam.gov.</w:t>
            </w:r>
            <w:r w:rsidR="00081172">
              <w:rPr>
                <w:sz w:val="22"/>
                <w:szCs w:val="22"/>
                <w:lang w:val="fr-FR"/>
              </w:rPr>
              <w:t xml:space="preserve"> </w:t>
            </w:r>
            <w:r w:rsidRPr="00E7573B">
              <w:rPr>
                <w:sz w:val="22"/>
                <w:szCs w:val="22"/>
                <w:lang w:val="fr-FR"/>
              </w:rPr>
              <w:t>Des informations supplémentaires sur l’obtention d’un numéro UEI sont disponibles sur demande auprès de Chemonics.</w:t>
            </w:r>
            <w:r w:rsidRPr="00E7573B">
              <w:rPr>
                <w:sz w:val="22"/>
                <w:szCs w:val="22"/>
                <w:lang w:val="fr-FR"/>
              </w:rPr>
              <w:br/>
            </w:r>
          </w:p>
        </w:tc>
      </w:tr>
      <w:tr w:rsidR="00653BDD" w:rsidRPr="00AA0BF5" w14:paraId="594168A9" w14:textId="43E2F3E9" w:rsidTr="236E7974">
        <w:tc>
          <w:tcPr>
            <w:tcW w:w="5225" w:type="dxa"/>
          </w:tcPr>
          <w:p w14:paraId="5B4DF874" w14:textId="25959E87" w:rsidR="00653BDD" w:rsidRPr="00E7573B" w:rsidRDefault="00653BDD" w:rsidP="00512436">
            <w:pPr>
              <w:numPr>
                <w:ilvl w:val="0"/>
                <w:numId w:val="20"/>
              </w:numPr>
              <w:suppressAutoHyphens/>
              <w:spacing w:after="0" w:line="240" w:lineRule="auto"/>
              <w:ind w:left="360"/>
              <w:rPr>
                <w:rFonts w:ascii="Times New Roman" w:hAnsi="Times New Roman"/>
              </w:rPr>
            </w:pPr>
            <w:r w:rsidRPr="00E7573B">
              <w:rPr>
                <w:rFonts w:ascii="Times New Roman" w:hAnsi="Times New Roman"/>
                <w:b/>
                <w:bCs/>
                <w:u w:val="single"/>
              </w:rPr>
              <w:t>Eligibility</w:t>
            </w:r>
            <w:r w:rsidRPr="00E7573B">
              <w:rPr>
                <w:rFonts w:ascii="Times New Roman" w:hAnsi="Times New Roman"/>
              </w:rPr>
              <w:t>: By submitting an offer in response to this RFQ, the offeror certifies that it and its principal officers are not debarred, suspended, or otherwise considered ineligible for an award by the U.S. Government. Chemonics will not award a contract to any firm that is debarred, suspended, or considered to be ineligible by the U.S. Government.</w:t>
            </w:r>
            <w:r w:rsidRPr="00E7573B">
              <w:rPr>
                <w:rFonts w:ascii="Times New Roman" w:hAnsi="Times New Roman"/>
              </w:rPr>
              <w:br/>
            </w:r>
          </w:p>
        </w:tc>
        <w:tc>
          <w:tcPr>
            <w:tcW w:w="5254" w:type="dxa"/>
          </w:tcPr>
          <w:p w14:paraId="74B41825" w14:textId="6B00E5D0" w:rsidR="00653BDD" w:rsidRPr="00C77671" w:rsidRDefault="00653BDD" w:rsidP="00512436">
            <w:pPr>
              <w:numPr>
                <w:ilvl w:val="0"/>
                <w:numId w:val="21"/>
              </w:numPr>
              <w:suppressAutoHyphens/>
              <w:spacing w:after="0" w:line="240" w:lineRule="auto"/>
              <w:ind w:left="331"/>
              <w:rPr>
                <w:rFonts w:ascii="Times New Roman" w:hAnsi="Times New Roman"/>
                <w:b/>
                <w:u w:val="single"/>
                <w:lang w:val="fr-FR"/>
              </w:rPr>
            </w:pPr>
            <w:r w:rsidRPr="00E7573B">
              <w:rPr>
                <w:rFonts w:ascii="Times New Roman" w:hAnsi="Times New Roman"/>
                <w:b/>
                <w:bCs/>
                <w:u w:val="single"/>
                <w:lang w:val="fr-FR"/>
              </w:rPr>
              <w:t>Admissibilité</w:t>
            </w:r>
            <w:r w:rsidRPr="00E7573B">
              <w:rPr>
                <w:rFonts w:ascii="Times New Roman" w:hAnsi="Times New Roman"/>
                <w:lang w:val="fr-FR"/>
              </w:rPr>
              <w:t> : En soumettant une offre en réponse à la présente demande de prix, le soumissionnaire certifie que ni lui ni ses principaux représentants ne sont radiés, suspendus ou considérés comme inéligibles à l’attribution d’un contrat par le gouvernement des États-Unis. Chemonics n’attribuera aucun contrat à une entreprise ayant été radiée ou suspendue ou considérée comme inéligible par le gouvernement des États-Unis.</w:t>
            </w:r>
            <w:r w:rsidRPr="00E7573B">
              <w:rPr>
                <w:rFonts w:ascii="Times New Roman" w:hAnsi="Times New Roman"/>
                <w:lang w:val="fr-FR"/>
              </w:rPr>
              <w:br/>
            </w:r>
          </w:p>
        </w:tc>
      </w:tr>
      <w:tr w:rsidR="00653BDD" w:rsidRPr="00AA0BF5" w14:paraId="71BC0D75" w14:textId="3C0F2FDD" w:rsidTr="236E7974">
        <w:trPr>
          <w:trHeight w:val="1335"/>
        </w:trPr>
        <w:tc>
          <w:tcPr>
            <w:tcW w:w="5225" w:type="dxa"/>
          </w:tcPr>
          <w:p w14:paraId="28376F78" w14:textId="584DDE5A" w:rsidR="00653BDD" w:rsidRPr="00BC3507" w:rsidRDefault="00653BDD" w:rsidP="00512436">
            <w:pPr>
              <w:numPr>
                <w:ilvl w:val="0"/>
                <w:numId w:val="21"/>
              </w:numPr>
              <w:suppressAutoHyphens/>
              <w:spacing w:after="0" w:line="240" w:lineRule="auto"/>
              <w:ind w:left="360"/>
              <w:rPr>
                <w:rFonts w:ascii="Times New Roman" w:hAnsi="Times New Roman"/>
              </w:rPr>
            </w:pPr>
            <w:r w:rsidRPr="00E7573B">
              <w:rPr>
                <w:rFonts w:ascii="Times New Roman" w:hAnsi="Times New Roman"/>
                <w:b/>
                <w:bCs/>
                <w:u w:val="single"/>
              </w:rPr>
              <w:t>Evaluation and Basis for Award</w:t>
            </w:r>
            <w:r w:rsidRPr="00E7573B">
              <w:rPr>
                <w:rFonts w:ascii="Times New Roman" w:hAnsi="Times New Roman"/>
              </w:rPr>
              <w:t>: The award will be made to a responsible offeror whose offer follows the RFQ instructions, meets the eligibility requirements</w:t>
            </w:r>
            <w:r w:rsidR="007C2B81">
              <w:rPr>
                <w:rFonts w:ascii="Times New Roman" w:hAnsi="Times New Roman"/>
              </w:rPr>
              <w:t>. The following criteria will be observed with specifical points:</w:t>
            </w:r>
            <w:r w:rsidRPr="00BC3507">
              <w:rPr>
                <w:rFonts w:ascii="Times New Roman" w:hAnsi="Times New Roman"/>
              </w:rPr>
              <w:br/>
            </w:r>
          </w:p>
        </w:tc>
        <w:tc>
          <w:tcPr>
            <w:tcW w:w="5254" w:type="dxa"/>
          </w:tcPr>
          <w:p w14:paraId="2DAC04D5" w14:textId="3E581962" w:rsidR="00653BDD" w:rsidRPr="007D4BAF" w:rsidRDefault="00653BDD" w:rsidP="00512436">
            <w:pPr>
              <w:numPr>
                <w:ilvl w:val="0"/>
                <w:numId w:val="22"/>
              </w:numPr>
              <w:suppressAutoHyphens/>
              <w:spacing w:after="0" w:line="240" w:lineRule="auto"/>
              <w:ind w:left="331"/>
              <w:rPr>
                <w:rFonts w:ascii="Times New Roman" w:hAnsi="Times New Roman"/>
                <w:b/>
                <w:u w:val="single"/>
                <w:lang w:val="fr-FR"/>
              </w:rPr>
            </w:pPr>
            <w:r w:rsidRPr="00E7573B">
              <w:rPr>
                <w:rFonts w:ascii="Times New Roman" w:hAnsi="Times New Roman"/>
                <w:b/>
                <w:bCs/>
                <w:u w:val="single"/>
                <w:lang w:val="fr-FR"/>
              </w:rPr>
              <w:t>Évaluation et base de l’attribution</w:t>
            </w:r>
            <w:r w:rsidRPr="00E7573B">
              <w:rPr>
                <w:rFonts w:ascii="Times New Roman" w:hAnsi="Times New Roman"/>
                <w:lang w:val="fr-FR"/>
              </w:rPr>
              <w:t xml:space="preserve"> : L’attribution ira à un soumissionnaire responsable dont l’offre est conforme aux instructions de la demande de prix. </w:t>
            </w:r>
            <w:r w:rsidR="007C2B81">
              <w:rPr>
                <w:rFonts w:ascii="Times New Roman" w:hAnsi="Times New Roman"/>
                <w:lang w:val="fr-FR"/>
              </w:rPr>
              <w:t>Les critères suivants seront observés avec des points bien définis :</w:t>
            </w:r>
          </w:p>
        </w:tc>
      </w:tr>
      <w:tr w:rsidR="00653BDD" w:rsidRPr="00AA0BF5" w14:paraId="6DE78386" w14:textId="6BFFCD7C" w:rsidTr="236E7974">
        <w:tc>
          <w:tcPr>
            <w:tcW w:w="5225" w:type="dxa"/>
          </w:tcPr>
          <w:p w14:paraId="2E6182E6" w14:textId="2D3833BE" w:rsidR="00653BDD" w:rsidRPr="00AA7E33" w:rsidRDefault="00653BDD" w:rsidP="00BC3507">
            <w:pPr>
              <w:suppressAutoHyphens/>
              <w:spacing w:after="0" w:line="240" w:lineRule="auto"/>
              <w:rPr>
                <w:rFonts w:ascii="Times New Roman" w:hAnsi="Times New Roman"/>
                <w:color w:val="FF0000"/>
                <w:highlight w:val="lightGray"/>
                <w:lang w:val="fr-FR"/>
              </w:rPr>
            </w:pPr>
          </w:p>
        </w:tc>
        <w:tc>
          <w:tcPr>
            <w:tcW w:w="5254" w:type="dxa"/>
          </w:tcPr>
          <w:p w14:paraId="4F7B1165" w14:textId="11CE2A44" w:rsidR="00653BDD" w:rsidRPr="007D4BAF" w:rsidRDefault="00653BDD" w:rsidP="00BC3507">
            <w:pPr>
              <w:suppressAutoHyphens/>
              <w:spacing w:after="0" w:line="240" w:lineRule="auto"/>
              <w:rPr>
                <w:rFonts w:ascii="Times New Roman" w:hAnsi="Times New Roman"/>
                <w:b/>
                <w:bCs/>
                <w:color w:val="FF0000"/>
                <w:highlight w:val="lightGray"/>
                <w:lang w:val="fr-FR"/>
              </w:rPr>
            </w:pPr>
          </w:p>
        </w:tc>
      </w:tr>
      <w:tr w:rsidR="00653BDD" w:rsidRPr="000E68B7" w14:paraId="510421BB" w14:textId="3F573991" w:rsidTr="236E7974">
        <w:tc>
          <w:tcPr>
            <w:tcW w:w="5225" w:type="dxa"/>
          </w:tcPr>
          <w:p w14:paraId="65ADA0F1" w14:textId="18205812" w:rsidR="00653BDD" w:rsidRPr="00AA0BF5" w:rsidRDefault="00BC3507" w:rsidP="00512436">
            <w:pPr>
              <w:numPr>
                <w:ilvl w:val="0"/>
                <w:numId w:val="2"/>
              </w:numPr>
              <w:suppressAutoHyphens/>
              <w:spacing w:after="0" w:line="240" w:lineRule="auto"/>
              <w:ind w:left="705"/>
              <w:rPr>
                <w:rFonts w:ascii="Times New Roman" w:hAnsi="Times New Roman"/>
              </w:rPr>
            </w:pPr>
            <w:r w:rsidRPr="00AA0BF5">
              <w:rPr>
                <w:rFonts w:ascii="Times New Roman" w:hAnsi="Times New Roman"/>
                <w:b/>
                <w:bCs/>
              </w:rPr>
              <w:t>Price</w:t>
            </w:r>
            <w:r w:rsidR="00653BDD" w:rsidRPr="00AA0BF5">
              <w:rPr>
                <w:rFonts w:ascii="Times New Roman" w:hAnsi="Times New Roman"/>
              </w:rPr>
              <w:t xml:space="preserve"> – </w:t>
            </w:r>
            <w:r w:rsidRPr="00AA0BF5">
              <w:rPr>
                <w:rFonts w:ascii="Times New Roman" w:hAnsi="Times New Roman"/>
                <w:b/>
                <w:bCs/>
              </w:rPr>
              <w:t>3</w:t>
            </w:r>
            <w:r w:rsidR="00653BDD" w:rsidRPr="00AA0BF5">
              <w:rPr>
                <w:rFonts w:ascii="Times New Roman" w:hAnsi="Times New Roman"/>
                <w:b/>
                <w:bCs/>
              </w:rPr>
              <w:t>0 points</w:t>
            </w:r>
            <w:r w:rsidR="00653BDD" w:rsidRPr="00AA0BF5">
              <w:rPr>
                <w:rFonts w:ascii="Times New Roman" w:hAnsi="Times New Roman"/>
              </w:rPr>
              <w:t xml:space="preserve">: </w:t>
            </w:r>
          </w:p>
        </w:tc>
        <w:tc>
          <w:tcPr>
            <w:tcW w:w="5254" w:type="dxa"/>
          </w:tcPr>
          <w:p w14:paraId="10483C68" w14:textId="34B8FF05" w:rsidR="00653BDD" w:rsidRPr="00AA0BF5" w:rsidRDefault="00BC3507" w:rsidP="00512436">
            <w:pPr>
              <w:numPr>
                <w:ilvl w:val="0"/>
                <w:numId w:val="2"/>
              </w:numPr>
              <w:suppressAutoHyphens/>
              <w:spacing w:after="0" w:line="240" w:lineRule="auto"/>
              <w:ind w:left="705"/>
              <w:rPr>
                <w:rFonts w:ascii="Times New Roman" w:hAnsi="Times New Roman"/>
                <w:b/>
                <w:bCs/>
                <w:lang w:val="fr-FR"/>
              </w:rPr>
            </w:pPr>
            <w:r w:rsidRPr="00AA0BF5">
              <w:rPr>
                <w:rFonts w:ascii="Times New Roman" w:hAnsi="Times New Roman"/>
                <w:b/>
                <w:bCs/>
                <w:lang w:val="fr-FR"/>
              </w:rPr>
              <w:t>Prix</w:t>
            </w:r>
            <w:r w:rsidR="00653BDD" w:rsidRPr="00AA0BF5">
              <w:rPr>
                <w:rFonts w:ascii="Times New Roman" w:hAnsi="Times New Roman"/>
                <w:b/>
                <w:bCs/>
                <w:lang w:val="fr-FR"/>
              </w:rPr>
              <w:t xml:space="preserve"> – </w:t>
            </w:r>
            <w:r w:rsidRPr="00AA0BF5">
              <w:rPr>
                <w:rFonts w:ascii="Times New Roman" w:hAnsi="Times New Roman"/>
                <w:b/>
                <w:bCs/>
                <w:lang w:val="fr-FR"/>
              </w:rPr>
              <w:t>3</w:t>
            </w:r>
            <w:r w:rsidR="00653BDD" w:rsidRPr="00AA0BF5">
              <w:rPr>
                <w:rFonts w:ascii="Times New Roman" w:hAnsi="Times New Roman"/>
                <w:b/>
                <w:bCs/>
                <w:lang w:val="fr-FR"/>
              </w:rPr>
              <w:t xml:space="preserve">0 points : </w:t>
            </w:r>
          </w:p>
        </w:tc>
      </w:tr>
      <w:tr w:rsidR="00653BDD" w:rsidRPr="000E68B7" w14:paraId="50E0D34D" w14:textId="3E421542" w:rsidTr="236E7974">
        <w:tc>
          <w:tcPr>
            <w:tcW w:w="5225" w:type="dxa"/>
          </w:tcPr>
          <w:p w14:paraId="268ED728" w14:textId="36432408" w:rsidR="00653BDD" w:rsidRPr="00AA0BF5" w:rsidRDefault="00653BDD" w:rsidP="00512436">
            <w:pPr>
              <w:numPr>
                <w:ilvl w:val="0"/>
                <w:numId w:val="2"/>
              </w:numPr>
              <w:suppressAutoHyphens/>
              <w:spacing w:after="0" w:line="240" w:lineRule="auto"/>
              <w:ind w:left="705"/>
              <w:rPr>
                <w:rFonts w:ascii="Times New Roman" w:hAnsi="Times New Roman"/>
              </w:rPr>
            </w:pPr>
            <w:r w:rsidRPr="00AA0BF5">
              <w:rPr>
                <w:rFonts w:ascii="Times New Roman" w:hAnsi="Times New Roman"/>
                <w:b/>
                <w:bCs/>
              </w:rPr>
              <w:t xml:space="preserve">Corporate Capabilities: </w:t>
            </w:r>
            <w:r w:rsidR="00BC3507" w:rsidRPr="00AA0BF5">
              <w:rPr>
                <w:rFonts w:ascii="Times New Roman" w:hAnsi="Times New Roman"/>
                <w:b/>
                <w:bCs/>
              </w:rPr>
              <w:t>3</w:t>
            </w:r>
            <w:r w:rsidRPr="00AA0BF5">
              <w:rPr>
                <w:rFonts w:ascii="Times New Roman" w:hAnsi="Times New Roman"/>
                <w:b/>
                <w:bCs/>
              </w:rPr>
              <w:t>0 points</w:t>
            </w:r>
            <w:r w:rsidRPr="00AA0BF5">
              <w:rPr>
                <w:rFonts w:ascii="Times New Roman" w:hAnsi="Times New Roman"/>
              </w:rPr>
              <w:t xml:space="preserve">: </w:t>
            </w:r>
          </w:p>
        </w:tc>
        <w:tc>
          <w:tcPr>
            <w:tcW w:w="5254" w:type="dxa"/>
          </w:tcPr>
          <w:p w14:paraId="083656A7" w14:textId="09D63969" w:rsidR="00653BDD" w:rsidRPr="00AA0BF5" w:rsidRDefault="00653BDD" w:rsidP="00512436">
            <w:pPr>
              <w:numPr>
                <w:ilvl w:val="0"/>
                <w:numId w:val="2"/>
              </w:numPr>
              <w:suppressAutoHyphens/>
              <w:spacing w:after="0" w:line="240" w:lineRule="auto"/>
              <w:ind w:left="705"/>
              <w:rPr>
                <w:rFonts w:ascii="Times New Roman" w:hAnsi="Times New Roman"/>
                <w:b/>
                <w:bCs/>
                <w:lang w:val="fr-FR"/>
              </w:rPr>
            </w:pPr>
            <w:r w:rsidRPr="00AA0BF5">
              <w:rPr>
                <w:rFonts w:ascii="Times New Roman" w:hAnsi="Times New Roman"/>
                <w:b/>
                <w:bCs/>
                <w:lang w:val="fr-FR"/>
              </w:rPr>
              <w:t xml:space="preserve">Capacités de l’entreprise : </w:t>
            </w:r>
            <w:r w:rsidR="00BC3507" w:rsidRPr="00AA0BF5">
              <w:rPr>
                <w:rFonts w:ascii="Times New Roman" w:hAnsi="Times New Roman"/>
                <w:b/>
                <w:bCs/>
                <w:lang w:val="fr-FR"/>
              </w:rPr>
              <w:t>3</w:t>
            </w:r>
            <w:r w:rsidRPr="00AA0BF5">
              <w:rPr>
                <w:rFonts w:ascii="Times New Roman" w:hAnsi="Times New Roman"/>
                <w:b/>
                <w:bCs/>
                <w:lang w:val="fr-FR"/>
              </w:rPr>
              <w:t xml:space="preserve">0 points : </w:t>
            </w:r>
          </w:p>
        </w:tc>
      </w:tr>
      <w:tr w:rsidR="00653BDD" w:rsidRPr="000E68B7" w14:paraId="7B48BC42" w14:textId="27A6F7B2" w:rsidTr="236E7974">
        <w:tc>
          <w:tcPr>
            <w:tcW w:w="5225" w:type="dxa"/>
          </w:tcPr>
          <w:p w14:paraId="5C170C89" w14:textId="57946455" w:rsidR="00653BDD" w:rsidRPr="00AA0BF5" w:rsidRDefault="00653BDD" w:rsidP="00512436">
            <w:pPr>
              <w:numPr>
                <w:ilvl w:val="0"/>
                <w:numId w:val="2"/>
              </w:numPr>
              <w:suppressAutoHyphens/>
              <w:spacing w:after="0" w:line="240" w:lineRule="auto"/>
              <w:ind w:left="705"/>
              <w:rPr>
                <w:rFonts w:ascii="Times New Roman" w:hAnsi="Times New Roman"/>
              </w:rPr>
            </w:pPr>
            <w:r w:rsidRPr="00AA0BF5">
              <w:rPr>
                <w:rFonts w:ascii="Times New Roman" w:hAnsi="Times New Roman"/>
                <w:b/>
                <w:bCs/>
              </w:rPr>
              <w:t>Personnel Qualifications – 20 points</w:t>
            </w:r>
            <w:r w:rsidRPr="00AA0BF5">
              <w:rPr>
                <w:rFonts w:ascii="Times New Roman" w:hAnsi="Times New Roman"/>
              </w:rPr>
              <w:t xml:space="preserve">: </w:t>
            </w:r>
          </w:p>
        </w:tc>
        <w:tc>
          <w:tcPr>
            <w:tcW w:w="5254" w:type="dxa"/>
          </w:tcPr>
          <w:p w14:paraId="4B7935E4" w14:textId="32A74F27" w:rsidR="00653BDD" w:rsidRPr="00AA0BF5" w:rsidRDefault="00653BDD" w:rsidP="00512436">
            <w:pPr>
              <w:numPr>
                <w:ilvl w:val="0"/>
                <w:numId w:val="2"/>
              </w:numPr>
              <w:suppressAutoHyphens/>
              <w:spacing w:after="0" w:line="240" w:lineRule="auto"/>
              <w:ind w:left="705"/>
              <w:rPr>
                <w:rFonts w:ascii="Times New Roman" w:hAnsi="Times New Roman"/>
                <w:b/>
                <w:bCs/>
                <w:lang w:val="fr-FR"/>
              </w:rPr>
            </w:pPr>
            <w:r w:rsidRPr="00AA0BF5">
              <w:rPr>
                <w:rFonts w:ascii="Times New Roman" w:hAnsi="Times New Roman"/>
                <w:b/>
                <w:bCs/>
                <w:lang w:val="fr-FR"/>
              </w:rPr>
              <w:t xml:space="preserve">Qualifications du personnel – 20 points : </w:t>
            </w:r>
          </w:p>
        </w:tc>
      </w:tr>
      <w:tr w:rsidR="00653BDD" w:rsidRPr="000E68B7" w14:paraId="185E2654" w14:textId="04153796" w:rsidTr="236E7974">
        <w:tc>
          <w:tcPr>
            <w:tcW w:w="5225" w:type="dxa"/>
          </w:tcPr>
          <w:p w14:paraId="306B1DAC" w14:textId="35CA72EA" w:rsidR="00653BDD" w:rsidRPr="00AA0BF5" w:rsidRDefault="00653BDD" w:rsidP="00512436">
            <w:pPr>
              <w:numPr>
                <w:ilvl w:val="0"/>
                <w:numId w:val="2"/>
              </w:numPr>
              <w:suppressAutoHyphens/>
              <w:spacing w:after="0" w:line="240" w:lineRule="auto"/>
              <w:ind w:left="705"/>
              <w:rPr>
                <w:rFonts w:ascii="Times New Roman" w:hAnsi="Times New Roman"/>
              </w:rPr>
            </w:pPr>
            <w:r w:rsidRPr="00AA0BF5">
              <w:rPr>
                <w:rFonts w:ascii="Times New Roman" w:hAnsi="Times New Roman"/>
                <w:b/>
                <w:bCs/>
              </w:rPr>
              <w:t>Past Performance – 20 points</w:t>
            </w:r>
            <w:r w:rsidRPr="00AA0BF5">
              <w:rPr>
                <w:rFonts w:ascii="Times New Roman" w:hAnsi="Times New Roman"/>
              </w:rPr>
              <w:t xml:space="preserve">: </w:t>
            </w:r>
          </w:p>
        </w:tc>
        <w:tc>
          <w:tcPr>
            <w:tcW w:w="5254" w:type="dxa"/>
          </w:tcPr>
          <w:p w14:paraId="3D021B1B" w14:textId="7FB3F4FC" w:rsidR="00653BDD" w:rsidRPr="00AA0BF5" w:rsidRDefault="00653BDD" w:rsidP="00512436">
            <w:pPr>
              <w:numPr>
                <w:ilvl w:val="0"/>
                <w:numId w:val="2"/>
              </w:numPr>
              <w:suppressAutoHyphens/>
              <w:spacing w:after="0" w:line="240" w:lineRule="auto"/>
              <w:ind w:left="705"/>
              <w:rPr>
                <w:rFonts w:ascii="Times New Roman" w:hAnsi="Times New Roman"/>
                <w:b/>
                <w:bCs/>
                <w:lang w:val="fr-FR"/>
              </w:rPr>
            </w:pPr>
            <w:r w:rsidRPr="00AA0BF5">
              <w:rPr>
                <w:rFonts w:ascii="Times New Roman" w:hAnsi="Times New Roman"/>
                <w:b/>
                <w:bCs/>
                <w:lang w:val="fr-FR"/>
              </w:rPr>
              <w:t xml:space="preserve">Performance passée – 20 points : </w:t>
            </w:r>
          </w:p>
        </w:tc>
      </w:tr>
      <w:tr w:rsidR="00653BDD" w:rsidRPr="00E7573B" w14:paraId="3531BA6B" w14:textId="14D6BBB2" w:rsidTr="236E7974">
        <w:tc>
          <w:tcPr>
            <w:tcW w:w="5225" w:type="dxa"/>
          </w:tcPr>
          <w:p w14:paraId="6EF12BFF" w14:textId="278EB715" w:rsidR="00653BDD" w:rsidRPr="00E7573B" w:rsidRDefault="00653BDD" w:rsidP="00BC3507">
            <w:pPr>
              <w:rPr>
                <w:rFonts w:ascii="Times New Roman" w:hAnsi="Times New Roman"/>
                <w:color w:val="FF0000"/>
                <w:highlight w:val="lightGray"/>
              </w:rPr>
            </w:pPr>
          </w:p>
        </w:tc>
        <w:tc>
          <w:tcPr>
            <w:tcW w:w="5254" w:type="dxa"/>
          </w:tcPr>
          <w:p w14:paraId="0CEB49D3" w14:textId="43AF2DC0" w:rsidR="00653BDD" w:rsidRPr="00AA0BF5" w:rsidRDefault="00653BDD" w:rsidP="00653BDD">
            <w:pPr>
              <w:ind w:left="360"/>
              <w:rPr>
                <w:rFonts w:ascii="Times New Roman" w:hAnsi="Times New Roman"/>
                <w:b/>
                <w:bCs/>
                <w:highlight w:val="lightGray"/>
              </w:rPr>
            </w:pPr>
          </w:p>
        </w:tc>
      </w:tr>
      <w:tr w:rsidR="00653BDD" w:rsidRPr="00AA0BF5" w14:paraId="28FB76B6" w14:textId="7B6E1AF9" w:rsidTr="236E7974">
        <w:tc>
          <w:tcPr>
            <w:tcW w:w="5225" w:type="dxa"/>
          </w:tcPr>
          <w:p w14:paraId="2081A74A" w14:textId="77777777" w:rsidR="00653BDD" w:rsidRPr="00E7573B" w:rsidRDefault="00653BDD" w:rsidP="00653BDD">
            <w:pPr>
              <w:spacing w:after="0" w:line="240" w:lineRule="auto"/>
              <w:rPr>
                <w:rFonts w:ascii="Times New Roman" w:hAnsi="Times New Roman"/>
              </w:rPr>
            </w:pPr>
            <w:r w:rsidRPr="00E7573B">
              <w:rPr>
                <w:rFonts w:ascii="Times New Roman" w:hAnsi="Times New Roman"/>
              </w:rPr>
              <w:t>Please note that if there are significant deficiencies regarding responsiveness to the requirements of this RFQ, an offer may be deemed “non-responsive” and thereby disqualified from consideration. Chemonics reserves the right to waive immaterial deficiencies at its discretion.</w:t>
            </w:r>
          </w:p>
        </w:tc>
        <w:tc>
          <w:tcPr>
            <w:tcW w:w="5254" w:type="dxa"/>
          </w:tcPr>
          <w:p w14:paraId="4A0DB7CB" w14:textId="152FEE20" w:rsidR="00653BDD" w:rsidRPr="007D4BAF" w:rsidRDefault="00653BDD" w:rsidP="00653BDD">
            <w:pPr>
              <w:spacing w:after="0" w:line="240" w:lineRule="auto"/>
              <w:rPr>
                <w:rFonts w:ascii="Times New Roman" w:hAnsi="Times New Roman"/>
                <w:lang w:val="fr-FR"/>
              </w:rPr>
            </w:pPr>
            <w:r w:rsidRPr="00E7573B">
              <w:rPr>
                <w:rFonts w:ascii="Times New Roman" w:hAnsi="Times New Roman"/>
                <w:lang w:val="fr-FR"/>
              </w:rPr>
              <w:t>À noter qu’en cas de lacunes importantes en termes de respect des exigences de la présente demande de prix, une offre pourra être jugée « non recevable » et être disqualifiée. À sa propre discrétion, Chemonics se réserve le droit d’ignorer des insuffisances non matérielles.</w:t>
            </w:r>
          </w:p>
        </w:tc>
      </w:tr>
      <w:tr w:rsidR="00653BDD" w:rsidRPr="00E7573B" w14:paraId="45801024" w14:textId="0B50D1F9" w:rsidTr="236E7974">
        <w:tc>
          <w:tcPr>
            <w:tcW w:w="5225" w:type="dxa"/>
          </w:tcPr>
          <w:p w14:paraId="5205D9C4" w14:textId="5F31874D" w:rsidR="00653BDD" w:rsidRPr="00E7573B" w:rsidRDefault="00653BDD" w:rsidP="00653BDD">
            <w:pPr>
              <w:rPr>
                <w:rFonts w:ascii="Times New Roman" w:hAnsi="Times New Roman"/>
              </w:rPr>
            </w:pPr>
            <w:r w:rsidRPr="00E7573B">
              <w:rPr>
                <w:rFonts w:ascii="Times New Roman" w:hAnsi="Times New Roman"/>
              </w:rPr>
              <w:t>Best-offer quotations are requested.</w:t>
            </w:r>
            <w:r w:rsidR="00081172">
              <w:rPr>
                <w:rFonts w:ascii="Times New Roman" w:hAnsi="Times New Roman"/>
              </w:rPr>
              <w:t xml:space="preserve"> </w:t>
            </w:r>
            <w:r w:rsidRPr="00E7573B">
              <w:rPr>
                <w:rFonts w:ascii="Times New Roman" w:hAnsi="Times New Roman"/>
              </w:rPr>
              <w:t xml:space="preserve">It is anticipated that award will be made solely on the basis of these original </w:t>
            </w:r>
            <w:r w:rsidRPr="00E7573B">
              <w:rPr>
                <w:rFonts w:ascii="Times New Roman" w:hAnsi="Times New Roman"/>
              </w:rPr>
              <w:lastRenderedPageBreak/>
              <w:t>quotations.</w:t>
            </w:r>
            <w:r w:rsidR="00081172">
              <w:rPr>
                <w:rFonts w:ascii="Times New Roman" w:hAnsi="Times New Roman"/>
              </w:rPr>
              <w:t xml:space="preserve"> </w:t>
            </w:r>
            <w:r w:rsidRPr="00E7573B">
              <w:rPr>
                <w:rFonts w:ascii="Times New Roman" w:hAnsi="Times New Roman"/>
              </w:rPr>
              <w:t>However, Chemonics reserves the right to conduct any of the following:</w:t>
            </w:r>
          </w:p>
        </w:tc>
        <w:tc>
          <w:tcPr>
            <w:tcW w:w="5254" w:type="dxa"/>
          </w:tcPr>
          <w:p w14:paraId="3693EE29" w14:textId="07A51DA6" w:rsidR="00653BDD" w:rsidRPr="00E7573B" w:rsidRDefault="00653BDD" w:rsidP="00653BDD">
            <w:pPr>
              <w:rPr>
                <w:rFonts w:ascii="Times New Roman" w:hAnsi="Times New Roman"/>
              </w:rPr>
            </w:pPr>
            <w:r w:rsidRPr="00E7573B">
              <w:rPr>
                <w:rFonts w:ascii="Times New Roman" w:hAnsi="Times New Roman"/>
                <w:lang w:val="fr-FR"/>
              </w:rPr>
              <w:lastRenderedPageBreak/>
              <w:t>Nous demandons aux soumissionnaires de nous faire parvenir leur meilleure offre.</w:t>
            </w:r>
            <w:r w:rsidR="00081172">
              <w:rPr>
                <w:rFonts w:ascii="Times New Roman" w:hAnsi="Times New Roman"/>
                <w:lang w:val="fr-FR"/>
              </w:rPr>
              <w:t xml:space="preserve"> </w:t>
            </w:r>
            <w:r w:rsidRPr="00E7573B">
              <w:rPr>
                <w:rFonts w:ascii="Times New Roman" w:hAnsi="Times New Roman"/>
                <w:lang w:val="fr-FR"/>
              </w:rPr>
              <w:t xml:space="preserve">Il est prévu que le contrat soit attribué sur la seule base de ces soumissions </w:t>
            </w:r>
            <w:r w:rsidRPr="00E7573B">
              <w:rPr>
                <w:rFonts w:ascii="Times New Roman" w:hAnsi="Times New Roman"/>
                <w:lang w:val="fr-FR"/>
              </w:rPr>
              <w:lastRenderedPageBreak/>
              <w:t>initiales.</w:t>
            </w:r>
            <w:r w:rsidR="00081172">
              <w:rPr>
                <w:rFonts w:ascii="Times New Roman" w:hAnsi="Times New Roman"/>
                <w:lang w:val="fr-FR"/>
              </w:rPr>
              <w:t xml:space="preserve"> </w:t>
            </w:r>
            <w:r w:rsidRPr="00E7573B">
              <w:rPr>
                <w:rFonts w:ascii="Times New Roman" w:hAnsi="Times New Roman"/>
                <w:lang w:val="fr-FR"/>
              </w:rPr>
              <w:t>Toutefois, Chemonics se réserve le droit d’agir comme suit :</w:t>
            </w:r>
          </w:p>
        </w:tc>
      </w:tr>
      <w:tr w:rsidR="00653BDD" w:rsidRPr="00AA0BF5" w14:paraId="32A64773" w14:textId="64247747" w:rsidTr="236E7974">
        <w:tc>
          <w:tcPr>
            <w:tcW w:w="5225" w:type="dxa"/>
          </w:tcPr>
          <w:p w14:paraId="5CF80A0C" w14:textId="77777777" w:rsidR="00653BDD" w:rsidRPr="00E7573B" w:rsidRDefault="00653BDD" w:rsidP="00512436">
            <w:pPr>
              <w:pStyle w:val="Paragraphedeliste"/>
              <w:numPr>
                <w:ilvl w:val="0"/>
                <w:numId w:val="5"/>
              </w:numPr>
              <w:ind w:left="705"/>
              <w:rPr>
                <w:rFonts w:eastAsia="Calibri"/>
                <w:sz w:val="22"/>
                <w:szCs w:val="22"/>
              </w:rPr>
            </w:pPr>
            <w:r w:rsidRPr="00E7573B">
              <w:rPr>
                <w:rFonts w:eastAsia="Calibri"/>
                <w:sz w:val="22"/>
                <w:szCs w:val="22"/>
              </w:rPr>
              <w:lastRenderedPageBreak/>
              <w:t>Chemonics may conduct negotiations with and/or request clarifications from any offeror prior to award.</w:t>
            </w:r>
          </w:p>
        </w:tc>
        <w:tc>
          <w:tcPr>
            <w:tcW w:w="5254" w:type="dxa"/>
          </w:tcPr>
          <w:p w14:paraId="6600DD92" w14:textId="227AE2A7" w:rsidR="00653BDD" w:rsidRPr="007D4BAF" w:rsidRDefault="00653BDD" w:rsidP="00512436">
            <w:pPr>
              <w:pStyle w:val="Paragraphedeliste"/>
              <w:numPr>
                <w:ilvl w:val="0"/>
                <w:numId w:val="5"/>
              </w:numPr>
              <w:ind w:left="705"/>
              <w:rPr>
                <w:rFonts w:eastAsia="Calibri"/>
                <w:sz w:val="22"/>
                <w:szCs w:val="22"/>
                <w:lang w:val="fr-FR"/>
              </w:rPr>
            </w:pPr>
            <w:r w:rsidRPr="00E7573B">
              <w:rPr>
                <w:rFonts w:eastAsia="Calibri"/>
                <w:sz w:val="22"/>
                <w:szCs w:val="22"/>
                <w:lang w:val="fr-FR"/>
              </w:rPr>
              <w:t>Chemonics est susceptible de mener des négociations avec et/ou de demander des précisions à tout soumissionnaire avant l’attribution d’un contrat.</w:t>
            </w:r>
          </w:p>
        </w:tc>
      </w:tr>
      <w:tr w:rsidR="00653BDD" w:rsidRPr="00AA0BF5" w14:paraId="6BFDC102" w14:textId="4A4110C4" w:rsidTr="236E7974">
        <w:tc>
          <w:tcPr>
            <w:tcW w:w="5225" w:type="dxa"/>
          </w:tcPr>
          <w:p w14:paraId="300FDF7E" w14:textId="71044D58" w:rsidR="00653BDD" w:rsidRPr="00E7573B" w:rsidRDefault="00653BDD" w:rsidP="00512436">
            <w:pPr>
              <w:pStyle w:val="Paragraphedeliste"/>
              <w:numPr>
                <w:ilvl w:val="0"/>
                <w:numId w:val="5"/>
              </w:numPr>
              <w:ind w:left="705"/>
              <w:rPr>
                <w:rFonts w:eastAsia="Calibri"/>
                <w:sz w:val="22"/>
                <w:szCs w:val="22"/>
              </w:rPr>
            </w:pPr>
            <w:r w:rsidRPr="00E7573B">
              <w:rPr>
                <w:sz w:val="22"/>
                <w:szCs w:val="22"/>
              </w:rPr>
              <w:t xml:space="preserve">While preference will be given to offerors who can address the full technical requirements of this RFQ, Chemonics may issue a partial award or split the award among various Vendors, if in the best interest of the </w:t>
            </w:r>
            <w:r w:rsidR="007C2B81" w:rsidRPr="00AA0BF5">
              <w:rPr>
                <w:sz w:val="22"/>
                <w:szCs w:val="22"/>
              </w:rPr>
              <w:t>GHSC-PSM</w:t>
            </w:r>
            <w:r w:rsidRPr="00AA0BF5">
              <w:rPr>
                <w:sz w:val="22"/>
                <w:szCs w:val="22"/>
              </w:rPr>
              <w:t xml:space="preserve"> </w:t>
            </w:r>
            <w:r w:rsidRPr="00E7573B">
              <w:rPr>
                <w:sz w:val="22"/>
                <w:szCs w:val="22"/>
              </w:rPr>
              <w:t xml:space="preserve">Project. </w:t>
            </w:r>
          </w:p>
        </w:tc>
        <w:tc>
          <w:tcPr>
            <w:tcW w:w="5254" w:type="dxa"/>
          </w:tcPr>
          <w:p w14:paraId="3D2D0A2B" w14:textId="4BD7BEE6" w:rsidR="00653BDD" w:rsidRPr="007D4BAF" w:rsidRDefault="00653BDD" w:rsidP="00512436">
            <w:pPr>
              <w:pStyle w:val="Paragraphedeliste"/>
              <w:numPr>
                <w:ilvl w:val="0"/>
                <w:numId w:val="5"/>
              </w:numPr>
              <w:ind w:left="705"/>
              <w:rPr>
                <w:rFonts w:eastAsia="Calibri"/>
                <w:sz w:val="22"/>
                <w:szCs w:val="22"/>
                <w:lang w:val="fr-FR"/>
              </w:rPr>
            </w:pPr>
            <w:r w:rsidRPr="00E7573B">
              <w:rPr>
                <w:sz w:val="22"/>
                <w:szCs w:val="22"/>
                <w:lang w:val="fr-FR"/>
              </w:rPr>
              <w:t xml:space="preserve">Même si la préférence va aux soumissionnaires à même de répondre à l’intégralité des exigences techniques de la présente demande de prix, Chemonics est susceptible d’émettre une décision finale partielle ou d’attribuer le contrat à plusieurs prestataires s’il en va du meilleur intérêt du projet </w:t>
            </w:r>
            <w:r w:rsidR="007C2B81" w:rsidRPr="00AA0BF5">
              <w:rPr>
                <w:sz w:val="22"/>
                <w:szCs w:val="22"/>
                <w:lang w:val="fr-FR"/>
              </w:rPr>
              <w:t>GHSC-PSM</w:t>
            </w:r>
            <w:r w:rsidRPr="00AA0BF5">
              <w:rPr>
                <w:sz w:val="22"/>
                <w:szCs w:val="22"/>
                <w:lang w:val="fr-FR"/>
              </w:rPr>
              <w:t xml:space="preserve">. </w:t>
            </w:r>
          </w:p>
        </w:tc>
      </w:tr>
      <w:tr w:rsidR="00653BDD" w:rsidRPr="00AA0BF5" w14:paraId="06B95BCC" w14:textId="03EBDABB" w:rsidTr="236E7974">
        <w:tc>
          <w:tcPr>
            <w:tcW w:w="5225" w:type="dxa"/>
          </w:tcPr>
          <w:p w14:paraId="00E25A93" w14:textId="77777777" w:rsidR="00653BDD" w:rsidRPr="00E7573B" w:rsidRDefault="00653BDD" w:rsidP="00512436">
            <w:pPr>
              <w:pStyle w:val="Paragraphedeliste"/>
              <w:numPr>
                <w:ilvl w:val="0"/>
                <w:numId w:val="5"/>
              </w:numPr>
              <w:ind w:left="705"/>
              <w:rPr>
                <w:rFonts w:eastAsia="Calibri"/>
                <w:sz w:val="22"/>
                <w:szCs w:val="22"/>
              </w:rPr>
            </w:pPr>
            <w:r w:rsidRPr="00E7573B">
              <w:rPr>
                <w:sz w:val="22"/>
                <w:szCs w:val="22"/>
              </w:rPr>
              <w:t xml:space="preserve">Chemonics may cancel this RFQ at any time. </w:t>
            </w:r>
          </w:p>
        </w:tc>
        <w:tc>
          <w:tcPr>
            <w:tcW w:w="5254" w:type="dxa"/>
          </w:tcPr>
          <w:p w14:paraId="0A32F9E0" w14:textId="7B9E56C4" w:rsidR="00653BDD" w:rsidRPr="007D4BAF" w:rsidRDefault="00653BDD" w:rsidP="00512436">
            <w:pPr>
              <w:pStyle w:val="Paragraphedeliste"/>
              <w:numPr>
                <w:ilvl w:val="0"/>
                <w:numId w:val="5"/>
              </w:numPr>
              <w:ind w:left="705"/>
              <w:rPr>
                <w:rFonts w:eastAsia="Calibri"/>
                <w:sz w:val="22"/>
                <w:szCs w:val="22"/>
                <w:lang w:val="fr-FR"/>
              </w:rPr>
            </w:pPr>
            <w:r w:rsidRPr="00E7573B">
              <w:rPr>
                <w:sz w:val="22"/>
                <w:szCs w:val="22"/>
                <w:lang w:val="fr-FR"/>
              </w:rPr>
              <w:t xml:space="preserve">Chemonics se réserve le droit d’annuler la présente demande de prix à tout moment. </w:t>
            </w:r>
          </w:p>
        </w:tc>
      </w:tr>
      <w:tr w:rsidR="00653BDD" w:rsidRPr="00AA0BF5" w14:paraId="6CF5E2F6" w14:textId="60A8B3DB" w:rsidTr="236E7974">
        <w:tc>
          <w:tcPr>
            <w:tcW w:w="5225" w:type="dxa"/>
          </w:tcPr>
          <w:p w14:paraId="100362E7" w14:textId="056DD6C7" w:rsidR="00653BDD" w:rsidRPr="00E7573B" w:rsidRDefault="00653BDD" w:rsidP="00512436">
            <w:pPr>
              <w:pStyle w:val="Paragraphedeliste"/>
              <w:numPr>
                <w:ilvl w:val="0"/>
                <w:numId w:val="5"/>
              </w:numPr>
              <w:ind w:left="705"/>
              <w:rPr>
                <w:rFonts w:eastAsia="Calibri"/>
                <w:sz w:val="22"/>
                <w:szCs w:val="22"/>
              </w:rPr>
            </w:pPr>
            <w:r w:rsidRPr="00E7573B">
              <w:rPr>
                <w:sz w:val="22"/>
                <w:szCs w:val="22"/>
              </w:rPr>
              <w:t>Chemonics may reject any and all offers, if such action is considered to be in the best interest of Chemonics.</w:t>
            </w:r>
            <w:r w:rsidRPr="00E7573B">
              <w:rPr>
                <w:sz w:val="22"/>
                <w:szCs w:val="22"/>
              </w:rPr>
              <w:br/>
            </w:r>
          </w:p>
        </w:tc>
        <w:tc>
          <w:tcPr>
            <w:tcW w:w="5254" w:type="dxa"/>
          </w:tcPr>
          <w:p w14:paraId="4308BC37" w14:textId="0473862E" w:rsidR="00653BDD" w:rsidRPr="007D4BAF" w:rsidRDefault="00653BDD" w:rsidP="00512436">
            <w:pPr>
              <w:pStyle w:val="Paragraphedeliste"/>
              <w:numPr>
                <w:ilvl w:val="0"/>
                <w:numId w:val="5"/>
              </w:numPr>
              <w:ind w:left="705"/>
              <w:rPr>
                <w:sz w:val="22"/>
                <w:szCs w:val="22"/>
                <w:lang w:val="fr-FR"/>
              </w:rPr>
            </w:pPr>
            <w:r w:rsidRPr="00E7573B">
              <w:rPr>
                <w:sz w:val="22"/>
                <w:szCs w:val="22"/>
                <w:lang w:val="fr-FR"/>
              </w:rPr>
              <w:t>En outre, Chemonics se réserve le droit de rejeter toute offre, si une telle action est considérée comme étant dans le meilleur intérêt de Chemonics.</w:t>
            </w:r>
            <w:r w:rsidRPr="00E7573B">
              <w:rPr>
                <w:sz w:val="22"/>
                <w:szCs w:val="22"/>
                <w:lang w:val="fr-FR"/>
              </w:rPr>
              <w:br/>
            </w:r>
          </w:p>
        </w:tc>
      </w:tr>
      <w:tr w:rsidR="00653BDD" w:rsidRPr="00AA0BF5" w14:paraId="6B63AF16" w14:textId="412953C9" w:rsidTr="236E7974">
        <w:tc>
          <w:tcPr>
            <w:tcW w:w="5225" w:type="dxa"/>
          </w:tcPr>
          <w:p w14:paraId="2418EDB3" w14:textId="0D06B18C" w:rsidR="00653BDD" w:rsidRPr="00E7573B" w:rsidRDefault="00653BDD" w:rsidP="00653BDD">
            <w:pPr>
              <w:spacing w:after="0" w:line="240" w:lineRule="auto"/>
              <w:rPr>
                <w:rFonts w:ascii="Times New Roman" w:hAnsi="Times New Roman"/>
              </w:rPr>
            </w:pPr>
            <w:r w:rsidRPr="00E7573B">
              <w:rPr>
                <w:rFonts w:ascii="Times New Roman" w:hAnsi="Times New Roman"/>
              </w:rPr>
              <w:t xml:space="preserve">Please note that in submitting a response to this RFQ, the offeror understands that </w:t>
            </w:r>
            <w:r w:rsidR="00E12532">
              <w:rPr>
                <w:rFonts w:ascii="Times New Roman" w:hAnsi="Times New Roman"/>
              </w:rPr>
              <w:t>US Department of State</w:t>
            </w:r>
            <w:r w:rsidRPr="00E7573B">
              <w:rPr>
                <w:rFonts w:ascii="Times New Roman" w:hAnsi="Times New Roman"/>
              </w:rPr>
              <w:t xml:space="preserve"> is not a party to this solicitation and the offeror agrees that any protest hereunder must be presented—in writing with full explanations—to the </w:t>
            </w:r>
            <w:r w:rsidR="00E12532" w:rsidRPr="00AA0BF5">
              <w:rPr>
                <w:rFonts w:ascii="Times New Roman" w:hAnsi="Times New Roman"/>
              </w:rPr>
              <w:t>GHSC-PSM</w:t>
            </w:r>
            <w:r w:rsidRPr="00AA0BF5">
              <w:rPr>
                <w:rFonts w:ascii="Times New Roman" w:hAnsi="Times New Roman"/>
              </w:rPr>
              <w:t xml:space="preserve"> </w:t>
            </w:r>
            <w:r w:rsidRPr="00E7573B">
              <w:rPr>
                <w:rFonts w:ascii="Times New Roman" w:hAnsi="Times New Roman"/>
              </w:rPr>
              <w:t xml:space="preserve">Project for consideration, as </w:t>
            </w:r>
            <w:r w:rsidR="00E12532">
              <w:rPr>
                <w:rFonts w:ascii="Times New Roman" w:hAnsi="Times New Roman"/>
              </w:rPr>
              <w:t>US Department of State</w:t>
            </w:r>
            <w:r w:rsidRPr="00E7573B">
              <w:rPr>
                <w:rFonts w:ascii="Times New Roman" w:hAnsi="Times New Roman"/>
              </w:rPr>
              <w:t xml:space="preserve"> will not consider protests regarding procurements carried out by implementing partners.</w:t>
            </w:r>
            <w:r w:rsidR="00081172">
              <w:rPr>
                <w:rFonts w:ascii="Times New Roman" w:hAnsi="Times New Roman"/>
              </w:rPr>
              <w:t xml:space="preserve"> </w:t>
            </w:r>
            <w:r w:rsidRPr="00E7573B">
              <w:rPr>
                <w:rFonts w:ascii="Times New Roman" w:hAnsi="Times New Roman"/>
              </w:rPr>
              <w:t>Chemonics, at its sole discretion, will make a final decision on the protest for this procurement.</w:t>
            </w:r>
            <w:r w:rsidRPr="00E7573B">
              <w:rPr>
                <w:rFonts w:ascii="Times New Roman" w:hAnsi="Times New Roman"/>
              </w:rPr>
              <w:br/>
            </w:r>
          </w:p>
        </w:tc>
        <w:tc>
          <w:tcPr>
            <w:tcW w:w="5254" w:type="dxa"/>
          </w:tcPr>
          <w:p w14:paraId="69801CA2" w14:textId="0EC31E3E" w:rsidR="00653BDD" w:rsidRPr="007D4BAF" w:rsidRDefault="00653BDD" w:rsidP="00653BDD">
            <w:pPr>
              <w:spacing w:after="0" w:line="240" w:lineRule="auto"/>
              <w:rPr>
                <w:rFonts w:ascii="Times New Roman" w:hAnsi="Times New Roman"/>
                <w:lang w:val="fr-FR"/>
              </w:rPr>
            </w:pPr>
            <w:r w:rsidRPr="00E7573B">
              <w:rPr>
                <w:rFonts w:ascii="Times New Roman" w:hAnsi="Times New Roman"/>
                <w:lang w:val="fr-FR"/>
              </w:rPr>
              <w:t xml:space="preserve">En répondant à la présente demande de prix, le soumissionnaire comprend que </w:t>
            </w:r>
            <w:r w:rsidR="00E12532">
              <w:rPr>
                <w:rFonts w:ascii="Times New Roman" w:hAnsi="Times New Roman"/>
                <w:lang w:val="fr-FR"/>
              </w:rPr>
              <w:t xml:space="preserve">le </w:t>
            </w:r>
            <w:r w:rsidR="00E12532" w:rsidRPr="00E12532">
              <w:rPr>
                <w:rFonts w:ascii="Times New Roman" w:hAnsi="Times New Roman"/>
                <w:bCs/>
                <w:lang w:val="fr-FR"/>
              </w:rPr>
              <w:t>Département d’État des États-Unis</w:t>
            </w:r>
            <w:r w:rsidRPr="00E7573B">
              <w:rPr>
                <w:rFonts w:ascii="Times New Roman" w:hAnsi="Times New Roman"/>
                <w:lang w:val="fr-FR"/>
              </w:rPr>
              <w:t xml:space="preserve"> n’est pas une partie à cette sollicitation et il accepte que toute réclamation en vertu des présentes doit être soumise par écrit, accompagnée d’une explication complète, au projet </w:t>
            </w:r>
            <w:r w:rsidR="00E12532" w:rsidRPr="00AA0BF5">
              <w:rPr>
                <w:rFonts w:ascii="Times New Roman" w:hAnsi="Times New Roman"/>
                <w:lang w:val="fr-FR"/>
              </w:rPr>
              <w:t>GHSC-PSM</w:t>
            </w:r>
            <w:r w:rsidRPr="00AA0BF5">
              <w:rPr>
                <w:rFonts w:ascii="Times New Roman" w:hAnsi="Times New Roman"/>
                <w:lang w:val="fr-FR"/>
              </w:rPr>
              <w:t xml:space="preserve"> </w:t>
            </w:r>
            <w:r w:rsidRPr="00E7573B">
              <w:rPr>
                <w:rFonts w:ascii="Times New Roman" w:hAnsi="Times New Roman"/>
                <w:lang w:val="fr-FR"/>
              </w:rPr>
              <w:t xml:space="preserve">pour examen, car </w:t>
            </w:r>
            <w:r w:rsidR="00E12532">
              <w:rPr>
                <w:rFonts w:ascii="Times New Roman" w:hAnsi="Times New Roman"/>
                <w:lang w:val="fr-FR"/>
              </w:rPr>
              <w:t xml:space="preserve">le </w:t>
            </w:r>
            <w:r w:rsidR="00E12532" w:rsidRPr="00E12532">
              <w:rPr>
                <w:rFonts w:ascii="Times New Roman" w:hAnsi="Times New Roman"/>
                <w:bCs/>
                <w:lang w:val="fr-FR"/>
              </w:rPr>
              <w:t>Département d’État des États-Unis</w:t>
            </w:r>
            <w:r w:rsidRPr="00E12532">
              <w:rPr>
                <w:rFonts w:ascii="Times New Roman" w:hAnsi="Times New Roman"/>
                <w:lang w:val="fr-FR"/>
              </w:rPr>
              <w:t xml:space="preserve"> n’examinera auc</w:t>
            </w:r>
            <w:r w:rsidRPr="00E7573B">
              <w:rPr>
                <w:rFonts w:ascii="Times New Roman" w:hAnsi="Times New Roman"/>
                <w:lang w:val="fr-FR"/>
              </w:rPr>
              <w:t>une réclamation liée aux achats gérée par des partenaires de mise en œuvre.</w:t>
            </w:r>
            <w:r w:rsidR="00081172">
              <w:rPr>
                <w:rFonts w:ascii="Times New Roman" w:hAnsi="Times New Roman"/>
                <w:lang w:val="fr-FR"/>
              </w:rPr>
              <w:t xml:space="preserve"> </w:t>
            </w:r>
            <w:r w:rsidRPr="00E7573B">
              <w:rPr>
                <w:rFonts w:ascii="Times New Roman" w:hAnsi="Times New Roman"/>
                <w:lang w:val="fr-FR"/>
              </w:rPr>
              <w:t>La décision finale concernant toute réclamation portant sur l’approvisionnement reviendra uniquement à Chemonics.</w:t>
            </w:r>
            <w:r w:rsidRPr="00E7573B">
              <w:rPr>
                <w:rFonts w:ascii="Times New Roman" w:hAnsi="Times New Roman"/>
                <w:lang w:val="fr-FR"/>
              </w:rPr>
              <w:br/>
            </w:r>
          </w:p>
        </w:tc>
      </w:tr>
      <w:tr w:rsidR="00653BDD" w:rsidRPr="00AA0BF5" w14:paraId="69B23E8B" w14:textId="72D77227" w:rsidTr="236E7974">
        <w:tc>
          <w:tcPr>
            <w:tcW w:w="5225" w:type="dxa"/>
          </w:tcPr>
          <w:p w14:paraId="75160B09" w14:textId="79DBFCBA" w:rsidR="00653BDD" w:rsidRPr="00E7573B" w:rsidRDefault="00653BDD" w:rsidP="00512436">
            <w:pPr>
              <w:numPr>
                <w:ilvl w:val="0"/>
                <w:numId w:val="22"/>
              </w:numPr>
              <w:suppressAutoHyphens/>
              <w:spacing w:after="0" w:line="240" w:lineRule="auto"/>
              <w:ind w:left="360"/>
              <w:rPr>
                <w:rFonts w:ascii="Times New Roman" w:hAnsi="Times New Roman"/>
              </w:rPr>
            </w:pPr>
            <w:r w:rsidRPr="36E892F9">
              <w:rPr>
                <w:rFonts w:ascii="Times New Roman" w:hAnsi="Times New Roman"/>
                <w:b/>
                <w:bCs/>
                <w:u w:val="single"/>
              </w:rPr>
              <w:t>Terms and Conditions</w:t>
            </w:r>
            <w:r w:rsidRPr="36E892F9">
              <w:rPr>
                <w:rFonts w:ascii="Times New Roman" w:hAnsi="Times New Roman"/>
              </w:rPr>
              <w:t xml:space="preserve">: This is a Request for Quotations only. Issuance of this RFQ does not in any way obligate Chemonics, the </w:t>
            </w:r>
            <w:r w:rsidR="00E12532" w:rsidRPr="00AA0BF5">
              <w:rPr>
                <w:rFonts w:ascii="Times New Roman" w:hAnsi="Times New Roman"/>
              </w:rPr>
              <w:t>GHSC-PSM</w:t>
            </w:r>
            <w:r w:rsidRPr="00AA0BF5">
              <w:rPr>
                <w:rFonts w:ascii="Times New Roman" w:hAnsi="Times New Roman"/>
              </w:rPr>
              <w:t xml:space="preserve"> </w:t>
            </w:r>
            <w:r w:rsidRPr="36E892F9">
              <w:rPr>
                <w:rFonts w:ascii="Times New Roman" w:hAnsi="Times New Roman"/>
              </w:rPr>
              <w:t>Project</w:t>
            </w:r>
            <w:r w:rsidR="61622D1F" w:rsidRPr="36E892F9">
              <w:rPr>
                <w:rFonts w:ascii="Times New Roman" w:hAnsi="Times New Roman"/>
              </w:rPr>
              <w:t xml:space="preserve"> in Guinea</w:t>
            </w:r>
            <w:r w:rsidRPr="36E892F9">
              <w:rPr>
                <w:rFonts w:ascii="Times New Roman" w:hAnsi="Times New Roman"/>
              </w:rPr>
              <w:t xml:space="preserve">, or </w:t>
            </w:r>
            <w:r w:rsidR="00E12532" w:rsidRPr="36E892F9">
              <w:rPr>
                <w:rFonts w:ascii="Times New Roman" w:hAnsi="Times New Roman"/>
              </w:rPr>
              <w:t>US Department of State</w:t>
            </w:r>
            <w:r w:rsidRPr="36E892F9">
              <w:rPr>
                <w:rFonts w:ascii="Times New Roman" w:hAnsi="Times New Roman"/>
              </w:rPr>
              <w:t xml:space="preserve"> to make an award or pay for costs incurred by potential offerors in the preparation and submission of an offer. </w:t>
            </w:r>
            <w:r>
              <w:br/>
            </w:r>
          </w:p>
        </w:tc>
        <w:tc>
          <w:tcPr>
            <w:tcW w:w="5254" w:type="dxa"/>
          </w:tcPr>
          <w:p w14:paraId="4E43334F" w14:textId="0F80D029" w:rsidR="00653BDD" w:rsidRPr="007D4BAF" w:rsidRDefault="00653BDD" w:rsidP="00512436">
            <w:pPr>
              <w:numPr>
                <w:ilvl w:val="0"/>
                <w:numId w:val="23"/>
              </w:numPr>
              <w:suppressAutoHyphens/>
              <w:spacing w:after="0" w:line="240" w:lineRule="auto"/>
              <w:ind w:left="331"/>
              <w:rPr>
                <w:rFonts w:ascii="Times New Roman" w:hAnsi="Times New Roman"/>
                <w:b/>
                <w:bCs/>
                <w:u w:val="single"/>
                <w:lang w:val="fr-FR"/>
              </w:rPr>
            </w:pPr>
            <w:r w:rsidRPr="236E7974">
              <w:rPr>
                <w:rFonts w:ascii="Times New Roman" w:hAnsi="Times New Roman"/>
                <w:b/>
                <w:bCs/>
                <w:u w:val="single"/>
                <w:lang w:val="fr-FR"/>
              </w:rPr>
              <w:t>Conditions générales</w:t>
            </w:r>
            <w:r w:rsidRPr="236E7974">
              <w:rPr>
                <w:rFonts w:ascii="Times New Roman" w:hAnsi="Times New Roman"/>
                <w:lang w:val="fr-FR"/>
              </w:rPr>
              <w:t xml:space="preserve"> : Les présentes constituent uniquement une demande de prix. La publication de la présente demande de prix n’oblige en rien Chemonics, le projet </w:t>
            </w:r>
            <w:r w:rsidR="00E12532" w:rsidRPr="00AA0BF5">
              <w:rPr>
                <w:rFonts w:ascii="Times New Roman" w:hAnsi="Times New Roman"/>
                <w:lang w:val="fr-FR"/>
              </w:rPr>
              <w:t>GHSC-PSM</w:t>
            </w:r>
            <w:r w:rsidRPr="00AA0BF5">
              <w:rPr>
                <w:rFonts w:ascii="Times New Roman" w:hAnsi="Times New Roman"/>
                <w:lang w:val="fr-FR"/>
              </w:rPr>
              <w:t xml:space="preserve"> </w:t>
            </w:r>
            <w:r w:rsidR="275FC570" w:rsidRPr="236E7974">
              <w:rPr>
                <w:rFonts w:ascii="Times New Roman" w:hAnsi="Times New Roman"/>
                <w:lang w:val="fr-FR"/>
              </w:rPr>
              <w:t xml:space="preserve">en Guinée </w:t>
            </w:r>
            <w:r w:rsidRPr="236E7974">
              <w:rPr>
                <w:rFonts w:ascii="Times New Roman" w:hAnsi="Times New Roman"/>
                <w:lang w:val="fr-FR"/>
              </w:rPr>
              <w:t>ou l</w:t>
            </w:r>
            <w:r w:rsidR="00E12532" w:rsidRPr="236E7974">
              <w:rPr>
                <w:rFonts w:ascii="Times New Roman" w:hAnsi="Times New Roman"/>
                <w:lang w:val="fr-FR"/>
              </w:rPr>
              <w:t>e</w:t>
            </w:r>
            <w:r w:rsidR="00E12532" w:rsidRPr="236E7974">
              <w:rPr>
                <w:sz w:val="24"/>
                <w:szCs w:val="24"/>
                <w:lang w:val="fr-FR"/>
              </w:rPr>
              <w:t xml:space="preserve"> </w:t>
            </w:r>
            <w:r w:rsidR="00E12532" w:rsidRPr="236E7974">
              <w:rPr>
                <w:rFonts w:ascii="Times New Roman" w:hAnsi="Times New Roman"/>
                <w:lang w:val="fr-FR"/>
              </w:rPr>
              <w:t>Département d’État des États-Unis</w:t>
            </w:r>
            <w:r w:rsidRPr="236E7974">
              <w:rPr>
                <w:rFonts w:ascii="Times New Roman" w:hAnsi="Times New Roman"/>
                <w:lang w:val="fr-FR"/>
              </w:rPr>
              <w:t xml:space="preserve"> à attribuer un contrat ou à rembourser les frais encourus par les soumissionnaires potentiels aux fins de la préparation et de la soumission d’une offre. </w:t>
            </w:r>
            <w:r w:rsidRPr="00932920">
              <w:rPr>
                <w:lang w:val="fr-FR"/>
              </w:rPr>
              <w:br/>
            </w:r>
          </w:p>
        </w:tc>
      </w:tr>
      <w:tr w:rsidR="00653BDD" w:rsidRPr="00E7573B" w14:paraId="5E107303" w14:textId="03144255" w:rsidTr="236E7974">
        <w:tc>
          <w:tcPr>
            <w:tcW w:w="5225" w:type="dxa"/>
          </w:tcPr>
          <w:p w14:paraId="4CA481B2" w14:textId="77777777" w:rsidR="00653BDD" w:rsidRPr="00E7573B" w:rsidRDefault="00653BDD" w:rsidP="00653BDD">
            <w:pPr>
              <w:spacing w:after="0" w:line="240" w:lineRule="auto"/>
              <w:ind w:left="360"/>
              <w:rPr>
                <w:rFonts w:ascii="Times New Roman" w:hAnsi="Times New Roman"/>
              </w:rPr>
            </w:pPr>
            <w:r w:rsidRPr="00E7573B">
              <w:rPr>
                <w:rFonts w:ascii="Times New Roman" w:hAnsi="Times New Roman"/>
              </w:rPr>
              <w:t>This solicitation is subject to Chemonics’ standard terms and conditions. Any resultant award will be governed by these terms and conditions; a copy of the full terms and conditions is available upon request. Please note the following terms and conditions will apply:</w:t>
            </w:r>
          </w:p>
        </w:tc>
        <w:tc>
          <w:tcPr>
            <w:tcW w:w="5254" w:type="dxa"/>
          </w:tcPr>
          <w:p w14:paraId="3B41682F" w14:textId="4BFDD9AA" w:rsidR="00653BDD" w:rsidRPr="00E7573B" w:rsidRDefault="00653BDD" w:rsidP="00653BDD">
            <w:pPr>
              <w:spacing w:after="0" w:line="240" w:lineRule="auto"/>
              <w:ind w:left="360"/>
              <w:rPr>
                <w:rFonts w:ascii="Times New Roman" w:hAnsi="Times New Roman"/>
              </w:rPr>
            </w:pPr>
            <w:r w:rsidRPr="00E7573B">
              <w:rPr>
                <w:rFonts w:ascii="Times New Roman" w:hAnsi="Times New Roman"/>
                <w:lang w:val="fr-FR"/>
              </w:rPr>
              <w:t>La présente invitation est soumise aux conditions générales types de Chemonics. Tout contrat pouvant en découler sera régi par ces conditions générales dont une copie est disponible sur demande. Veuillez noter que les conditions générales suivantes s’appliqueront :</w:t>
            </w:r>
          </w:p>
        </w:tc>
      </w:tr>
      <w:tr w:rsidR="00653BDD" w:rsidRPr="00AA0BF5" w14:paraId="37578987" w14:textId="57469A7B" w:rsidTr="236E7974">
        <w:tc>
          <w:tcPr>
            <w:tcW w:w="5225" w:type="dxa"/>
          </w:tcPr>
          <w:p w14:paraId="381922C4" w14:textId="7D43A94B" w:rsidR="00653BDD" w:rsidRPr="00E7573B" w:rsidRDefault="00653BDD" w:rsidP="00512436">
            <w:pPr>
              <w:numPr>
                <w:ilvl w:val="0"/>
                <w:numId w:val="1"/>
              </w:numPr>
              <w:spacing w:after="0" w:line="240" w:lineRule="auto"/>
              <w:ind w:left="705"/>
              <w:rPr>
                <w:rFonts w:ascii="Times New Roman" w:hAnsi="Times New Roman"/>
                <w:b/>
                <w:bCs/>
                <w:u w:val="single"/>
              </w:rPr>
            </w:pPr>
            <w:r w:rsidRPr="00BA7EB7">
              <w:rPr>
                <w:rFonts w:ascii="Times New Roman" w:hAnsi="Times New Roman"/>
              </w:rPr>
              <w:t xml:space="preserve">Chemonics’ standard payment terms are net 30 days after receipt and acceptance of any commodities or deliverables. Payment will only be issued to the entity submitting the offer in response to this RFQ and identified in the </w:t>
            </w:r>
            <w:r w:rsidRPr="00BA7EB7">
              <w:rPr>
                <w:rFonts w:ascii="Times New Roman" w:hAnsi="Times New Roman"/>
              </w:rPr>
              <w:lastRenderedPageBreak/>
              <w:t>resulting award; payment will not be issued to a third party.</w:t>
            </w:r>
          </w:p>
        </w:tc>
        <w:tc>
          <w:tcPr>
            <w:tcW w:w="5254" w:type="dxa"/>
          </w:tcPr>
          <w:p w14:paraId="4AA1557F" w14:textId="64942C6B" w:rsidR="00653BDD" w:rsidRPr="007D4BAF" w:rsidRDefault="00653BDD" w:rsidP="00512436">
            <w:pPr>
              <w:numPr>
                <w:ilvl w:val="0"/>
                <w:numId w:val="24"/>
              </w:numPr>
              <w:spacing w:after="0" w:line="240" w:lineRule="auto"/>
              <w:rPr>
                <w:rFonts w:ascii="Times New Roman" w:hAnsi="Times New Roman"/>
                <w:lang w:val="fr-FR"/>
              </w:rPr>
            </w:pPr>
            <w:r w:rsidRPr="00E7573B">
              <w:rPr>
                <w:rFonts w:ascii="Times New Roman" w:hAnsi="Times New Roman"/>
                <w:lang w:val="fr-FR"/>
              </w:rPr>
              <w:lastRenderedPageBreak/>
              <w:t xml:space="preserve">Conformément à ses modalités de paiement standard, Chemonics effectue les paiements 30 jours nets après réception de la facture et acceptation des produits ou livrables. Le règlement ira uniquement à l’entité identifiée dans le contrat pertinent et ayant soumis l’offre </w:t>
            </w:r>
            <w:r w:rsidRPr="00E7573B">
              <w:rPr>
                <w:rFonts w:ascii="Times New Roman" w:hAnsi="Times New Roman"/>
                <w:lang w:val="fr-FR"/>
              </w:rPr>
              <w:lastRenderedPageBreak/>
              <w:t>en réponse à la présente demande de prix ; aucun paiement ne sera adressé à un tiers.</w:t>
            </w:r>
          </w:p>
        </w:tc>
      </w:tr>
      <w:tr w:rsidR="00653BDD" w:rsidRPr="00AA0BF5" w14:paraId="286C9766" w14:textId="2A59C9CC" w:rsidTr="236E7974">
        <w:tc>
          <w:tcPr>
            <w:tcW w:w="5225" w:type="dxa"/>
          </w:tcPr>
          <w:p w14:paraId="3443CF18" w14:textId="77777777" w:rsidR="00653BDD" w:rsidRPr="00E7573B" w:rsidRDefault="00653BDD" w:rsidP="00512436">
            <w:pPr>
              <w:numPr>
                <w:ilvl w:val="0"/>
                <w:numId w:val="24"/>
              </w:numPr>
              <w:spacing w:after="0" w:line="240" w:lineRule="auto"/>
              <w:ind w:left="705"/>
              <w:rPr>
                <w:rFonts w:ascii="Times New Roman" w:hAnsi="Times New Roman"/>
              </w:rPr>
            </w:pPr>
            <w:r w:rsidRPr="00E7573B">
              <w:rPr>
                <w:rFonts w:ascii="Times New Roman" w:hAnsi="Times New Roman"/>
              </w:rPr>
              <w:lastRenderedPageBreak/>
              <w:t xml:space="preserve">Any award resulting from this RFQ will be firm fixed price, in the form of a </w:t>
            </w:r>
            <w:r w:rsidRPr="00AA0BF5">
              <w:rPr>
                <w:rFonts w:ascii="Times New Roman" w:hAnsi="Times New Roman"/>
                <w:highlight w:val="lightGray"/>
              </w:rPr>
              <w:t>purchase order.</w:t>
            </w:r>
          </w:p>
        </w:tc>
        <w:tc>
          <w:tcPr>
            <w:tcW w:w="5254" w:type="dxa"/>
          </w:tcPr>
          <w:p w14:paraId="519F56B9" w14:textId="2378E0A9" w:rsidR="00653BDD" w:rsidRPr="007D4BAF" w:rsidRDefault="00653BDD" w:rsidP="00512436">
            <w:pPr>
              <w:numPr>
                <w:ilvl w:val="0"/>
                <w:numId w:val="25"/>
              </w:numPr>
              <w:spacing w:after="0" w:line="240" w:lineRule="auto"/>
              <w:rPr>
                <w:rFonts w:ascii="Times New Roman" w:hAnsi="Times New Roman"/>
                <w:lang w:val="fr-FR"/>
              </w:rPr>
            </w:pPr>
            <w:r w:rsidRPr="00E7573B">
              <w:rPr>
                <w:rFonts w:ascii="Times New Roman" w:hAnsi="Times New Roman"/>
                <w:lang w:val="fr-FR"/>
              </w:rPr>
              <w:t xml:space="preserve">Tout contrat conclu suite à la présente demande de prix fera apparaître un prix ferme et définitif, sous la forme </w:t>
            </w:r>
            <w:r w:rsidRPr="00AA0BF5">
              <w:rPr>
                <w:rFonts w:ascii="Times New Roman" w:hAnsi="Times New Roman"/>
                <w:lang w:val="fr-FR"/>
              </w:rPr>
              <w:t xml:space="preserve">d’un </w:t>
            </w:r>
            <w:r w:rsidRPr="00AA0BF5">
              <w:rPr>
                <w:rFonts w:ascii="Times New Roman" w:hAnsi="Times New Roman"/>
                <w:highlight w:val="lightGray"/>
                <w:lang w:val="fr-FR"/>
              </w:rPr>
              <w:t>bon de commande</w:t>
            </w:r>
            <w:r w:rsidRPr="00E7573B">
              <w:rPr>
                <w:lang w:val="fr-FR"/>
              </w:rPr>
              <w:t>.</w:t>
            </w:r>
          </w:p>
        </w:tc>
      </w:tr>
      <w:tr w:rsidR="00653BDD" w:rsidRPr="00AA0BF5" w14:paraId="3011EFD1" w14:textId="68CED936" w:rsidTr="236E7974">
        <w:tc>
          <w:tcPr>
            <w:tcW w:w="5225" w:type="dxa"/>
          </w:tcPr>
          <w:p w14:paraId="68F8E910" w14:textId="77777777" w:rsidR="00653BDD" w:rsidRPr="00E7573B" w:rsidRDefault="00653BDD" w:rsidP="00512436">
            <w:pPr>
              <w:numPr>
                <w:ilvl w:val="0"/>
                <w:numId w:val="25"/>
              </w:numPr>
              <w:spacing w:after="0" w:line="240" w:lineRule="auto"/>
              <w:ind w:left="705"/>
              <w:rPr>
                <w:rFonts w:ascii="Times New Roman" w:hAnsi="Times New Roman"/>
              </w:rPr>
            </w:pPr>
            <w:r w:rsidRPr="00E7573B">
              <w:rPr>
                <w:rFonts w:ascii="Times New Roman" w:hAnsi="Times New Roman"/>
                <w:color w:val="000000"/>
              </w:rPr>
              <w:t>No services</w:t>
            </w:r>
            <w:r w:rsidRPr="00E7573B">
              <w:rPr>
                <w:rFonts w:ascii="Times New Roman" w:hAnsi="Times New Roman"/>
              </w:rPr>
              <w:t xml:space="preserve"> or </w:t>
            </w:r>
            <w:r w:rsidRPr="00E7573B">
              <w:rPr>
                <w:rFonts w:ascii="Times New Roman" w:hAnsi="Times New Roman"/>
                <w:color w:val="000000"/>
              </w:rPr>
              <w:t xml:space="preserve">commodities </w:t>
            </w:r>
            <w:r w:rsidRPr="00E7573B">
              <w:rPr>
                <w:rFonts w:ascii="Times New Roman" w:hAnsi="Times New Roman"/>
              </w:rPr>
              <w:t>may be supplied that are manufactured or assembled in, shipped from, transported through, or otherwise involving any of the following countries: Cuba, Iran, North Korea, Syria.</w:t>
            </w:r>
          </w:p>
        </w:tc>
        <w:tc>
          <w:tcPr>
            <w:tcW w:w="5254" w:type="dxa"/>
          </w:tcPr>
          <w:p w14:paraId="626FDCEF" w14:textId="6F4F7A6D" w:rsidR="00653BDD" w:rsidRPr="007D4BAF" w:rsidRDefault="00653BDD" w:rsidP="00512436">
            <w:pPr>
              <w:numPr>
                <w:ilvl w:val="0"/>
                <w:numId w:val="26"/>
              </w:numPr>
              <w:spacing w:after="0" w:line="240" w:lineRule="auto"/>
              <w:rPr>
                <w:rFonts w:ascii="Times New Roman" w:hAnsi="Times New Roman"/>
                <w:color w:val="000000"/>
                <w:lang w:val="fr-FR"/>
              </w:rPr>
            </w:pPr>
            <w:r w:rsidRPr="00E7573B">
              <w:rPr>
                <w:rFonts w:ascii="Times New Roman" w:hAnsi="Times New Roman"/>
                <w:color w:val="000000"/>
                <w:lang w:val="fr-FR"/>
              </w:rPr>
              <w:t>Il ne sera accepté aucun service</w:t>
            </w:r>
            <w:r w:rsidRPr="00E7573B">
              <w:rPr>
                <w:rFonts w:ascii="Times New Roman" w:hAnsi="Times New Roman"/>
                <w:lang w:val="fr-FR"/>
              </w:rPr>
              <w:t xml:space="preserve"> </w:t>
            </w:r>
            <w:r w:rsidRPr="00E7573B">
              <w:rPr>
                <w:rFonts w:ascii="Times New Roman" w:hAnsi="Times New Roman"/>
                <w:color w:val="000000"/>
                <w:lang w:val="fr-FR"/>
              </w:rPr>
              <w:t xml:space="preserve">ou bien </w:t>
            </w:r>
            <w:r w:rsidRPr="00E7573B">
              <w:rPr>
                <w:rFonts w:ascii="Times New Roman" w:hAnsi="Times New Roman"/>
                <w:lang w:val="fr-FR"/>
              </w:rPr>
              <w:t>ayant été fabriqué ou assemblé dans, expédié depuis, transporté via, ou impliquant d’une quelconque manière les pays suivants : Corée du Nord, Cuba, Iran et Syrie.</w:t>
            </w:r>
          </w:p>
        </w:tc>
      </w:tr>
      <w:tr w:rsidR="00653BDD" w:rsidRPr="00AA0BF5" w14:paraId="544500B4" w14:textId="787BA160" w:rsidTr="236E7974">
        <w:tc>
          <w:tcPr>
            <w:tcW w:w="5225" w:type="dxa"/>
          </w:tcPr>
          <w:p w14:paraId="3B29F912" w14:textId="77777777" w:rsidR="00653BDD" w:rsidRPr="00E7573B" w:rsidRDefault="00653BDD" w:rsidP="00512436">
            <w:pPr>
              <w:numPr>
                <w:ilvl w:val="0"/>
                <w:numId w:val="26"/>
              </w:numPr>
              <w:spacing w:after="0" w:line="240" w:lineRule="auto"/>
              <w:ind w:left="705"/>
              <w:rPr>
                <w:rFonts w:ascii="Times New Roman" w:hAnsi="Times New Roman"/>
              </w:rPr>
            </w:pPr>
            <w:r w:rsidRPr="00E7573B">
              <w:rPr>
                <w:rFonts w:ascii="Times New Roman" w:hAnsi="Times New Roman"/>
              </w:rPr>
              <w:t>Any international air or ocean transportation or shipping carried out under any award resulting from this RFQ must take place on U.S.-flag carriers/vessels.</w:t>
            </w:r>
          </w:p>
        </w:tc>
        <w:tc>
          <w:tcPr>
            <w:tcW w:w="5254" w:type="dxa"/>
          </w:tcPr>
          <w:p w14:paraId="39EAD6F0" w14:textId="571888EE" w:rsidR="00653BDD" w:rsidRPr="007D4BAF" w:rsidRDefault="00653BDD" w:rsidP="00512436">
            <w:pPr>
              <w:numPr>
                <w:ilvl w:val="0"/>
                <w:numId w:val="28"/>
              </w:numPr>
              <w:spacing w:after="0" w:line="240" w:lineRule="auto"/>
              <w:rPr>
                <w:rFonts w:ascii="Times New Roman" w:hAnsi="Times New Roman"/>
                <w:lang w:val="fr-FR"/>
              </w:rPr>
            </w:pPr>
            <w:r w:rsidRPr="00E7573B">
              <w:rPr>
                <w:rFonts w:ascii="Times New Roman" w:hAnsi="Times New Roman"/>
                <w:lang w:val="fr-FR"/>
              </w:rPr>
              <w:t>Toute opération de transport maritime exécutée en vertu d’un contrat octroyé suite à la présente demande de prix doit avoir lieu sur un navire battant pavillon américain.</w:t>
            </w:r>
          </w:p>
        </w:tc>
      </w:tr>
      <w:tr w:rsidR="00653BDD" w:rsidRPr="00AA0BF5" w14:paraId="7DEC8604" w14:textId="014480CB" w:rsidTr="236E7974">
        <w:tc>
          <w:tcPr>
            <w:tcW w:w="5225" w:type="dxa"/>
          </w:tcPr>
          <w:p w14:paraId="7638D912" w14:textId="25FEBFEA" w:rsidR="00653BDD" w:rsidRPr="00E7573B" w:rsidRDefault="00653BDD" w:rsidP="00512436">
            <w:pPr>
              <w:numPr>
                <w:ilvl w:val="0"/>
                <w:numId w:val="28"/>
              </w:numPr>
              <w:spacing w:after="0" w:line="240" w:lineRule="auto"/>
              <w:ind w:left="705"/>
              <w:rPr>
                <w:rFonts w:ascii="Times New Roman" w:hAnsi="Times New Roman"/>
              </w:rPr>
            </w:pPr>
            <w:r w:rsidRPr="00E7573B">
              <w:rPr>
                <w:rFonts w:ascii="Times New Roman" w:hAnsi="Times New Roman"/>
              </w:rPr>
              <w:t xml:space="preserve">United States law prohibits transactions with, and the provision of resources and support to, individuals and organizations associated with terrorism. The Vendor under any award resulting from this </w:t>
            </w:r>
            <w:r w:rsidR="00AA0BF5" w:rsidRPr="00E7573B">
              <w:rPr>
                <w:rFonts w:ascii="Times New Roman" w:hAnsi="Times New Roman"/>
              </w:rPr>
              <w:t>RFQ,</w:t>
            </w:r>
            <w:r w:rsidRPr="00E7573B">
              <w:rPr>
                <w:rFonts w:ascii="Times New Roman" w:hAnsi="Times New Roman"/>
              </w:rPr>
              <w:t xml:space="preserve"> must ensure compliance with these laws.</w:t>
            </w:r>
          </w:p>
        </w:tc>
        <w:tc>
          <w:tcPr>
            <w:tcW w:w="5254" w:type="dxa"/>
          </w:tcPr>
          <w:p w14:paraId="3C0DA9CA" w14:textId="6349EA80" w:rsidR="00653BDD" w:rsidRPr="007D4BAF" w:rsidRDefault="00653BDD" w:rsidP="00512436">
            <w:pPr>
              <w:numPr>
                <w:ilvl w:val="0"/>
                <w:numId w:val="27"/>
              </w:numPr>
              <w:spacing w:after="0" w:line="240" w:lineRule="auto"/>
              <w:rPr>
                <w:rFonts w:ascii="Times New Roman" w:hAnsi="Times New Roman"/>
                <w:lang w:val="fr-FR"/>
              </w:rPr>
            </w:pPr>
            <w:r w:rsidRPr="00E7573B">
              <w:rPr>
                <w:rFonts w:ascii="Times New Roman" w:hAnsi="Times New Roman"/>
                <w:lang w:val="fr-FR"/>
              </w:rPr>
              <w:t>La loi américaine interdit les transactions avec des individus et des organisations liés au terrorisme, ainsi que la fourniture de ressources et le soutien à de tels individus et organisations. Le Fournisseur en vertu d’un contrat octroyé suite à la présente demande de prix doit respecter cette loi.</w:t>
            </w:r>
          </w:p>
        </w:tc>
      </w:tr>
      <w:tr w:rsidR="00653BDD" w:rsidRPr="00AA0BF5" w14:paraId="6930E3A4" w14:textId="73376D24" w:rsidTr="236E7974">
        <w:tc>
          <w:tcPr>
            <w:tcW w:w="5225" w:type="dxa"/>
          </w:tcPr>
          <w:p w14:paraId="3D325F79" w14:textId="77777777" w:rsidR="00653BDD" w:rsidRPr="00E7573B" w:rsidRDefault="00653BDD" w:rsidP="00512436">
            <w:pPr>
              <w:numPr>
                <w:ilvl w:val="0"/>
                <w:numId w:val="27"/>
              </w:numPr>
              <w:spacing w:after="0" w:line="240" w:lineRule="auto"/>
              <w:ind w:left="705"/>
              <w:rPr>
                <w:rFonts w:ascii="Times New Roman" w:hAnsi="Times New Roman"/>
              </w:rPr>
            </w:pPr>
            <w:r w:rsidRPr="00AA0BF5">
              <w:rPr>
                <w:rFonts w:ascii="Times New Roman" w:hAnsi="Times New Roman"/>
              </w:rPr>
              <w:t>Instruction- if goods are not procured this clause may be removed</w:t>
            </w:r>
            <w:r w:rsidRPr="00E12532">
              <w:rPr>
                <w:rFonts w:ascii="Times New Roman" w:hAnsi="Times New Roman"/>
                <w:b/>
                <w:bCs/>
                <w:color w:val="FF0000"/>
              </w:rPr>
              <w:t xml:space="preserve">. </w:t>
            </w:r>
            <w:r w:rsidRPr="00E12532">
              <w:rPr>
                <w:rFonts w:ascii="Times New Roman" w:hAnsi="Times New Roman"/>
              </w:rPr>
              <w:t>The title to any goods supplied under any award resulting</w:t>
            </w:r>
            <w:r w:rsidRPr="00E7573B">
              <w:rPr>
                <w:rFonts w:ascii="Times New Roman" w:hAnsi="Times New Roman"/>
              </w:rPr>
              <w:t xml:space="preserve"> from this RFQ shall pass to Chemonics following delivery and acceptance of the goods by Chemonics. Risk of loss, injury, or destruction of the goods shall be borne by the offeror until title passes to Chemonics.</w:t>
            </w:r>
          </w:p>
          <w:p w14:paraId="15425CA8" w14:textId="42AC0DEE" w:rsidR="00653BDD" w:rsidRDefault="00653BDD" w:rsidP="00070582">
            <w:pPr>
              <w:spacing w:after="0" w:line="240" w:lineRule="auto"/>
              <w:ind w:left="705"/>
              <w:rPr>
                <w:rFonts w:ascii="Times New Roman" w:hAnsi="Times New Roman"/>
              </w:rPr>
            </w:pPr>
          </w:p>
          <w:p w14:paraId="45A116F6" w14:textId="77777777" w:rsidR="00EE4652" w:rsidRDefault="00EE4652" w:rsidP="00B06C4C">
            <w:pPr>
              <w:spacing w:after="0" w:line="240" w:lineRule="auto"/>
              <w:rPr>
                <w:rFonts w:ascii="Times New Roman" w:hAnsi="Times New Roman"/>
              </w:rPr>
            </w:pPr>
          </w:p>
          <w:p w14:paraId="557BB276" w14:textId="037BF636" w:rsidR="00EE4652" w:rsidRPr="00EE4652" w:rsidRDefault="00EE4652" w:rsidP="00512436">
            <w:pPr>
              <w:pStyle w:val="Paragraphedeliste"/>
              <w:numPr>
                <w:ilvl w:val="0"/>
                <w:numId w:val="35"/>
              </w:numPr>
              <w:ind w:left="360"/>
              <w:rPr>
                <w:sz w:val="22"/>
                <w:szCs w:val="18"/>
              </w:rPr>
            </w:pPr>
            <w:r w:rsidRPr="00EE4652">
              <w:rPr>
                <w:sz w:val="22"/>
                <w:szCs w:val="18"/>
              </w:rPr>
              <w:t>DEFENSE BASE ACT (DBA) INSURANCE</w:t>
            </w:r>
          </w:p>
          <w:p w14:paraId="057A346F" w14:textId="77777777" w:rsidR="00EE4652" w:rsidRPr="00EE4652" w:rsidRDefault="00EE4652" w:rsidP="00EE4652">
            <w:pPr>
              <w:spacing w:line="240" w:lineRule="auto"/>
              <w:rPr>
                <w:rFonts w:ascii="Times New Roman" w:hAnsi="Times New Roman"/>
              </w:rPr>
            </w:pPr>
          </w:p>
          <w:p w14:paraId="22E1B4FE" w14:textId="77777777" w:rsidR="00EE4652" w:rsidRDefault="00EE4652" w:rsidP="006B1E2D">
            <w:pPr>
              <w:spacing w:after="0" w:line="240" w:lineRule="auto"/>
              <w:ind w:left="360"/>
              <w:rPr>
                <w:rFonts w:ascii="Times New Roman" w:hAnsi="Times New Roman"/>
              </w:rPr>
            </w:pPr>
            <w:r w:rsidRPr="00EE4652">
              <w:rPr>
                <w:rFonts w:ascii="Times New Roman" w:hAnsi="Times New Roman"/>
              </w:rPr>
              <w:t>a) FAR 52.228-3 WORKER’S COMPENSATION INSURANCE (DEFENSE BASE ACT INSURANCE) (Jul 2014) [Updated by AAPD 22-01- 6-10-22]</w:t>
            </w:r>
          </w:p>
          <w:p w14:paraId="57DD3474" w14:textId="661DF1AA" w:rsidR="00EE4652" w:rsidRDefault="00EE4652" w:rsidP="00EE4652">
            <w:pPr>
              <w:spacing w:line="240" w:lineRule="auto"/>
              <w:rPr>
                <w:rFonts w:ascii="Times New Roman" w:hAnsi="Times New Roman"/>
              </w:rPr>
            </w:pPr>
            <w:r>
              <w:rPr>
                <w:rFonts w:ascii="Times New Roman" w:hAnsi="Times New Roman"/>
              </w:rPr>
              <w:t xml:space="preserve">         </w:t>
            </w:r>
          </w:p>
          <w:p w14:paraId="7AE97E90" w14:textId="47E92FD7" w:rsidR="00AA3A65" w:rsidRDefault="00EE4652" w:rsidP="006B1E2D">
            <w:pPr>
              <w:spacing w:after="0" w:line="240" w:lineRule="auto"/>
              <w:ind w:left="360"/>
              <w:rPr>
                <w:rFonts w:ascii="Times New Roman" w:hAnsi="Times New Roman"/>
              </w:rPr>
            </w:pPr>
            <w:r w:rsidRPr="00EE4652">
              <w:rPr>
                <w:rFonts w:ascii="Times New Roman" w:hAnsi="Times New Roman"/>
              </w:rPr>
              <w:t xml:space="preserve">The Subcontractor shall (a) provide, before commencing performance under this Subcontract, such workers’ compensation or security as the Defense Base Act (DBA) (42 U.S.C. 1651, et seq.) requires and (b) continue to maintain it until performance is completed. The Subcontractor shall insert, in all lower-tier subcontracts authorized by Chemonics under this Subcontract to which the Defense Base Act applies, a clause similar to this clause imposing upon those lower-tier subcontractors this requirement to comply with the Defense Base Act. DBA insurance provides critical protection and limits on liability. The Subcontractor shall provide a proof of DBA insurance coverage to Chemonics upon request. Chemonics will verify coverage for, at least, projects in high-risk </w:t>
            </w:r>
            <w:r w:rsidRPr="00EE4652">
              <w:rPr>
                <w:rFonts w:ascii="Times New Roman" w:hAnsi="Times New Roman"/>
              </w:rPr>
              <w:lastRenderedPageBreak/>
              <w:t>environments and where Chemonics may be providing security</w:t>
            </w:r>
          </w:p>
          <w:p w14:paraId="1577A5C0" w14:textId="25CCF5BB" w:rsidR="00EE4652" w:rsidRDefault="00EE4652" w:rsidP="00EE4652">
            <w:pPr>
              <w:spacing w:after="0" w:line="240" w:lineRule="auto"/>
              <w:rPr>
                <w:rFonts w:ascii="Times New Roman" w:hAnsi="Times New Roman"/>
              </w:rPr>
            </w:pPr>
          </w:p>
          <w:p w14:paraId="42FBBAC9" w14:textId="77777777" w:rsidR="00EE4652" w:rsidRDefault="00EE4652" w:rsidP="00EE4652">
            <w:pPr>
              <w:spacing w:line="240" w:lineRule="auto"/>
              <w:rPr>
                <w:rFonts w:ascii="Times New Roman" w:hAnsi="Times New Roman"/>
              </w:rPr>
            </w:pPr>
          </w:p>
          <w:p w14:paraId="12902694" w14:textId="6464B5FB" w:rsidR="00EE4652" w:rsidRDefault="00EE4652" w:rsidP="006B1E2D">
            <w:pPr>
              <w:spacing w:line="240" w:lineRule="auto"/>
              <w:ind w:left="360"/>
              <w:rPr>
                <w:rFonts w:ascii="Times New Roman" w:hAnsi="Times New Roman"/>
              </w:rPr>
            </w:pPr>
            <w:r w:rsidRPr="00EE4652">
              <w:rPr>
                <w:rFonts w:ascii="Times New Roman" w:hAnsi="Times New Roman"/>
              </w:rPr>
              <w:t>(b) AIDAR 752.228-3 WORKERS’ COMPENSATION (DEFENSE BASE ACT) [Updated by AAPD 22-01- 6-10-22] As prescribed in AIDAR 728.308, the following supplemental coverage is to be added to the clause specified in FAR 52.228-3.</w:t>
            </w:r>
          </w:p>
          <w:p w14:paraId="7AB0EF76" w14:textId="690A2BCF" w:rsidR="00EE4652" w:rsidRDefault="00EE4652" w:rsidP="00EE4652">
            <w:pPr>
              <w:spacing w:after="0" w:line="240" w:lineRule="auto"/>
              <w:ind w:left="720"/>
              <w:rPr>
                <w:rFonts w:ascii="Times New Roman" w:hAnsi="Times New Roman"/>
              </w:rPr>
            </w:pPr>
            <w:r w:rsidRPr="00EE4652">
              <w:rPr>
                <w:rFonts w:ascii="Times New Roman" w:hAnsi="Times New Roman"/>
              </w:rPr>
              <w:t xml:space="preserve">(1) The Subcontractor agrees to procure DBA insurance pursuant to the terms of the contract between </w:t>
            </w:r>
            <w:r w:rsidR="00AC3A2C">
              <w:rPr>
                <w:rFonts w:ascii="Times New Roman" w:hAnsi="Times New Roman"/>
              </w:rPr>
              <w:t>US Department of State</w:t>
            </w:r>
            <w:r w:rsidRPr="00EE4652">
              <w:rPr>
                <w:rFonts w:ascii="Times New Roman" w:hAnsi="Times New Roman"/>
              </w:rPr>
              <w:t xml:space="preserve"> and </w:t>
            </w:r>
            <w:r w:rsidR="00AC3A2C">
              <w:rPr>
                <w:rFonts w:ascii="Times New Roman" w:hAnsi="Times New Roman"/>
              </w:rPr>
              <w:t>US Department of State</w:t>
            </w:r>
            <w:r w:rsidR="00AC3A2C" w:rsidRPr="00EE4652">
              <w:rPr>
                <w:rFonts w:ascii="Times New Roman" w:hAnsi="Times New Roman"/>
              </w:rPr>
              <w:t xml:space="preserve"> </w:t>
            </w:r>
            <w:r w:rsidRPr="00EE4652">
              <w:rPr>
                <w:rFonts w:ascii="Times New Roman" w:hAnsi="Times New Roman"/>
              </w:rPr>
              <w:t>DBA insurance carrier unless the Subcontractor has a DBA self-insurance program approved by the U.S. Department of Labor or has an approved retrospective rating agreement for DBA.</w:t>
            </w:r>
          </w:p>
          <w:p w14:paraId="2FFCC39A" w14:textId="77777777" w:rsidR="00EE4652" w:rsidRPr="00EE4652" w:rsidRDefault="00EE4652" w:rsidP="00EE4652">
            <w:pPr>
              <w:spacing w:line="240" w:lineRule="auto"/>
              <w:ind w:left="720"/>
              <w:rPr>
                <w:rFonts w:ascii="Times New Roman" w:hAnsi="Times New Roman"/>
              </w:rPr>
            </w:pPr>
          </w:p>
          <w:p w14:paraId="70DF8D02" w14:textId="494B709A" w:rsidR="00EE4652" w:rsidRPr="00EE4652" w:rsidRDefault="00EE4652" w:rsidP="00EE4652">
            <w:pPr>
              <w:spacing w:after="0" w:line="240" w:lineRule="auto"/>
              <w:ind w:left="720"/>
              <w:rPr>
                <w:rFonts w:ascii="Times New Roman" w:hAnsi="Times New Roman"/>
              </w:rPr>
            </w:pPr>
            <w:r w:rsidRPr="00EE4652">
              <w:rPr>
                <w:rFonts w:ascii="Times New Roman" w:hAnsi="Times New Roman"/>
              </w:rPr>
              <w:t xml:space="preserve">(2) If </w:t>
            </w:r>
            <w:r w:rsidR="00AC3A2C">
              <w:rPr>
                <w:rFonts w:ascii="Times New Roman" w:hAnsi="Times New Roman"/>
              </w:rPr>
              <w:t>US Department of State</w:t>
            </w:r>
            <w:r w:rsidRPr="00EE4652">
              <w:rPr>
                <w:rFonts w:ascii="Times New Roman" w:hAnsi="Times New Roman"/>
              </w:rPr>
              <w:t xml:space="preserve"> or Subcontractor has secured a waiver of DBA coverage (See AIDAR 728.305-70(a)) for Subcontractor’s employees who are not citizens of, residents of, or hired in the United States, the Subcontractor agrees to provide such employees with worker’s compensation benefits as required by the laws of the country in which the employees are working, or by the laws of the employee’s native country, whichever offers greater benefits.</w:t>
            </w:r>
          </w:p>
          <w:p w14:paraId="4B316B67" w14:textId="0EE8BC8C" w:rsidR="00EE4652" w:rsidRDefault="00EE4652" w:rsidP="00EE4652">
            <w:pPr>
              <w:spacing w:after="0" w:line="240" w:lineRule="auto"/>
              <w:ind w:left="720"/>
              <w:rPr>
                <w:rFonts w:ascii="Times New Roman" w:hAnsi="Times New Roman"/>
              </w:rPr>
            </w:pPr>
          </w:p>
          <w:p w14:paraId="1195F2EC" w14:textId="77777777" w:rsidR="00EE4652" w:rsidRPr="00EE4652" w:rsidRDefault="00EE4652" w:rsidP="00EE4652">
            <w:pPr>
              <w:spacing w:line="240" w:lineRule="auto"/>
              <w:ind w:left="720"/>
              <w:rPr>
                <w:rFonts w:ascii="Times New Roman" w:hAnsi="Times New Roman"/>
              </w:rPr>
            </w:pPr>
          </w:p>
          <w:p w14:paraId="37C14A69" w14:textId="3F98C106" w:rsidR="00EE4652" w:rsidRDefault="00EE4652" w:rsidP="00AC3A2C">
            <w:pPr>
              <w:spacing w:after="0" w:line="240" w:lineRule="auto"/>
              <w:ind w:left="720"/>
              <w:rPr>
                <w:rFonts w:ascii="Times New Roman" w:hAnsi="Times New Roman"/>
              </w:rPr>
            </w:pPr>
            <w:r w:rsidRPr="00EE4652">
              <w:rPr>
                <w:rFonts w:ascii="Times New Roman" w:hAnsi="Times New Roman"/>
              </w:rPr>
              <w:t xml:space="preserve">(3) The Subcontractor further agrees to insert in all lower-tier subcontracts hereunder to which the DBA is applicable a clause similar to this clause, including the sentence, imposing on all lower-tier subcontractors authorized by Chemonics a like requirement to provide overseas workmen’s compensation insurance coverage and obtain DBA coverage under the </w:t>
            </w:r>
            <w:r w:rsidR="00AC3A2C">
              <w:rPr>
                <w:rFonts w:ascii="Times New Roman" w:hAnsi="Times New Roman"/>
              </w:rPr>
              <w:t>US Department of State</w:t>
            </w:r>
            <w:r w:rsidRPr="00EE4652">
              <w:rPr>
                <w:rFonts w:ascii="Times New Roman" w:hAnsi="Times New Roman"/>
              </w:rPr>
              <w:t xml:space="preserve"> requirements contract.</w:t>
            </w:r>
          </w:p>
          <w:p w14:paraId="2F65EA11" w14:textId="77777777" w:rsidR="00AC3A2C" w:rsidRPr="00EE4652" w:rsidRDefault="00AC3A2C" w:rsidP="00AC3A2C">
            <w:pPr>
              <w:spacing w:after="0" w:line="240" w:lineRule="auto"/>
              <w:ind w:left="720"/>
              <w:rPr>
                <w:rFonts w:ascii="Times New Roman" w:hAnsi="Times New Roman"/>
              </w:rPr>
            </w:pPr>
          </w:p>
          <w:p w14:paraId="7DEE2C87" w14:textId="65478633" w:rsidR="00AA3A65" w:rsidRDefault="00EE4652" w:rsidP="00B06C4C">
            <w:pPr>
              <w:spacing w:after="0" w:line="240" w:lineRule="auto"/>
              <w:ind w:left="720"/>
              <w:rPr>
                <w:rFonts w:ascii="Times New Roman" w:hAnsi="Times New Roman"/>
              </w:rPr>
            </w:pPr>
            <w:r w:rsidRPr="00EE4652">
              <w:rPr>
                <w:rFonts w:ascii="Times New Roman" w:hAnsi="Times New Roman"/>
              </w:rPr>
              <w:t xml:space="preserve">(4) Contractors must apply for coverage directly to Starr Indemnity &amp; Liability Company through its agent, Marsh McLennan Agency (MMA), using any of the following methods: </w:t>
            </w:r>
          </w:p>
          <w:p w14:paraId="1A4ED2F6" w14:textId="2E19EB67" w:rsidR="00EE4652" w:rsidRDefault="00EE4652" w:rsidP="006B1E2D">
            <w:pPr>
              <w:spacing w:after="0" w:line="240" w:lineRule="auto"/>
              <w:ind w:left="1080"/>
              <w:rPr>
                <w:rFonts w:ascii="Times New Roman" w:hAnsi="Times New Roman"/>
              </w:rPr>
            </w:pPr>
            <w:r w:rsidRPr="00EE4652">
              <w:rPr>
                <w:rFonts w:ascii="Times New Roman" w:hAnsi="Times New Roman"/>
              </w:rPr>
              <w:t xml:space="preserve">1. Website. There is a website with the option to print a PDF application form and submit it or complete an online application. The link to the website is: </w:t>
            </w:r>
            <w:hyperlink r:id="rId23" w:history="1">
              <w:r w:rsidR="006B1E2D" w:rsidRPr="00C143FC">
                <w:rPr>
                  <w:rStyle w:val="Lienhypertexte"/>
                  <w:rFonts w:ascii="Times New Roman" w:hAnsi="Times New Roman"/>
                </w:rPr>
                <w:t>https://www.starr.com/Insurance/Casualty/</w:t>
              </w:r>
              <w:r w:rsidR="006B1E2D" w:rsidRPr="00C143FC">
                <w:rPr>
                  <w:rStyle w:val="Lienhypertexte"/>
                  <w:rFonts w:ascii="Times New Roman" w:hAnsi="Times New Roman"/>
                </w:rPr>
                <w:lastRenderedPageBreak/>
                <w:t>Defense-Base-Act/</w:t>
              </w:r>
              <w:r w:rsidR="00AC3A2C">
                <w:rPr>
                  <w:rFonts w:ascii="Times New Roman" w:hAnsi="Times New Roman"/>
                </w:rPr>
                <w:t xml:space="preserve"> US Department of State</w:t>
              </w:r>
              <w:r w:rsidR="00AC3A2C" w:rsidRPr="00C143FC">
                <w:rPr>
                  <w:rStyle w:val="Lienhypertexte"/>
                  <w:rFonts w:ascii="Times New Roman" w:hAnsi="Times New Roman"/>
                </w:rPr>
                <w:t xml:space="preserve"> </w:t>
              </w:r>
              <w:r w:rsidR="006B1E2D" w:rsidRPr="00C143FC">
                <w:rPr>
                  <w:rStyle w:val="Lienhypertexte"/>
                  <w:rFonts w:ascii="Times New Roman" w:hAnsi="Times New Roman"/>
                </w:rPr>
                <w:t>---Defense-Base-Act</w:t>
              </w:r>
            </w:hyperlink>
          </w:p>
          <w:p w14:paraId="1E15D9A0" w14:textId="77777777" w:rsidR="006B1E2D" w:rsidRPr="00EE4652" w:rsidRDefault="006B1E2D" w:rsidP="006B1E2D">
            <w:pPr>
              <w:spacing w:after="0" w:line="240" w:lineRule="auto"/>
              <w:ind w:left="1080"/>
              <w:rPr>
                <w:rFonts w:ascii="Times New Roman" w:hAnsi="Times New Roman"/>
              </w:rPr>
            </w:pPr>
          </w:p>
          <w:p w14:paraId="5EA3A054" w14:textId="4CF94F9F" w:rsidR="00EE4652" w:rsidRDefault="00EE4652" w:rsidP="006B1E2D">
            <w:pPr>
              <w:spacing w:after="0" w:line="240" w:lineRule="auto"/>
              <w:ind w:left="1080"/>
              <w:rPr>
                <w:rFonts w:ascii="Times New Roman" w:hAnsi="Times New Roman"/>
              </w:rPr>
            </w:pPr>
            <w:r w:rsidRPr="00EE4652">
              <w:rPr>
                <w:rFonts w:ascii="Times New Roman" w:hAnsi="Times New Roman"/>
              </w:rPr>
              <w:t xml:space="preserve">2. Email. An application form can be emailed to: </w:t>
            </w:r>
            <w:hyperlink r:id="rId24" w:history="1">
              <w:r w:rsidR="00AC3A2C">
                <w:rPr>
                  <w:rFonts w:ascii="Times New Roman" w:hAnsi="Times New Roman"/>
                </w:rPr>
                <w:t xml:space="preserve"> US Department of State</w:t>
              </w:r>
              <w:r w:rsidR="00AC3A2C" w:rsidRPr="0098542F">
                <w:rPr>
                  <w:rStyle w:val="Lienhypertexte"/>
                  <w:rFonts w:ascii="Times New Roman" w:hAnsi="Times New Roman"/>
                </w:rPr>
                <w:t xml:space="preserve"> </w:t>
              </w:r>
              <w:r w:rsidRPr="0098542F">
                <w:rPr>
                  <w:rStyle w:val="Lienhypertexte"/>
                  <w:rFonts w:ascii="Times New Roman" w:hAnsi="Times New Roman"/>
                </w:rPr>
                <w:t>@marshmma.com</w:t>
              </w:r>
            </w:hyperlink>
          </w:p>
          <w:p w14:paraId="4710D933" w14:textId="77777777" w:rsidR="00EE4652" w:rsidRPr="00EE4652" w:rsidRDefault="00EE4652" w:rsidP="00EE4652">
            <w:pPr>
              <w:spacing w:line="240" w:lineRule="auto"/>
              <w:ind w:left="720"/>
              <w:rPr>
                <w:rFonts w:ascii="Times New Roman" w:hAnsi="Times New Roman"/>
              </w:rPr>
            </w:pPr>
          </w:p>
          <w:p w14:paraId="464AA2F0" w14:textId="77777777" w:rsidR="00EE4652" w:rsidRPr="00EE4652" w:rsidRDefault="00EE4652" w:rsidP="006B1E2D">
            <w:pPr>
              <w:spacing w:after="0" w:line="240" w:lineRule="auto"/>
              <w:ind w:left="1080"/>
              <w:rPr>
                <w:rFonts w:ascii="Times New Roman" w:hAnsi="Times New Roman"/>
              </w:rPr>
            </w:pPr>
            <w:r w:rsidRPr="00EE4652">
              <w:rPr>
                <w:rFonts w:ascii="Times New Roman" w:hAnsi="Times New Roman"/>
              </w:rPr>
              <w:t xml:space="preserve">3. Additional Contacts. Contacts for Starr Indemnity &amp; Liability Company and its agent, Marsh MMA are available for guidance and question regarding the required application form and submission requirements: </w:t>
            </w:r>
          </w:p>
          <w:p w14:paraId="3859A4A9" w14:textId="77777777" w:rsidR="00EE4652" w:rsidRPr="00EE4652" w:rsidRDefault="00EE4652" w:rsidP="00EE4652">
            <w:pPr>
              <w:spacing w:line="240" w:lineRule="auto"/>
              <w:ind w:left="720"/>
              <w:rPr>
                <w:rFonts w:ascii="Times New Roman" w:hAnsi="Times New Roman"/>
              </w:rPr>
            </w:pPr>
          </w:p>
          <w:p w14:paraId="620EA835" w14:textId="54A660AF" w:rsidR="00EE4652" w:rsidRPr="00B21248" w:rsidRDefault="00EE4652" w:rsidP="00512436">
            <w:pPr>
              <w:pStyle w:val="Paragraphedeliste"/>
              <w:numPr>
                <w:ilvl w:val="0"/>
                <w:numId w:val="41"/>
              </w:numPr>
              <w:rPr>
                <w:sz w:val="22"/>
                <w:szCs w:val="22"/>
              </w:rPr>
            </w:pPr>
            <w:r w:rsidRPr="00B21248">
              <w:rPr>
                <w:sz w:val="22"/>
                <w:szCs w:val="22"/>
              </w:rPr>
              <w:t>Tyler Hlawati (Starr)</w:t>
            </w:r>
            <w:r w:rsidR="00B21248" w:rsidRPr="00B21248">
              <w:rPr>
                <w:sz w:val="22"/>
                <w:szCs w:val="22"/>
              </w:rPr>
              <w:t xml:space="preserve"> </w:t>
            </w:r>
            <w:hyperlink r:id="rId25" w:history="1">
              <w:r w:rsidR="00B21248" w:rsidRPr="00B21248">
                <w:rPr>
                  <w:rStyle w:val="Lienhypertexte"/>
                  <w:sz w:val="22"/>
                  <w:szCs w:val="22"/>
                </w:rPr>
                <w:t>tyler.hlawati@Starrcompanies.com</w:t>
              </w:r>
            </w:hyperlink>
            <w:r w:rsidR="00B21248" w:rsidRPr="00B21248">
              <w:rPr>
                <w:sz w:val="22"/>
                <w:szCs w:val="22"/>
              </w:rPr>
              <w:t xml:space="preserve"> </w:t>
            </w:r>
          </w:p>
          <w:p w14:paraId="6757D7A9" w14:textId="77777777" w:rsidR="00EE4652" w:rsidRPr="00B21248" w:rsidRDefault="00EE4652" w:rsidP="00B21248">
            <w:pPr>
              <w:spacing w:after="0" w:line="240" w:lineRule="auto"/>
              <w:ind w:left="1080"/>
              <w:rPr>
                <w:rFonts w:ascii="Times New Roman" w:hAnsi="Times New Roman"/>
              </w:rPr>
            </w:pPr>
            <w:r w:rsidRPr="00B21248">
              <w:rPr>
                <w:rFonts w:ascii="Times New Roman" w:hAnsi="Times New Roman"/>
              </w:rPr>
              <w:t xml:space="preserve">Telephone: 646-227-6556 </w:t>
            </w:r>
          </w:p>
          <w:p w14:paraId="2FF96981" w14:textId="234899FC" w:rsidR="00EE4652" w:rsidRPr="00B21248" w:rsidRDefault="00EE4652" w:rsidP="00512436">
            <w:pPr>
              <w:pStyle w:val="Paragraphedeliste"/>
              <w:numPr>
                <w:ilvl w:val="0"/>
                <w:numId w:val="40"/>
              </w:numPr>
              <w:rPr>
                <w:sz w:val="22"/>
                <w:szCs w:val="22"/>
              </w:rPr>
            </w:pPr>
            <w:r w:rsidRPr="00B21248">
              <w:rPr>
                <w:sz w:val="22"/>
                <w:szCs w:val="22"/>
              </w:rPr>
              <w:t xml:space="preserve">Bryan Cessna (Starr) </w:t>
            </w:r>
            <w:hyperlink r:id="rId26" w:history="1">
              <w:r w:rsidR="00B21248" w:rsidRPr="00B21248">
                <w:rPr>
                  <w:rStyle w:val="Lienhypertexte"/>
                  <w:sz w:val="22"/>
                  <w:szCs w:val="22"/>
                </w:rPr>
                <w:t>bryan.cessna@starrcompanies.com</w:t>
              </w:r>
            </w:hyperlink>
            <w:r w:rsidR="00B21248" w:rsidRPr="00B21248">
              <w:rPr>
                <w:sz w:val="22"/>
                <w:szCs w:val="22"/>
              </w:rPr>
              <w:t xml:space="preserve"> </w:t>
            </w:r>
          </w:p>
          <w:p w14:paraId="0E513E0D" w14:textId="77777777" w:rsidR="00EE4652" w:rsidRPr="00B21248" w:rsidRDefault="00EE4652" w:rsidP="00B21248">
            <w:pPr>
              <w:spacing w:after="0" w:line="240" w:lineRule="auto"/>
              <w:ind w:left="1080"/>
              <w:rPr>
                <w:rFonts w:ascii="Times New Roman" w:hAnsi="Times New Roman"/>
              </w:rPr>
            </w:pPr>
            <w:r w:rsidRPr="00B21248">
              <w:rPr>
                <w:rFonts w:ascii="Times New Roman" w:hAnsi="Times New Roman"/>
              </w:rPr>
              <w:t>Telephone: 302-249-6780</w:t>
            </w:r>
          </w:p>
          <w:p w14:paraId="5DC63770" w14:textId="3ACED127" w:rsidR="00EE4652" w:rsidRPr="00B21248" w:rsidRDefault="00EE4652" w:rsidP="00512436">
            <w:pPr>
              <w:pStyle w:val="Paragraphedeliste"/>
              <w:numPr>
                <w:ilvl w:val="0"/>
                <w:numId w:val="40"/>
              </w:numPr>
              <w:rPr>
                <w:sz w:val="22"/>
                <w:szCs w:val="22"/>
              </w:rPr>
            </w:pPr>
            <w:r w:rsidRPr="00B21248">
              <w:rPr>
                <w:sz w:val="22"/>
                <w:szCs w:val="22"/>
              </w:rPr>
              <w:t xml:space="preserve">Mike Dower (Marsh MMA) </w:t>
            </w:r>
            <w:hyperlink r:id="rId27" w:history="1">
              <w:r w:rsidR="00B21248" w:rsidRPr="00B21248">
                <w:rPr>
                  <w:rStyle w:val="Lienhypertexte"/>
                  <w:sz w:val="22"/>
                  <w:szCs w:val="22"/>
                </w:rPr>
                <w:t>mike.dower@marshmma.com</w:t>
              </w:r>
            </w:hyperlink>
            <w:r w:rsidR="00B21248" w:rsidRPr="00B21248">
              <w:rPr>
                <w:sz w:val="22"/>
                <w:szCs w:val="22"/>
              </w:rPr>
              <w:t xml:space="preserve"> </w:t>
            </w:r>
          </w:p>
          <w:p w14:paraId="18499ECE" w14:textId="77777777" w:rsidR="00EE4652" w:rsidRPr="00B21248" w:rsidRDefault="00EE4652" w:rsidP="00B21248">
            <w:pPr>
              <w:spacing w:after="0" w:line="240" w:lineRule="auto"/>
              <w:ind w:left="1080"/>
              <w:rPr>
                <w:rFonts w:ascii="Times New Roman" w:hAnsi="Times New Roman"/>
              </w:rPr>
            </w:pPr>
            <w:r w:rsidRPr="00B21248">
              <w:rPr>
                <w:rFonts w:ascii="Times New Roman" w:hAnsi="Times New Roman"/>
              </w:rPr>
              <w:t>Telephone: 703-813-6513</w:t>
            </w:r>
          </w:p>
          <w:p w14:paraId="5B5DF384" w14:textId="1EEFD078" w:rsidR="00EE4652" w:rsidRPr="00B21248" w:rsidRDefault="00EE4652" w:rsidP="00512436">
            <w:pPr>
              <w:pStyle w:val="Paragraphedeliste"/>
              <w:numPr>
                <w:ilvl w:val="0"/>
                <w:numId w:val="40"/>
              </w:numPr>
              <w:rPr>
                <w:sz w:val="22"/>
                <w:szCs w:val="22"/>
              </w:rPr>
            </w:pPr>
            <w:r w:rsidRPr="00B21248">
              <w:rPr>
                <w:sz w:val="22"/>
                <w:szCs w:val="22"/>
              </w:rPr>
              <w:t xml:space="preserve">Diane Proctor (Marsh MMA) </w:t>
            </w:r>
            <w:hyperlink r:id="rId28" w:history="1">
              <w:r w:rsidR="00B21248" w:rsidRPr="00B21248">
                <w:rPr>
                  <w:rStyle w:val="Lienhypertexte"/>
                  <w:sz w:val="22"/>
                  <w:szCs w:val="22"/>
                </w:rPr>
                <w:t>diane.proctor@marshmma.com</w:t>
              </w:r>
            </w:hyperlink>
            <w:r w:rsidR="00B21248" w:rsidRPr="00B21248">
              <w:rPr>
                <w:sz w:val="22"/>
                <w:szCs w:val="22"/>
              </w:rPr>
              <w:t xml:space="preserve"> </w:t>
            </w:r>
          </w:p>
          <w:p w14:paraId="6616B0CB" w14:textId="13BCB1E9" w:rsidR="00AA3A65" w:rsidRDefault="00EE4652" w:rsidP="00B21248">
            <w:pPr>
              <w:spacing w:line="240" w:lineRule="auto"/>
              <w:ind w:left="1080"/>
              <w:rPr>
                <w:rFonts w:ascii="Times New Roman" w:hAnsi="Times New Roman"/>
              </w:rPr>
            </w:pPr>
            <w:r w:rsidRPr="00B21248">
              <w:rPr>
                <w:rFonts w:ascii="Times New Roman" w:hAnsi="Times New Roman"/>
              </w:rPr>
              <w:t xml:space="preserve">Telephone: 703-813-6506  </w:t>
            </w:r>
          </w:p>
          <w:p w14:paraId="2ED20D81" w14:textId="77777777" w:rsidR="006D5C22" w:rsidRDefault="006D5C22" w:rsidP="00B21248">
            <w:pPr>
              <w:spacing w:line="240" w:lineRule="auto"/>
              <w:ind w:left="1080"/>
              <w:rPr>
                <w:rFonts w:ascii="Times New Roman" w:hAnsi="Times New Roman"/>
              </w:rPr>
            </w:pPr>
          </w:p>
          <w:p w14:paraId="2BF1D438" w14:textId="3120D067" w:rsidR="00B21248" w:rsidRDefault="00EE4652" w:rsidP="006B1E2D">
            <w:pPr>
              <w:spacing w:after="0" w:line="240" w:lineRule="auto"/>
              <w:rPr>
                <w:rFonts w:ascii="Times New Roman" w:hAnsi="Times New Roman"/>
              </w:rPr>
            </w:pPr>
            <w:r w:rsidRPr="00EE4652">
              <w:rPr>
                <w:rFonts w:ascii="Times New Roman" w:hAnsi="Times New Roman"/>
              </w:rPr>
              <w:t>For instructions on the required application form and submission requirements, please refer to AAPD 22-01. Pursuant to AIDAR 752.228-70, medical evacuation is a separate insurance requirement for overseas performance of US</w:t>
            </w:r>
            <w:r w:rsidR="00AC3A2C">
              <w:rPr>
                <w:rFonts w:ascii="Times New Roman" w:hAnsi="Times New Roman"/>
              </w:rPr>
              <w:t xml:space="preserve"> Department of State </w:t>
            </w:r>
            <w:r w:rsidRPr="00EE4652">
              <w:rPr>
                <w:rFonts w:ascii="Times New Roman" w:hAnsi="Times New Roman"/>
              </w:rPr>
              <w:t>funded subcontracts; the Defense Base Act insurance does not provide coverage for medical evacuation. The costs of DBA insurance are allowable and reimbursable as a direct cost to this Subcontract.</w:t>
            </w:r>
          </w:p>
          <w:p w14:paraId="59DD5E89" w14:textId="77777777" w:rsidR="00B21248" w:rsidRDefault="00B21248" w:rsidP="00911685">
            <w:pPr>
              <w:spacing w:line="240" w:lineRule="auto"/>
              <w:rPr>
                <w:rFonts w:ascii="Times New Roman" w:hAnsi="Times New Roman"/>
              </w:rPr>
            </w:pPr>
          </w:p>
          <w:p w14:paraId="5DFC5AB1" w14:textId="77777777" w:rsidR="00911685" w:rsidRDefault="00911685" w:rsidP="00911685">
            <w:pPr>
              <w:spacing w:line="240" w:lineRule="auto"/>
              <w:rPr>
                <w:rFonts w:ascii="Times New Roman" w:hAnsi="Times New Roman"/>
              </w:rPr>
            </w:pPr>
          </w:p>
          <w:p w14:paraId="13651C06" w14:textId="77777777" w:rsidR="00911685" w:rsidRDefault="00911685" w:rsidP="00911685">
            <w:pPr>
              <w:spacing w:line="240" w:lineRule="auto"/>
              <w:rPr>
                <w:rFonts w:ascii="Times New Roman" w:hAnsi="Times New Roman"/>
              </w:rPr>
            </w:pPr>
          </w:p>
          <w:p w14:paraId="457E87DF" w14:textId="4901FC35" w:rsidR="00EE4652" w:rsidRDefault="00EE4652" w:rsidP="00B21248">
            <w:pPr>
              <w:spacing w:after="0" w:line="240" w:lineRule="auto"/>
              <w:rPr>
                <w:rFonts w:ascii="Times New Roman" w:hAnsi="Times New Roman"/>
              </w:rPr>
            </w:pPr>
            <w:r w:rsidRPr="00EE4652">
              <w:rPr>
                <w:rFonts w:ascii="Times New Roman" w:hAnsi="Times New Roman"/>
              </w:rPr>
              <w:t>Before starting work, the offeror must provide Chemonics with a copy of the DBA coverage policy that covers each of its employees.</w:t>
            </w:r>
          </w:p>
          <w:p w14:paraId="20E0292C" w14:textId="77777777" w:rsidR="00AC3A2C" w:rsidRDefault="00AC3A2C" w:rsidP="00B21248">
            <w:pPr>
              <w:spacing w:after="0" w:line="240" w:lineRule="auto"/>
              <w:rPr>
                <w:rFonts w:ascii="Times New Roman" w:hAnsi="Times New Roman"/>
              </w:rPr>
            </w:pPr>
          </w:p>
          <w:p w14:paraId="75DE38AB" w14:textId="69ADD729" w:rsidR="00AA3A65" w:rsidRPr="00E7573B" w:rsidRDefault="00AA3A65" w:rsidP="00B06C4C">
            <w:pPr>
              <w:spacing w:after="0" w:line="240" w:lineRule="auto"/>
              <w:rPr>
                <w:rFonts w:ascii="Times New Roman" w:hAnsi="Times New Roman"/>
              </w:rPr>
            </w:pPr>
          </w:p>
        </w:tc>
        <w:tc>
          <w:tcPr>
            <w:tcW w:w="5254" w:type="dxa"/>
          </w:tcPr>
          <w:p w14:paraId="25B61AC0" w14:textId="4FFABA2F" w:rsidR="00653BDD" w:rsidRDefault="00653BDD" w:rsidP="00512436">
            <w:pPr>
              <w:numPr>
                <w:ilvl w:val="0"/>
                <w:numId w:val="29"/>
              </w:numPr>
              <w:spacing w:after="0" w:line="240" w:lineRule="auto"/>
              <w:rPr>
                <w:rFonts w:ascii="Times New Roman" w:hAnsi="Times New Roman"/>
                <w:lang w:val="fr-FR"/>
              </w:rPr>
            </w:pPr>
            <w:r w:rsidRPr="00AA0BF5">
              <w:rPr>
                <w:rFonts w:ascii="Times New Roman" w:hAnsi="Times New Roman"/>
                <w:lang w:val="fr-FR"/>
              </w:rPr>
              <w:lastRenderedPageBreak/>
              <w:t>Instruction : si les biens ne sont pas achetés, cette disposition peut être supprimée.</w:t>
            </w:r>
            <w:r w:rsidRPr="00AA0BF5">
              <w:rPr>
                <w:rFonts w:ascii="Times New Roman" w:hAnsi="Times New Roman"/>
                <w:b/>
                <w:bCs/>
                <w:lang w:val="fr-FR"/>
              </w:rPr>
              <w:t xml:space="preserve"> </w:t>
            </w:r>
            <w:r w:rsidRPr="00AA0BF5">
              <w:rPr>
                <w:rFonts w:ascii="Times New Roman" w:hAnsi="Times New Roman"/>
                <w:lang w:val="fr-FR"/>
              </w:rPr>
              <w:t xml:space="preserve">La propriété de biens fournis en vertu </w:t>
            </w:r>
            <w:r w:rsidRPr="00E7573B">
              <w:rPr>
                <w:rFonts w:ascii="Times New Roman" w:hAnsi="Times New Roman"/>
                <w:lang w:val="fr-FR"/>
              </w:rPr>
              <w:t>d’un contrat octroyé suite à la présente demande de prix ira à Chemonics après livraison et acceptation des biens par Chemonics. Le soumissionnaire supportera tout risque de perte, de blessure ou de destruction des biens jusqu’à ce que la propriété des biens soit transférée à Chemonics.</w:t>
            </w:r>
          </w:p>
          <w:p w14:paraId="01A71FCF" w14:textId="77777777" w:rsidR="00EE4652" w:rsidRDefault="00EE4652" w:rsidP="00EE4652">
            <w:pPr>
              <w:spacing w:after="0" w:line="240" w:lineRule="auto"/>
              <w:rPr>
                <w:rFonts w:ascii="Times New Roman" w:hAnsi="Times New Roman"/>
                <w:lang w:val="fr-FR"/>
              </w:rPr>
            </w:pPr>
          </w:p>
          <w:p w14:paraId="70629A59" w14:textId="5739CF3F" w:rsidR="00EE4652" w:rsidRPr="00EE4652" w:rsidRDefault="00EE4652" w:rsidP="00512436">
            <w:pPr>
              <w:pStyle w:val="Paragraphedeliste"/>
              <w:numPr>
                <w:ilvl w:val="0"/>
                <w:numId w:val="36"/>
              </w:numPr>
              <w:spacing w:after="200"/>
              <w:ind w:left="360"/>
              <w:rPr>
                <w:sz w:val="22"/>
                <w:szCs w:val="22"/>
                <w:lang w:val="fr-FR"/>
              </w:rPr>
            </w:pPr>
            <w:r w:rsidRPr="00EE4652">
              <w:rPr>
                <w:sz w:val="22"/>
                <w:szCs w:val="22"/>
                <w:lang w:val="fr-FR"/>
              </w:rPr>
              <w:t>ASSURANCE DBA (LOI DEFENSE BASE ACT DES ÉTATS-UNIS)</w:t>
            </w:r>
          </w:p>
          <w:p w14:paraId="7B8A1A5B" w14:textId="0E69B160" w:rsidR="00653BDD" w:rsidRPr="00EE4652" w:rsidRDefault="00EE4652" w:rsidP="006B1E2D">
            <w:pPr>
              <w:spacing w:line="240" w:lineRule="auto"/>
              <w:ind w:left="360"/>
              <w:rPr>
                <w:rFonts w:ascii="Times New Roman" w:hAnsi="Times New Roman"/>
                <w:lang w:val="fr-FR"/>
              </w:rPr>
            </w:pPr>
            <w:r w:rsidRPr="00EE4652">
              <w:rPr>
                <w:rFonts w:ascii="Times New Roman" w:hAnsi="Times New Roman"/>
                <w:lang w:val="fr-FR"/>
              </w:rPr>
              <w:t>a) FAR 52.228-3 WORKER’S COMPENSATION INSURANCE (DEFENSE BASE ACT INSURANCE) (JUL 2014) (Assurance accidents du travail des employés) [Mise à jour par AAPD 22-01- 6-10-22]</w:t>
            </w:r>
          </w:p>
          <w:p w14:paraId="1635D5B8" w14:textId="6FC278AA" w:rsidR="00EE4652" w:rsidRPr="00EE4652" w:rsidRDefault="00EE4652" w:rsidP="006B1E2D">
            <w:pPr>
              <w:spacing w:line="240" w:lineRule="auto"/>
              <w:ind w:left="360"/>
              <w:rPr>
                <w:rFonts w:ascii="Times New Roman" w:hAnsi="Times New Roman"/>
                <w:lang w:val="fr-FR"/>
              </w:rPr>
            </w:pPr>
            <w:r w:rsidRPr="00EE4652">
              <w:rPr>
                <w:rFonts w:ascii="Times New Roman" w:hAnsi="Times New Roman"/>
                <w:lang w:val="fr-FR"/>
              </w:rPr>
              <w:t xml:space="preserve">Le Sous-traitant doit (a) fournir, avant l’exécution de ce contrat de sous-traitance, une protection ou une assurance d’indemnisation des accidents du travail comme l’exige la loi </w:t>
            </w:r>
            <w:r w:rsidRPr="000E68B7">
              <w:rPr>
                <w:rFonts w:ascii="Times New Roman" w:hAnsi="Times New Roman"/>
                <w:lang w:val="fr-FR"/>
              </w:rPr>
              <w:t>Defense Base Act</w:t>
            </w:r>
            <w:r w:rsidRPr="00EE4652">
              <w:rPr>
                <w:rFonts w:ascii="Times New Roman" w:hAnsi="Times New Roman"/>
                <w:lang w:val="fr-FR"/>
              </w:rPr>
              <w:t xml:space="preserve"> (DBA) (42 U.S.C. 1651 et suivants) et (b) la maintenir en vigueur jusqu’à la fin de l’exécution du contrat. Le Sous-traitant doit intégrer dans tous les contrats de sous-traitance de niveau inférieur autorisés par Chemonics en vertu du présent contrat de sous-traitance auquel la loi </w:t>
            </w:r>
            <w:r w:rsidRPr="000E68B7">
              <w:rPr>
                <w:rFonts w:ascii="Times New Roman" w:hAnsi="Times New Roman"/>
                <w:lang w:val="fr-FR"/>
              </w:rPr>
              <w:t>Defense Base Act</w:t>
            </w:r>
            <w:r w:rsidRPr="00EE4652">
              <w:rPr>
                <w:rFonts w:ascii="Times New Roman" w:hAnsi="Times New Roman"/>
                <w:lang w:val="fr-FR"/>
              </w:rPr>
              <w:t xml:space="preserve"> s’applique, une clause similaire imposant à ces sous-traitants de niveau inférieur de se conformer à la loi </w:t>
            </w:r>
            <w:r w:rsidRPr="000E68B7">
              <w:rPr>
                <w:rFonts w:ascii="Times New Roman" w:hAnsi="Times New Roman"/>
                <w:lang w:val="fr-FR"/>
              </w:rPr>
              <w:t>Defense Base Act</w:t>
            </w:r>
            <w:r w:rsidRPr="00EE4652">
              <w:rPr>
                <w:rFonts w:ascii="Times New Roman" w:hAnsi="Times New Roman"/>
                <w:lang w:val="fr-FR"/>
              </w:rPr>
              <w:t xml:space="preserve">. L’assurance DBA offre une protection essentielle et limite la responsabilité. Le Sous-traitant doit fournir une preuve de la couverture d’assurance DBA si Chemonics la demande. </w:t>
            </w:r>
            <w:r w:rsidRPr="00EE4652">
              <w:rPr>
                <w:rFonts w:ascii="Times New Roman" w:hAnsi="Times New Roman"/>
                <w:lang w:val="fr-FR"/>
              </w:rPr>
              <w:lastRenderedPageBreak/>
              <w:t>Chemonics vérifiera la couverture au minimum pour les projets dans des environnements à haut risque et dans lesquels Chemonics est susceptible d’assurer la sécurité.</w:t>
            </w:r>
          </w:p>
          <w:p w14:paraId="11BC3D4F" w14:textId="29D24D46" w:rsidR="00EE4652" w:rsidRPr="00EE4652" w:rsidRDefault="00EE4652" w:rsidP="006B1E2D">
            <w:pPr>
              <w:spacing w:line="240" w:lineRule="auto"/>
              <w:ind w:left="360"/>
              <w:rPr>
                <w:rFonts w:ascii="Times New Roman" w:hAnsi="Times New Roman"/>
                <w:lang w:val="fr-FR"/>
              </w:rPr>
            </w:pPr>
            <w:r w:rsidRPr="00EE4652">
              <w:rPr>
                <w:rFonts w:ascii="Times New Roman" w:hAnsi="Times New Roman"/>
                <w:lang w:val="fr-FR"/>
              </w:rPr>
              <w:t>(b) AIDAR 752.228-3 WORKERS’ COMPENSATION (DEFENSE BASE ACT) [Mise à jour par AAPD 22-01- 6-10-22] Conformément à la clause AIDAR 728.308, la couverture supplémentaire suivante doit être ajoutée à la clause spécifiée dans les réglementations FAR 52.228-3.</w:t>
            </w:r>
          </w:p>
          <w:p w14:paraId="03A37B8C" w14:textId="008C38B1" w:rsidR="00EE4652" w:rsidRPr="00EE4652" w:rsidRDefault="00EE4652" w:rsidP="00EE4652">
            <w:pPr>
              <w:spacing w:line="240" w:lineRule="auto"/>
              <w:ind w:left="720"/>
              <w:rPr>
                <w:rFonts w:ascii="Times New Roman" w:hAnsi="Times New Roman"/>
                <w:lang w:val="fr-FR"/>
              </w:rPr>
            </w:pPr>
            <w:r w:rsidRPr="00EE4652">
              <w:rPr>
                <w:rFonts w:ascii="Times New Roman" w:hAnsi="Times New Roman"/>
                <w:lang w:val="fr-FR"/>
              </w:rPr>
              <w:t>(1) Le Sous-traitant accepte de fournir une assurance DBA conformément aux termes du contrat conclu entre l</w:t>
            </w:r>
            <w:r w:rsidR="00E12532">
              <w:rPr>
                <w:rFonts w:ascii="Times New Roman" w:hAnsi="Times New Roman"/>
                <w:lang w:val="fr-FR"/>
              </w:rPr>
              <w:t>e</w:t>
            </w:r>
            <w:r w:rsidR="00E12532" w:rsidRPr="00E12532">
              <w:rPr>
                <w:rFonts w:ascii="Times New Roman" w:hAnsi="Times New Roman"/>
                <w:bCs/>
                <w:lang w:val="fr-FR"/>
              </w:rPr>
              <w:t xml:space="preserve"> Département d’État des États-Unis</w:t>
            </w:r>
            <w:r w:rsidRPr="00EE4652">
              <w:rPr>
                <w:rFonts w:ascii="Times New Roman" w:hAnsi="Times New Roman"/>
                <w:lang w:val="fr-FR"/>
              </w:rPr>
              <w:t xml:space="preserve"> et la compagnie d’assurance </w:t>
            </w:r>
            <w:r w:rsidR="00AA0BF5" w:rsidRPr="00EE4652">
              <w:rPr>
                <w:rFonts w:ascii="Times New Roman" w:hAnsi="Times New Roman"/>
                <w:lang w:val="fr-FR"/>
              </w:rPr>
              <w:t>du</w:t>
            </w:r>
            <w:r w:rsidR="00E12532" w:rsidRPr="00E12532">
              <w:rPr>
                <w:rFonts w:ascii="Times New Roman" w:hAnsi="Times New Roman"/>
                <w:bCs/>
                <w:lang w:val="fr-FR"/>
              </w:rPr>
              <w:t xml:space="preserve"> Département d’État des États-Unis</w:t>
            </w:r>
            <w:r w:rsidRPr="00EE4652">
              <w:rPr>
                <w:rFonts w:ascii="Times New Roman" w:hAnsi="Times New Roman"/>
                <w:lang w:val="fr-FR"/>
              </w:rPr>
              <w:t xml:space="preserve"> à moins que le Sous-traitant ne possède déjà un programme d’autoassurance approuvé par le Département du travail américain ou un accord de tarification rétroactif approuvé pour une assurance DBA.</w:t>
            </w:r>
          </w:p>
          <w:p w14:paraId="49826754" w14:textId="2DA41AE8" w:rsidR="00EE4652" w:rsidRPr="00EE4652" w:rsidRDefault="00EE4652" w:rsidP="00EE4652">
            <w:pPr>
              <w:spacing w:line="240" w:lineRule="auto"/>
              <w:ind w:left="720"/>
              <w:rPr>
                <w:rFonts w:ascii="Times New Roman" w:hAnsi="Times New Roman"/>
                <w:lang w:val="fr-FR"/>
              </w:rPr>
            </w:pPr>
            <w:r w:rsidRPr="00EE4652">
              <w:rPr>
                <w:rFonts w:ascii="Times New Roman" w:hAnsi="Times New Roman"/>
                <w:lang w:val="fr-FR"/>
              </w:rPr>
              <w:t>(2) Si l</w:t>
            </w:r>
            <w:r w:rsidR="00E12532">
              <w:rPr>
                <w:rFonts w:ascii="Times New Roman" w:hAnsi="Times New Roman"/>
                <w:lang w:val="fr-FR"/>
              </w:rPr>
              <w:t>e</w:t>
            </w:r>
            <w:r w:rsidR="00E12532" w:rsidRPr="00E12532">
              <w:rPr>
                <w:rFonts w:ascii="Times New Roman" w:hAnsi="Times New Roman"/>
                <w:bCs/>
                <w:lang w:val="fr-FR"/>
              </w:rPr>
              <w:t xml:space="preserve"> Département d’État des États-Unis</w:t>
            </w:r>
            <w:r w:rsidRPr="00EE4652">
              <w:rPr>
                <w:rFonts w:ascii="Times New Roman" w:hAnsi="Times New Roman"/>
                <w:lang w:val="fr-FR"/>
              </w:rPr>
              <w:t xml:space="preserve"> ou le Sous-traitant a obtenu un droit de dispense de couverture DBA (voir la clause AIDAR 728.305-70(a)) pour les employés du Sous-traitant qui ne sont pas citoyens ou résidents américains ou qui n’ont pas été embauchés aux États-Unis, le Sous-traitant accepte de fournir à ces employés une assurance d’indemnisation des accidents du travail conformément aux lois du pays dans lequel les employés travaillent ou, si cela est plus avantageux pour les employés, conformément aux lois en vigueur dans leur pays d’origine.</w:t>
            </w:r>
          </w:p>
          <w:p w14:paraId="4A3F732E" w14:textId="102071E5" w:rsidR="00EE4652" w:rsidRPr="00EE4652" w:rsidRDefault="00EE4652" w:rsidP="00EE4652">
            <w:pPr>
              <w:spacing w:line="240" w:lineRule="auto"/>
              <w:ind w:left="720"/>
              <w:rPr>
                <w:rFonts w:ascii="Times New Roman" w:hAnsi="Times New Roman"/>
                <w:lang w:val="fr-FR"/>
              </w:rPr>
            </w:pPr>
            <w:r w:rsidRPr="00EE4652">
              <w:rPr>
                <w:rFonts w:ascii="Times New Roman" w:hAnsi="Times New Roman"/>
                <w:lang w:val="fr-FR"/>
              </w:rPr>
              <w:t>(3) Le Sous-traitant accepte également d’intégrer dans tous les contrats de sous-traitance de niveau inférieur dépendant du présent contrat auxquels la loi DBA s’applique, une clause similaire à celle-ci, y compris la phrase imposant à tous les sous-traitants de niveau inférieur autorisés par Chemonics de fournir une assurance d’indemnisation des accidents du travail valable à l’étranger et d’obtenir une couverture DBA conformément aux exigences du contrat de l</w:t>
            </w:r>
            <w:r w:rsidR="00E12532">
              <w:rPr>
                <w:rFonts w:ascii="Times New Roman" w:hAnsi="Times New Roman"/>
                <w:lang w:val="fr-FR"/>
              </w:rPr>
              <w:t>e</w:t>
            </w:r>
            <w:r w:rsidR="00E12532" w:rsidRPr="00E12532">
              <w:rPr>
                <w:rFonts w:ascii="Times New Roman" w:hAnsi="Times New Roman"/>
                <w:bCs/>
                <w:lang w:val="fr-FR"/>
              </w:rPr>
              <w:t xml:space="preserve"> Département d’État des États-Unis</w:t>
            </w:r>
            <w:r w:rsidRPr="00EE4652">
              <w:rPr>
                <w:rFonts w:ascii="Times New Roman" w:hAnsi="Times New Roman"/>
                <w:lang w:val="fr-FR"/>
              </w:rPr>
              <w:t>.</w:t>
            </w:r>
          </w:p>
          <w:p w14:paraId="1FDD8830" w14:textId="44E9DBAD" w:rsidR="00EE4652" w:rsidRPr="00EE4652" w:rsidRDefault="00EE4652" w:rsidP="00EE4652">
            <w:pPr>
              <w:spacing w:line="240" w:lineRule="auto"/>
              <w:ind w:left="720"/>
              <w:rPr>
                <w:rFonts w:ascii="Times New Roman" w:hAnsi="Times New Roman"/>
                <w:lang w:val="fr-FR"/>
              </w:rPr>
            </w:pPr>
            <w:r w:rsidRPr="00EE4652">
              <w:rPr>
                <w:rFonts w:ascii="Times New Roman" w:hAnsi="Times New Roman"/>
                <w:lang w:val="fr-FR"/>
              </w:rPr>
              <w:t xml:space="preserve">(4) Les contractants doivent demander une couverture directement à </w:t>
            </w:r>
            <w:r w:rsidRPr="000E68B7">
              <w:rPr>
                <w:rFonts w:ascii="Times New Roman" w:hAnsi="Times New Roman"/>
                <w:lang w:val="fr-FR"/>
              </w:rPr>
              <w:t>Starr Indemnity &amp; Liability Company</w:t>
            </w:r>
            <w:r w:rsidRPr="00EE4652">
              <w:rPr>
                <w:rFonts w:ascii="Times New Roman" w:hAnsi="Times New Roman"/>
                <w:lang w:val="fr-FR"/>
              </w:rPr>
              <w:t xml:space="preserve"> par l’intermédiaire de son agent, </w:t>
            </w:r>
            <w:r w:rsidRPr="000E68B7">
              <w:rPr>
                <w:rFonts w:ascii="Times New Roman" w:hAnsi="Times New Roman"/>
                <w:lang w:val="fr-FR"/>
              </w:rPr>
              <w:t>Marsh McLennan Agency</w:t>
            </w:r>
            <w:r w:rsidRPr="00EE4652">
              <w:rPr>
                <w:rFonts w:ascii="Times New Roman" w:hAnsi="Times New Roman"/>
                <w:lang w:val="fr-FR"/>
              </w:rPr>
              <w:t xml:space="preserve"> (MMA), en recourant à l’une des méthodes suivantes :</w:t>
            </w:r>
          </w:p>
          <w:p w14:paraId="660799D6" w14:textId="2D625B62" w:rsidR="00EE4652" w:rsidRPr="000E68B7" w:rsidRDefault="00EE4652" w:rsidP="006B1E2D">
            <w:pPr>
              <w:spacing w:after="0" w:line="240" w:lineRule="auto"/>
              <w:ind w:left="1080"/>
              <w:rPr>
                <w:rFonts w:ascii="Times New Roman" w:hAnsi="Times New Roman"/>
                <w:lang w:val="fr-FR"/>
              </w:rPr>
            </w:pPr>
            <w:r w:rsidRPr="00EE4652">
              <w:rPr>
                <w:rFonts w:ascii="Times New Roman" w:hAnsi="Times New Roman"/>
                <w:lang w:val="fr-FR"/>
              </w:rPr>
              <w:t xml:space="preserve">1. Site Web. Un site Web permet d’imprimer un formulaire de demande au </w:t>
            </w:r>
            <w:r w:rsidRPr="00EE4652">
              <w:rPr>
                <w:rFonts w:ascii="Times New Roman" w:hAnsi="Times New Roman"/>
                <w:lang w:val="fr-FR"/>
              </w:rPr>
              <w:lastRenderedPageBreak/>
              <w:t xml:space="preserve">format PDF et de l’envoyer, ou de remplir une demande en ligne. Voici le lien vers ce site : </w:t>
            </w:r>
            <w:hyperlink r:id="rId29" w:history="1">
              <w:r w:rsidR="006B1E2D" w:rsidRPr="000E68B7">
                <w:rPr>
                  <w:rStyle w:val="Lienhypertexte"/>
                  <w:rFonts w:ascii="Times New Roman" w:hAnsi="Times New Roman"/>
                  <w:lang w:val="fr-FR"/>
                </w:rPr>
                <w:t>https://www.starr.com/Insurance/Casualty/Defense-Base-Act/</w:t>
              </w:r>
              <w:r w:rsidR="00AC3A2C" w:rsidRPr="00E12532">
                <w:rPr>
                  <w:rFonts w:ascii="Times New Roman" w:hAnsi="Times New Roman"/>
                  <w:bCs/>
                  <w:lang w:val="fr-FR"/>
                </w:rPr>
                <w:t xml:space="preserve"> Département d’État des États-Unis</w:t>
              </w:r>
              <w:r w:rsidR="00AC3A2C" w:rsidRPr="000E68B7">
                <w:rPr>
                  <w:rStyle w:val="Lienhypertexte"/>
                  <w:rFonts w:ascii="Times New Roman" w:hAnsi="Times New Roman"/>
                  <w:lang w:val="fr-FR"/>
                </w:rPr>
                <w:t xml:space="preserve"> </w:t>
              </w:r>
              <w:r w:rsidR="006B1E2D" w:rsidRPr="000E68B7">
                <w:rPr>
                  <w:rStyle w:val="Lienhypertexte"/>
                  <w:rFonts w:ascii="Times New Roman" w:hAnsi="Times New Roman"/>
                  <w:lang w:val="fr-FR"/>
                </w:rPr>
                <w:t>---Defense-Base-Act</w:t>
              </w:r>
            </w:hyperlink>
            <w:r w:rsidR="006B1E2D" w:rsidRPr="000E68B7">
              <w:rPr>
                <w:rFonts w:ascii="Times New Roman" w:hAnsi="Times New Roman"/>
                <w:lang w:val="fr-FR"/>
              </w:rPr>
              <w:t xml:space="preserve"> </w:t>
            </w:r>
          </w:p>
          <w:p w14:paraId="092DAD29" w14:textId="559923BA" w:rsidR="00EE4652" w:rsidRPr="00EE4652" w:rsidRDefault="00EE4652" w:rsidP="006B1E2D">
            <w:pPr>
              <w:spacing w:line="240" w:lineRule="auto"/>
              <w:ind w:left="1080"/>
              <w:rPr>
                <w:rFonts w:ascii="Times New Roman" w:hAnsi="Times New Roman"/>
                <w:lang w:val="fr-FR"/>
              </w:rPr>
            </w:pPr>
            <w:r w:rsidRPr="00EE4652">
              <w:rPr>
                <w:rFonts w:ascii="Times New Roman" w:hAnsi="Times New Roman"/>
                <w:lang w:val="fr-FR"/>
              </w:rPr>
              <w:t xml:space="preserve">2. E-mail. Vous pouvez envoyer un formulaire de demande par e-mail à l’adresse : </w:t>
            </w:r>
            <w:r w:rsidR="00AC3A2C" w:rsidRPr="00E12532">
              <w:rPr>
                <w:rFonts w:ascii="Times New Roman" w:hAnsi="Times New Roman"/>
                <w:bCs/>
                <w:lang w:val="fr-FR"/>
              </w:rPr>
              <w:t>Département d’État des États-Unis</w:t>
            </w:r>
            <w:r w:rsidR="00AC3A2C" w:rsidRPr="00EE4652">
              <w:rPr>
                <w:rFonts w:ascii="Times New Roman" w:hAnsi="Times New Roman"/>
                <w:lang w:val="fr-FR"/>
              </w:rPr>
              <w:t xml:space="preserve"> </w:t>
            </w:r>
            <w:r w:rsidRPr="00EE4652">
              <w:rPr>
                <w:rFonts w:ascii="Times New Roman" w:hAnsi="Times New Roman"/>
                <w:lang w:val="fr-FR"/>
              </w:rPr>
              <w:t>@marshmma.com</w:t>
            </w:r>
          </w:p>
          <w:p w14:paraId="3D3D5F53" w14:textId="79F48479" w:rsidR="00EE4652" w:rsidRPr="00EE4652" w:rsidRDefault="00EE4652" w:rsidP="006B1E2D">
            <w:pPr>
              <w:spacing w:line="240" w:lineRule="auto"/>
              <w:ind w:left="1080"/>
              <w:rPr>
                <w:rFonts w:ascii="Times New Roman" w:hAnsi="Times New Roman"/>
                <w:lang w:val="fr-FR"/>
              </w:rPr>
            </w:pPr>
            <w:r w:rsidRPr="00EE4652">
              <w:rPr>
                <w:rFonts w:ascii="Times New Roman" w:hAnsi="Times New Roman"/>
                <w:lang w:val="fr-FR"/>
              </w:rPr>
              <w:t xml:space="preserve">3. Autres contacts. Les contacts de </w:t>
            </w:r>
            <w:r w:rsidRPr="006B1E2D">
              <w:rPr>
                <w:rFonts w:ascii="Times New Roman" w:hAnsi="Times New Roman"/>
                <w:lang w:val="fr-FR"/>
              </w:rPr>
              <w:t>Starr Indemnity &amp; Liability Company</w:t>
            </w:r>
            <w:r w:rsidRPr="00EE4652">
              <w:rPr>
                <w:rFonts w:ascii="Times New Roman" w:hAnsi="Times New Roman"/>
                <w:lang w:val="fr-FR"/>
              </w:rPr>
              <w:t xml:space="preserve"> et de son agent, Marsh MMA, sont à votre disposition si vous avez besoin de conseils et de réponses à vos questions concernant le formulaire de demande requis et les conditions requises associées:</w:t>
            </w:r>
          </w:p>
          <w:p w14:paraId="01E3FD0F" w14:textId="22A1BC51" w:rsidR="00EE4652" w:rsidRPr="00B21248" w:rsidRDefault="00B21248" w:rsidP="00B21248">
            <w:pPr>
              <w:spacing w:after="0" w:line="240" w:lineRule="auto"/>
              <w:ind w:left="1080" w:hanging="360"/>
              <w:rPr>
                <w:rFonts w:ascii="Times New Roman" w:hAnsi="Times New Roman"/>
              </w:rPr>
            </w:pPr>
            <w:r w:rsidRPr="00B21248">
              <w:rPr>
                <w:rFonts w:ascii="Times New Roman" w:hAnsi="Times New Roman"/>
              </w:rPr>
              <w:t xml:space="preserve">-     </w:t>
            </w:r>
            <w:r w:rsidR="00EE4652" w:rsidRPr="00B21248">
              <w:rPr>
                <w:rFonts w:ascii="Times New Roman" w:hAnsi="Times New Roman"/>
              </w:rPr>
              <w:t xml:space="preserve">Tyler Hlawati (Starr) </w:t>
            </w:r>
            <w:hyperlink r:id="rId30" w:history="1">
              <w:r w:rsidR="00EE4652" w:rsidRPr="00B21248">
                <w:rPr>
                  <w:rStyle w:val="Lienhypertexte"/>
                  <w:rFonts w:ascii="Times New Roman" w:hAnsi="Times New Roman"/>
                </w:rPr>
                <w:t>tyler.hlawati@Starrcompanies.com</w:t>
              </w:r>
            </w:hyperlink>
            <w:r w:rsidR="00EE4652" w:rsidRPr="00B21248">
              <w:rPr>
                <w:rFonts w:ascii="Times New Roman" w:hAnsi="Times New Roman"/>
              </w:rPr>
              <w:t xml:space="preserve"> </w:t>
            </w:r>
          </w:p>
          <w:p w14:paraId="763DE3F7" w14:textId="79961CD5" w:rsidR="00EE4652" w:rsidRPr="00B21248" w:rsidRDefault="00EE4652" w:rsidP="00B21248">
            <w:pPr>
              <w:spacing w:after="0" w:line="240" w:lineRule="auto"/>
              <w:ind w:left="1267" w:hanging="187"/>
              <w:rPr>
                <w:rFonts w:ascii="Times New Roman" w:hAnsi="Times New Roman"/>
                <w:lang w:val="fr-FR"/>
              </w:rPr>
            </w:pPr>
            <w:r w:rsidRPr="00B21248">
              <w:rPr>
                <w:rFonts w:ascii="Times New Roman" w:hAnsi="Times New Roman"/>
                <w:lang w:val="fr-FR"/>
              </w:rPr>
              <w:t xml:space="preserve">Tél. : +1 646-227-6556 </w:t>
            </w:r>
          </w:p>
          <w:p w14:paraId="56502B16" w14:textId="27846613" w:rsidR="00EE4652" w:rsidRPr="00B21248" w:rsidRDefault="00EE4652" w:rsidP="00512436">
            <w:pPr>
              <w:pStyle w:val="Paragraphedeliste"/>
              <w:numPr>
                <w:ilvl w:val="0"/>
                <w:numId w:val="39"/>
              </w:numPr>
              <w:rPr>
                <w:sz w:val="22"/>
                <w:szCs w:val="22"/>
              </w:rPr>
            </w:pPr>
            <w:r w:rsidRPr="00B21248">
              <w:rPr>
                <w:sz w:val="22"/>
                <w:szCs w:val="22"/>
              </w:rPr>
              <w:t xml:space="preserve">Bryan Cessna (Starr) </w:t>
            </w:r>
            <w:hyperlink r:id="rId31" w:history="1">
              <w:r w:rsidRPr="00B21248">
                <w:rPr>
                  <w:rStyle w:val="Lienhypertexte"/>
                  <w:sz w:val="22"/>
                  <w:szCs w:val="22"/>
                </w:rPr>
                <w:t>bryan.cessna@starrcompanies.com</w:t>
              </w:r>
            </w:hyperlink>
            <w:r w:rsidRPr="00B21248">
              <w:rPr>
                <w:sz w:val="22"/>
                <w:szCs w:val="22"/>
              </w:rPr>
              <w:t xml:space="preserve"> </w:t>
            </w:r>
          </w:p>
          <w:p w14:paraId="4A839106" w14:textId="51E47539" w:rsidR="00EE4652" w:rsidRPr="00B21248" w:rsidRDefault="00EE4652" w:rsidP="00B21248">
            <w:pPr>
              <w:spacing w:after="0" w:line="240" w:lineRule="auto"/>
              <w:ind w:left="1080"/>
              <w:rPr>
                <w:rFonts w:ascii="Times New Roman" w:hAnsi="Times New Roman"/>
              </w:rPr>
            </w:pPr>
            <w:r w:rsidRPr="00B21248">
              <w:rPr>
                <w:rFonts w:ascii="Times New Roman" w:hAnsi="Times New Roman"/>
              </w:rPr>
              <w:t>Tél.: +1 302-249-6780</w:t>
            </w:r>
          </w:p>
          <w:p w14:paraId="345F6574" w14:textId="208AFC3F" w:rsidR="00EE4652" w:rsidRPr="00B21248" w:rsidRDefault="00EE4652" w:rsidP="00512436">
            <w:pPr>
              <w:pStyle w:val="Paragraphedeliste"/>
              <w:numPr>
                <w:ilvl w:val="0"/>
                <w:numId w:val="38"/>
              </w:numPr>
              <w:rPr>
                <w:sz w:val="22"/>
                <w:szCs w:val="22"/>
              </w:rPr>
            </w:pPr>
            <w:r w:rsidRPr="00B21248">
              <w:rPr>
                <w:sz w:val="22"/>
                <w:szCs w:val="22"/>
              </w:rPr>
              <w:t xml:space="preserve">Mike Dower (Marsh MMA) </w:t>
            </w:r>
            <w:hyperlink r:id="rId32" w:history="1">
              <w:r w:rsidRPr="00B21248">
                <w:rPr>
                  <w:rStyle w:val="Lienhypertexte"/>
                  <w:sz w:val="22"/>
                  <w:szCs w:val="22"/>
                </w:rPr>
                <w:t>mike.dower@marshmma.com</w:t>
              </w:r>
            </w:hyperlink>
            <w:r w:rsidRPr="00B21248">
              <w:rPr>
                <w:sz w:val="22"/>
                <w:szCs w:val="22"/>
              </w:rPr>
              <w:t xml:space="preserve">  </w:t>
            </w:r>
          </w:p>
          <w:p w14:paraId="4AC3D78D" w14:textId="77777777" w:rsidR="00EE4652" w:rsidRPr="00B21248" w:rsidRDefault="00EE4652" w:rsidP="00B21248">
            <w:pPr>
              <w:spacing w:after="0" w:line="240" w:lineRule="auto"/>
              <w:ind w:left="1080"/>
              <w:rPr>
                <w:rFonts w:ascii="Times New Roman" w:hAnsi="Times New Roman"/>
                <w:lang w:val="fr-FR"/>
              </w:rPr>
            </w:pPr>
            <w:r w:rsidRPr="00B21248">
              <w:rPr>
                <w:rFonts w:ascii="Times New Roman" w:hAnsi="Times New Roman"/>
                <w:lang w:val="fr-FR"/>
              </w:rPr>
              <w:t>Tél. : +1 703-813-6513</w:t>
            </w:r>
          </w:p>
          <w:p w14:paraId="14CACDD1" w14:textId="3282274D" w:rsidR="00EE4652" w:rsidRPr="00B21248" w:rsidRDefault="00EE4652" w:rsidP="00512436">
            <w:pPr>
              <w:pStyle w:val="Paragraphedeliste"/>
              <w:numPr>
                <w:ilvl w:val="0"/>
                <w:numId w:val="37"/>
              </w:numPr>
              <w:rPr>
                <w:sz w:val="22"/>
                <w:szCs w:val="22"/>
                <w:lang w:val="fr-FR"/>
              </w:rPr>
            </w:pPr>
            <w:r w:rsidRPr="00B21248">
              <w:rPr>
                <w:sz w:val="22"/>
                <w:szCs w:val="22"/>
                <w:lang w:val="fr-FR"/>
              </w:rPr>
              <w:t xml:space="preserve">Diane Proctor (Marsh MMA) </w:t>
            </w:r>
            <w:hyperlink r:id="rId33" w:history="1">
              <w:r w:rsidRPr="00B21248">
                <w:rPr>
                  <w:rStyle w:val="Lienhypertexte"/>
                  <w:sz w:val="22"/>
                  <w:szCs w:val="22"/>
                  <w:lang w:val="fr-FR"/>
                </w:rPr>
                <w:t>diane.proctor@marshmma.com</w:t>
              </w:r>
            </w:hyperlink>
            <w:r w:rsidRPr="00B21248">
              <w:rPr>
                <w:sz w:val="22"/>
                <w:szCs w:val="22"/>
                <w:lang w:val="fr-FR"/>
              </w:rPr>
              <w:t xml:space="preserve"> </w:t>
            </w:r>
          </w:p>
          <w:p w14:paraId="3BD12915" w14:textId="418E39DF" w:rsidR="00EE4652" w:rsidRPr="00B21248" w:rsidRDefault="00EE4652" w:rsidP="00B21248">
            <w:pPr>
              <w:spacing w:line="240" w:lineRule="auto"/>
              <w:ind w:left="1080"/>
              <w:rPr>
                <w:rFonts w:ascii="Times New Roman" w:hAnsi="Times New Roman"/>
                <w:lang w:val="fr-FR"/>
              </w:rPr>
            </w:pPr>
            <w:r w:rsidRPr="00B21248">
              <w:rPr>
                <w:rFonts w:ascii="Times New Roman" w:hAnsi="Times New Roman"/>
                <w:lang w:val="fr-FR"/>
              </w:rPr>
              <w:t xml:space="preserve">Tél. : +1 703-813-6506  </w:t>
            </w:r>
          </w:p>
          <w:p w14:paraId="6905066F" w14:textId="4B1B10B1" w:rsidR="00EE4652" w:rsidRPr="00EE4652" w:rsidRDefault="00EE4652" w:rsidP="006B1E2D">
            <w:pPr>
              <w:spacing w:line="240" w:lineRule="auto"/>
              <w:rPr>
                <w:rFonts w:ascii="Times New Roman" w:hAnsi="Times New Roman"/>
                <w:lang w:val="fr-FR"/>
              </w:rPr>
            </w:pPr>
            <w:r w:rsidRPr="00EE4652">
              <w:rPr>
                <w:rFonts w:ascii="Times New Roman" w:hAnsi="Times New Roman"/>
                <w:lang w:val="fr-FR"/>
              </w:rPr>
              <w:t xml:space="preserve">Pour toute instruction concernant le formulaire de demande requis et les conditions de soumission, </w:t>
            </w:r>
            <w:r w:rsidR="00AA0BF5" w:rsidRPr="00EE4652">
              <w:rPr>
                <w:rFonts w:ascii="Times New Roman" w:hAnsi="Times New Roman"/>
                <w:lang w:val="fr-FR"/>
              </w:rPr>
              <w:t>veuillez-vous</w:t>
            </w:r>
            <w:r w:rsidRPr="00EE4652">
              <w:rPr>
                <w:rFonts w:ascii="Times New Roman" w:hAnsi="Times New Roman"/>
                <w:lang w:val="fr-FR"/>
              </w:rPr>
              <w:t xml:space="preserve"> référer à l’AAPD 22-01. Conformément à la clause AIDAR 752.228-70, l’évacuation médicale est une exigence d’assurance distincte pour l’exécution à l’étranger des contrats de sous-traitance financés par l</w:t>
            </w:r>
            <w:r w:rsidR="00AC3A2C">
              <w:rPr>
                <w:rFonts w:ascii="Times New Roman" w:hAnsi="Times New Roman"/>
                <w:lang w:val="fr-FR"/>
              </w:rPr>
              <w:t>e</w:t>
            </w:r>
            <w:r w:rsidR="00AC3A2C" w:rsidRPr="00E12532">
              <w:rPr>
                <w:rFonts w:ascii="Times New Roman" w:hAnsi="Times New Roman"/>
                <w:bCs/>
                <w:lang w:val="fr-FR"/>
              </w:rPr>
              <w:t xml:space="preserve"> Département d’État des États-Unis</w:t>
            </w:r>
            <w:r w:rsidRPr="00EE4652">
              <w:rPr>
                <w:rFonts w:ascii="Times New Roman" w:hAnsi="Times New Roman"/>
                <w:lang w:val="fr-FR"/>
              </w:rPr>
              <w:t xml:space="preserve"> ; l’assurance de </w:t>
            </w:r>
            <w:r w:rsidRPr="006B1E2D">
              <w:rPr>
                <w:rFonts w:ascii="Times New Roman" w:hAnsi="Times New Roman"/>
                <w:lang w:val="fr-FR"/>
              </w:rPr>
              <w:t xml:space="preserve">la </w:t>
            </w:r>
            <w:r w:rsidR="00AA0BF5" w:rsidRPr="006B1E2D">
              <w:rPr>
                <w:rFonts w:ascii="Times New Roman" w:hAnsi="Times New Roman"/>
                <w:lang w:val="fr-FR"/>
              </w:rPr>
              <w:t>Défense</w:t>
            </w:r>
            <w:r w:rsidRPr="006B1E2D">
              <w:rPr>
                <w:rFonts w:ascii="Times New Roman" w:hAnsi="Times New Roman"/>
                <w:lang w:val="fr-FR"/>
              </w:rPr>
              <w:t xml:space="preserve"> Base Act </w:t>
            </w:r>
            <w:r w:rsidRPr="00EE4652">
              <w:rPr>
                <w:rFonts w:ascii="Times New Roman" w:hAnsi="Times New Roman"/>
                <w:lang w:val="fr-FR"/>
              </w:rPr>
              <w:t>ne prévoit pas de couverture pour l’évacuation médicale. Le coût de l’assurance DBA est admissible et remboursable en tant que coût direct propre au présent Contrat de sous-traitance.</w:t>
            </w:r>
          </w:p>
          <w:p w14:paraId="306303AD" w14:textId="5A26725D" w:rsidR="00EE4652" w:rsidRPr="00B06C4C" w:rsidRDefault="00EE4652" w:rsidP="00070582">
            <w:pPr>
              <w:spacing w:after="0" w:line="240" w:lineRule="auto"/>
              <w:rPr>
                <w:rFonts w:ascii="Times New Roman" w:hAnsi="Times New Roman"/>
                <w:lang w:val="fr-FR"/>
              </w:rPr>
            </w:pPr>
            <w:r w:rsidRPr="00EE4652">
              <w:rPr>
                <w:rFonts w:ascii="Times New Roman" w:hAnsi="Times New Roman"/>
                <w:lang w:val="fr-FR"/>
              </w:rPr>
              <w:t xml:space="preserve">Avant de commencer à travailler, le soumissionnaire doit transmettre à </w:t>
            </w:r>
            <w:r w:rsidRPr="00A76673">
              <w:rPr>
                <w:rFonts w:ascii="Times New Roman" w:hAnsi="Times New Roman"/>
                <w:noProof/>
                <w:lang w:val="fr-FR"/>
              </w:rPr>
              <w:t>Chemonics</w:t>
            </w:r>
            <w:r w:rsidRPr="00A76673">
              <w:rPr>
                <w:rFonts w:ascii="Times New Roman" w:hAnsi="Times New Roman"/>
                <w:lang w:val="fr-FR"/>
              </w:rPr>
              <w:t xml:space="preserve"> </w:t>
            </w:r>
            <w:r w:rsidRPr="00EE4652">
              <w:rPr>
                <w:rFonts w:ascii="Times New Roman" w:hAnsi="Times New Roman"/>
                <w:lang w:val="fr-FR"/>
              </w:rPr>
              <w:t>une copie de la police d’assurance DBA qui couvre chacun de ses employés.</w:t>
            </w:r>
          </w:p>
        </w:tc>
      </w:tr>
      <w:tr w:rsidR="00653BDD" w:rsidRPr="00AA0BF5" w14:paraId="563BE9D2" w14:textId="6190D897" w:rsidTr="236E7974">
        <w:tc>
          <w:tcPr>
            <w:tcW w:w="5225" w:type="dxa"/>
          </w:tcPr>
          <w:p w14:paraId="25B356F0" w14:textId="77777777" w:rsidR="00B06C4C" w:rsidRPr="000E68B7" w:rsidRDefault="00B06C4C" w:rsidP="00653BDD">
            <w:pPr>
              <w:spacing w:after="0" w:line="240" w:lineRule="auto"/>
              <w:rPr>
                <w:rFonts w:ascii="Times New Roman" w:hAnsi="Times New Roman"/>
                <w:b/>
                <w:bCs/>
                <w:u w:val="single"/>
                <w:lang w:val="fr-FR"/>
              </w:rPr>
            </w:pPr>
          </w:p>
          <w:p w14:paraId="6C6B49C1" w14:textId="0FFE313B" w:rsidR="00653BDD" w:rsidRPr="00E7573B" w:rsidRDefault="00653BDD" w:rsidP="00653BDD">
            <w:pPr>
              <w:spacing w:after="0" w:line="240" w:lineRule="auto"/>
              <w:rPr>
                <w:rFonts w:ascii="Times New Roman" w:hAnsi="Times New Roman"/>
                <w:b/>
                <w:u w:val="single"/>
              </w:rPr>
            </w:pPr>
            <w:r w:rsidRPr="00E7573B">
              <w:rPr>
                <w:rFonts w:ascii="Times New Roman" w:hAnsi="Times New Roman"/>
                <w:b/>
                <w:bCs/>
                <w:u w:val="single"/>
              </w:rPr>
              <w:t>Section 2: Offer Checklist</w:t>
            </w:r>
          </w:p>
          <w:p w14:paraId="5454D9FF" w14:textId="3543283C" w:rsidR="00653BDD" w:rsidRPr="00E7573B" w:rsidRDefault="00653BDD" w:rsidP="00653BDD">
            <w:pPr>
              <w:spacing w:after="0" w:line="240" w:lineRule="auto"/>
              <w:rPr>
                <w:rFonts w:ascii="Times New Roman" w:hAnsi="Times New Roman"/>
              </w:rPr>
            </w:pPr>
          </w:p>
        </w:tc>
        <w:tc>
          <w:tcPr>
            <w:tcW w:w="5254" w:type="dxa"/>
          </w:tcPr>
          <w:p w14:paraId="72B33917" w14:textId="77777777" w:rsidR="0060305E" w:rsidRDefault="0060305E" w:rsidP="00653BDD">
            <w:pPr>
              <w:spacing w:after="0" w:line="240" w:lineRule="auto"/>
              <w:rPr>
                <w:rFonts w:ascii="Times New Roman" w:hAnsi="Times New Roman"/>
                <w:b/>
                <w:bCs/>
                <w:u w:val="single"/>
                <w:lang w:val="fr-FR"/>
              </w:rPr>
            </w:pPr>
          </w:p>
          <w:p w14:paraId="562D00F4" w14:textId="04EDA0BE" w:rsidR="00653BDD" w:rsidRPr="007D4BAF" w:rsidRDefault="00653BDD" w:rsidP="00653BDD">
            <w:pPr>
              <w:spacing w:after="0" w:line="240" w:lineRule="auto"/>
              <w:rPr>
                <w:rFonts w:ascii="Times New Roman" w:hAnsi="Times New Roman"/>
                <w:b/>
                <w:u w:val="single"/>
                <w:lang w:val="fr-FR"/>
              </w:rPr>
            </w:pPr>
            <w:r w:rsidRPr="00E7573B">
              <w:rPr>
                <w:rFonts w:ascii="Times New Roman" w:hAnsi="Times New Roman"/>
                <w:b/>
                <w:bCs/>
                <w:u w:val="single"/>
                <w:lang w:val="fr-FR"/>
              </w:rPr>
              <w:t>Section 2 : Liste de vérification de l’offre</w:t>
            </w:r>
          </w:p>
          <w:p w14:paraId="0CD20368" w14:textId="77777777" w:rsidR="00653BDD" w:rsidRPr="007D4BAF" w:rsidRDefault="00653BDD" w:rsidP="00653BDD">
            <w:pPr>
              <w:spacing w:after="0" w:line="240" w:lineRule="auto"/>
              <w:rPr>
                <w:rFonts w:ascii="Times New Roman" w:hAnsi="Times New Roman"/>
                <w:b/>
                <w:u w:val="single"/>
                <w:lang w:val="fr-FR"/>
              </w:rPr>
            </w:pPr>
          </w:p>
        </w:tc>
      </w:tr>
      <w:tr w:rsidR="00653BDD" w:rsidRPr="00AA0BF5" w14:paraId="5740C952" w14:textId="6FD96B7E" w:rsidTr="236E7974">
        <w:tc>
          <w:tcPr>
            <w:tcW w:w="5225" w:type="dxa"/>
          </w:tcPr>
          <w:p w14:paraId="7D0A32ED" w14:textId="77777777" w:rsidR="00653BDD" w:rsidRPr="00E7573B" w:rsidRDefault="00653BDD" w:rsidP="00653BDD">
            <w:pPr>
              <w:spacing w:after="0" w:line="240" w:lineRule="auto"/>
              <w:rPr>
                <w:rFonts w:ascii="Times New Roman" w:hAnsi="Times New Roman"/>
              </w:rPr>
            </w:pPr>
            <w:r w:rsidRPr="00E7573B">
              <w:rPr>
                <w:rFonts w:ascii="Times New Roman" w:hAnsi="Times New Roman"/>
              </w:rPr>
              <w:t>To assist offerors in preparation of the quote, the following checklist summarizes the documentation to include an offer in response to this RFQ:</w:t>
            </w:r>
          </w:p>
          <w:p w14:paraId="5386037E" w14:textId="6AF967A6" w:rsidR="00653BDD" w:rsidRPr="00E7573B" w:rsidRDefault="00653BDD" w:rsidP="00653BDD">
            <w:pPr>
              <w:spacing w:after="0" w:line="240" w:lineRule="auto"/>
              <w:rPr>
                <w:rFonts w:ascii="Times New Roman" w:hAnsi="Times New Roman"/>
              </w:rPr>
            </w:pPr>
          </w:p>
        </w:tc>
        <w:tc>
          <w:tcPr>
            <w:tcW w:w="5254" w:type="dxa"/>
          </w:tcPr>
          <w:p w14:paraId="178A7C3E" w14:textId="77777777" w:rsidR="00653BDD" w:rsidRPr="007D4BAF" w:rsidRDefault="00653BDD" w:rsidP="00653BDD">
            <w:pPr>
              <w:spacing w:after="0" w:line="240" w:lineRule="auto"/>
              <w:rPr>
                <w:rFonts w:ascii="Times New Roman" w:hAnsi="Times New Roman"/>
                <w:lang w:val="fr-FR"/>
              </w:rPr>
            </w:pPr>
            <w:r w:rsidRPr="00E7573B">
              <w:rPr>
                <w:rFonts w:ascii="Times New Roman" w:hAnsi="Times New Roman"/>
                <w:lang w:val="fr-FR"/>
              </w:rPr>
              <w:lastRenderedPageBreak/>
              <w:t xml:space="preserve">Afin d’aider les soumissionnaires à préparer leur offre, ils trouveront dans la liste de contrôle suivante les </w:t>
            </w:r>
            <w:r w:rsidRPr="00E7573B">
              <w:rPr>
                <w:rFonts w:ascii="Times New Roman" w:hAnsi="Times New Roman"/>
                <w:lang w:val="fr-FR"/>
              </w:rPr>
              <w:lastRenderedPageBreak/>
              <w:t>documents devant être présentés en réponse à la présente demande de prix :</w:t>
            </w:r>
          </w:p>
          <w:p w14:paraId="02FDC241" w14:textId="77777777" w:rsidR="00653BDD" w:rsidRPr="007D4BAF" w:rsidRDefault="00653BDD" w:rsidP="00653BDD">
            <w:pPr>
              <w:spacing w:after="0" w:line="240" w:lineRule="auto"/>
              <w:rPr>
                <w:rFonts w:ascii="Times New Roman" w:hAnsi="Times New Roman"/>
                <w:lang w:val="fr-FR"/>
              </w:rPr>
            </w:pPr>
          </w:p>
        </w:tc>
      </w:tr>
      <w:tr w:rsidR="00653BDD" w:rsidRPr="00AA0BF5" w14:paraId="7D3F88B3" w14:textId="5C11E64B" w:rsidTr="236E7974">
        <w:tc>
          <w:tcPr>
            <w:tcW w:w="5225" w:type="dxa"/>
          </w:tcPr>
          <w:p w14:paraId="211864D6" w14:textId="77777777" w:rsidR="00653BDD" w:rsidRPr="00E7573B" w:rsidRDefault="00653BDD" w:rsidP="00653BDD">
            <w:pPr>
              <w:suppressAutoHyphens/>
              <w:spacing w:after="0" w:line="240" w:lineRule="auto"/>
              <w:ind w:left="150"/>
              <w:rPr>
                <w:rFonts w:ascii="Times New Roman" w:eastAsia="Times New Roman" w:hAnsi="Times New Roman"/>
              </w:rPr>
            </w:pPr>
            <w:r w:rsidRPr="00E7573B">
              <w:rPr>
                <w:rFonts w:ascii="Times New Roman" w:eastAsia="Times New Roman" w:hAnsi="Times New Roman"/>
              </w:rPr>
              <w:lastRenderedPageBreak/>
              <w:t>□ Cover letter, signed by an authorized representative of the offeror (see Section 4 for template)</w:t>
            </w:r>
          </w:p>
          <w:p w14:paraId="6B7832BE" w14:textId="789C593D" w:rsidR="00653BDD" w:rsidRPr="00E7573B" w:rsidRDefault="00653BDD" w:rsidP="00653BDD">
            <w:pPr>
              <w:suppressAutoHyphens/>
              <w:spacing w:after="0" w:line="240" w:lineRule="auto"/>
              <w:ind w:left="150"/>
              <w:rPr>
                <w:rFonts w:ascii="Times New Roman" w:eastAsia="Times New Roman" w:hAnsi="Times New Roman"/>
              </w:rPr>
            </w:pPr>
          </w:p>
        </w:tc>
        <w:tc>
          <w:tcPr>
            <w:tcW w:w="5254" w:type="dxa"/>
          </w:tcPr>
          <w:p w14:paraId="36CD03B5" w14:textId="77777777" w:rsidR="00653BDD" w:rsidRPr="007D4BAF" w:rsidRDefault="00653BDD" w:rsidP="00653BDD">
            <w:pPr>
              <w:suppressAutoHyphens/>
              <w:spacing w:after="0" w:line="240" w:lineRule="auto"/>
              <w:ind w:left="150"/>
              <w:rPr>
                <w:rFonts w:ascii="Times New Roman" w:eastAsia="Times New Roman" w:hAnsi="Times New Roman"/>
                <w:lang w:val="fr-FR"/>
              </w:rPr>
            </w:pPr>
            <w:r w:rsidRPr="00E7573B">
              <w:rPr>
                <w:rFonts w:ascii="Times New Roman" w:eastAsia="Times New Roman" w:hAnsi="Times New Roman"/>
                <w:lang w:val="fr-FR"/>
              </w:rPr>
              <w:t xml:space="preserve">□ Une lettre de présentation signée par un représentant </w:t>
            </w:r>
            <w:r w:rsidRPr="009F5B70">
              <w:rPr>
                <w:rFonts w:ascii="Times New Roman" w:eastAsia="Times New Roman" w:hAnsi="Times New Roman"/>
                <w:spacing w:val="-2"/>
                <w:lang w:val="fr-FR"/>
              </w:rPr>
              <w:t>officiel du soumissionnaire (cf. le modèle en Section 4).</w:t>
            </w:r>
          </w:p>
          <w:p w14:paraId="35BCAB4F" w14:textId="77777777" w:rsidR="00653BDD" w:rsidRPr="007D4BAF" w:rsidRDefault="00653BDD" w:rsidP="00653BDD">
            <w:pPr>
              <w:suppressAutoHyphens/>
              <w:spacing w:after="0" w:line="240" w:lineRule="auto"/>
              <w:ind w:left="150"/>
              <w:rPr>
                <w:rFonts w:ascii="Times New Roman" w:eastAsia="Times New Roman" w:hAnsi="Times New Roman"/>
                <w:lang w:val="fr-FR"/>
              </w:rPr>
            </w:pPr>
          </w:p>
        </w:tc>
      </w:tr>
      <w:tr w:rsidR="00653BDD" w:rsidRPr="00AA0BF5" w14:paraId="1537FA11" w14:textId="2204BAEF" w:rsidTr="236E7974">
        <w:tc>
          <w:tcPr>
            <w:tcW w:w="5225" w:type="dxa"/>
          </w:tcPr>
          <w:p w14:paraId="39AE09B9" w14:textId="77777777" w:rsidR="00653BDD" w:rsidRPr="00E7573B" w:rsidRDefault="00653BDD" w:rsidP="00653BDD">
            <w:pPr>
              <w:suppressAutoHyphens/>
              <w:spacing w:after="0" w:line="240" w:lineRule="auto"/>
              <w:ind w:left="150"/>
              <w:rPr>
                <w:rFonts w:ascii="Times New Roman" w:eastAsia="Times New Roman" w:hAnsi="Times New Roman"/>
              </w:rPr>
            </w:pPr>
            <w:r w:rsidRPr="00E7573B">
              <w:rPr>
                <w:rFonts w:ascii="Times New Roman" w:eastAsia="Times New Roman" w:hAnsi="Times New Roman"/>
                <w:sz w:val="24"/>
                <w:szCs w:val="24"/>
              </w:rPr>
              <w:t xml:space="preserve">□ </w:t>
            </w:r>
            <w:r w:rsidRPr="00E7573B">
              <w:rPr>
                <w:rFonts w:ascii="Times New Roman" w:eastAsia="Times New Roman" w:hAnsi="Times New Roman"/>
              </w:rPr>
              <w:t>Official quotation, including proof of technical qualifications, (see Section 3 for scope of work, required technical qualifications, and the template to provide quotations);</w:t>
            </w:r>
          </w:p>
          <w:p w14:paraId="096C279A" w14:textId="3FE119F8" w:rsidR="00653BDD" w:rsidRPr="00E7573B" w:rsidRDefault="00653BDD" w:rsidP="00653BDD">
            <w:pPr>
              <w:suppressAutoHyphens/>
              <w:spacing w:after="0" w:line="240" w:lineRule="auto"/>
              <w:ind w:left="150"/>
              <w:rPr>
                <w:rFonts w:ascii="Times New Roman" w:eastAsia="Times New Roman" w:hAnsi="Times New Roman"/>
              </w:rPr>
            </w:pPr>
          </w:p>
        </w:tc>
        <w:tc>
          <w:tcPr>
            <w:tcW w:w="5254" w:type="dxa"/>
          </w:tcPr>
          <w:p w14:paraId="7213FE88" w14:textId="77777777" w:rsidR="00653BDD" w:rsidRPr="007D4BAF" w:rsidRDefault="00653BDD" w:rsidP="00653BDD">
            <w:pPr>
              <w:suppressAutoHyphens/>
              <w:spacing w:after="0" w:line="240" w:lineRule="auto"/>
              <w:ind w:left="150"/>
              <w:rPr>
                <w:rFonts w:ascii="Times New Roman" w:eastAsia="Times New Roman" w:hAnsi="Times New Roman"/>
                <w:lang w:val="fr-FR"/>
              </w:rPr>
            </w:pPr>
            <w:r w:rsidRPr="00E7573B">
              <w:rPr>
                <w:rFonts w:ascii="Times New Roman" w:eastAsia="Times New Roman" w:hAnsi="Times New Roman"/>
                <w:sz w:val="24"/>
                <w:szCs w:val="24"/>
                <w:lang w:val="fr-FR"/>
              </w:rPr>
              <w:t xml:space="preserve">□ </w:t>
            </w:r>
            <w:r w:rsidRPr="00E7573B">
              <w:rPr>
                <w:rFonts w:ascii="Times New Roman" w:eastAsia="Times New Roman" w:hAnsi="Times New Roman"/>
                <w:lang w:val="fr-FR"/>
              </w:rPr>
              <w:t>Un devis officiel, y compris la preuve des compétences techniques (cf. Section 3 concernant l’étendue des travaux, les compétences techniques requises et le modèle à suivre pour l’envoi de devis)</w:t>
            </w:r>
            <w:r w:rsidRPr="00E7573B">
              <w:rPr>
                <w:lang w:val="fr-FR"/>
              </w:rPr>
              <w:t>.</w:t>
            </w:r>
          </w:p>
          <w:p w14:paraId="2A84365F" w14:textId="77777777" w:rsidR="00653BDD" w:rsidRPr="007D4BAF" w:rsidRDefault="00653BDD" w:rsidP="00653BDD">
            <w:pPr>
              <w:suppressAutoHyphens/>
              <w:spacing w:after="0" w:line="240" w:lineRule="auto"/>
              <w:ind w:left="150"/>
              <w:rPr>
                <w:rFonts w:ascii="Times New Roman" w:eastAsia="Times New Roman" w:hAnsi="Times New Roman"/>
                <w:sz w:val="24"/>
                <w:szCs w:val="24"/>
                <w:lang w:val="fr-FR"/>
              </w:rPr>
            </w:pPr>
          </w:p>
        </w:tc>
      </w:tr>
      <w:tr w:rsidR="00653BDD" w:rsidRPr="00AA0BF5" w14:paraId="375DD085" w14:textId="2D26A24B" w:rsidTr="236E7974">
        <w:tc>
          <w:tcPr>
            <w:tcW w:w="5225" w:type="dxa"/>
          </w:tcPr>
          <w:p w14:paraId="7B699BB8" w14:textId="77777777" w:rsidR="00653BDD" w:rsidRPr="00E7573B" w:rsidRDefault="00653BDD" w:rsidP="00653BDD">
            <w:pPr>
              <w:suppressAutoHyphens/>
              <w:spacing w:after="0" w:line="240" w:lineRule="auto"/>
              <w:ind w:left="150"/>
              <w:rPr>
                <w:rFonts w:ascii="Times New Roman" w:eastAsia="Times New Roman" w:hAnsi="Times New Roman"/>
              </w:rPr>
            </w:pPr>
            <w:r w:rsidRPr="00E7573B">
              <w:rPr>
                <w:rFonts w:ascii="Times New Roman" w:eastAsia="Times New Roman" w:hAnsi="Times New Roman"/>
              </w:rPr>
              <w:t>□ Copy of offeror’s registration or business license (see Section 1.5 for more details);</w:t>
            </w:r>
          </w:p>
          <w:p w14:paraId="1F811DB8" w14:textId="64B7D4BF" w:rsidR="00653BDD" w:rsidRPr="00E7573B" w:rsidRDefault="00653BDD" w:rsidP="00653BDD">
            <w:pPr>
              <w:suppressAutoHyphens/>
              <w:spacing w:after="0" w:line="240" w:lineRule="auto"/>
              <w:ind w:left="150"/>
              <w:rPr>
                <w:rFonts w:ascii="Times New Roman" w:eastAsia="Times New Roman" w:hAnsi="Times New Roman"/>
              </w:rPr>
            </w:pPr>
          </w:p>
        </w:tc>
        <w:tc>
          <w:tcPr>
            <w:tcW w:w="5254" w:type="dxa"/>
          </w:tcPr>
          <w:p w14:paraId="0418A810" w14:textId="77777777" w:rsidR="00653BDD" w:rsidRPr="007D4BAF" w:rsidRDefault="00653BDD" w:rsidP="00653BDD">
            <w:pPr>
              <w:suppressAutoHyphens/>
              <w:spacing w:after="0" w:line="240" w:lineRule="auto"/>
              <w:ind w:left="150"/>
              <w:rPr>
                <w:rFonts w:ascii="Times New Roman" w:eastAsia="Times New Roman" w:hAnsi="Times New Roman"/>
                <w:lang w:val="fr-FR"/>
              </w:rPr>
            </w:pPr>
            <w:r w:rsidRPr="00E7573B">
              <w:rPr>
                <w:rFonts w:ascii="Times New Roman" w:eastAsia="Times New Roman" w:hAnsi="Times New Roman"/>
                <w:lang w:val="fr-FR"/>
              </w:rPr>
              <w:t>□ Une copie du document d’enregistrement ou de la licence commerciale du soumissionnaire (cf. Section 1.5 pour plus de détails).</w:t>
            </w:r>
          </w:p>
          <w:p w14:paraId="3E2CF189" w14:textId="77777777" w:rsidR="00653BDD" w:rsidRPr="007D4BAF" w:rsidRDefault="00653BDD" w:rsidP="00653BDD">
            <w:pPr>
              <w:suppressAutoHyphens/>
              <w:spacing w:after="0" w:line="240" w:lineRule="auto"/>
              <w:ind w:left="150"/>
              <w:rPr>
                <w:rFonts w:ascii="Times New Roman" w:eastAsia="Times New Roman" w:hAnsi="Times New Roman"/>
                <w:lang w:val="fr-FR"/>
              </w:rPr>
            </w:pPr>
          </w:p>
        </w:tc>
      </w:tr>
      <w:tr w:rsidR="00653BDD" w:rsidRPr="00AA0BF5" w14:paraId="3D207C82" w14:textId="5D3AE9E3" w:rsidTr="236E7974">
        <w:tc>
          <w:tcPr>
            <w:tcW w:w="5225" w:type="dxa"/>
          </w:tcPr>
          <w:p w14:paraId="7F540AFC" w14:textId="77777777" w:rsidR="00653BDD" w:rsidRPr="00E7573B" w:rsidRDefault="00653BDD" w:rsidP="00653BDD">
            <w:pPr>
              <w:suppressAutoHyphens/>
              <w:spacing w:after="0" w:line="240" w:lineRule="auto"/>
              <w:ind w:left="150"/>
              <w:rPr>
                <w:rFonts w:ascii="Times New Roman" w:eastAsia="Times New Roman" w:hAnsi="Times New Roman"/>
              </w:rPr>
            </w:pPr>
            <w:r w:rsidRPr="00E7573B">
              <w:rPr>
                <w:rFonts w:ascii="Times New Roman" w:eastAsia="Times New Roman" w:hAnsi="Times New Roman"/>
              </w:rPr>
              <w:t>□ Contact information for at least three (3) references of past or present clients indicating the relevant services carried out in the last three (3) years that best illustrate company/individual’s qualifications and past performance (see Section 1.5 for more details).</w:t>
            </w:r>
          </w:p>
          <w:p w14:paraId="25154C65" w14:textId="1D87D71C" w:rsidR="00653BDD" w:rsidRPr="00E7573B" w:rsidRDefault="00653BDD" w:rsidP="00653BDD">
            <w:pPr>
              <w:suppressAutoHyphens/>
              <w:spacing w:after="0" w:line="240" w:lineRule="auto"/>
              <w:ind w:left="150"/>
              <w:rPr>
                <w:rFonts w:ascii="Times New Roman" w:eastAsia="Times New Roman" w:hAnsi="Times New Roman"/>
              </w:rPr>
            </w:pPr>
          </w:p>
        </w:tc>
        <w:tc>
          <w:tcPr>
            <w:tcW w:w="5254" w:type="dxa"/>
          </w:tcPr>
          <w:p w14:paraId="40F41CA5" w14:textId="77777777" w:rsidR="00653BDD" w:rsidRPr="007D4BAF" w:rsidRDefault="00653BDD" w:rsidP="00653BDD">
            <w:pPr>
              <w:suppressAutoHyphens/>
              <w:spacing w:after="0" w:line="240" w:lineRule="auto"/>
              <w:ind w:left="150"/>
              <w:rPr>
                <w:rFonts w:ascii="Times New Roman" w:eastAsia="Times New Roman" w:hAnsi="Times New Roman"/>
                <w:lang w:val="fr-FR"/>
              </w:rPr>
            </w:pPr>
            <w:r w:rsidRPr="00E7573B">
              <w:rPr>
                <w:rFonts w:ascii="Times New Roman" w:eastAsia="Times New Roman" w:hAnsi="Times New Roman"/>
                <w:lang w:val="fr-FR"/>
              </w:rPr>
              <w:t>□ Les coordonnées d’au moins trois (3) références de clients passés ou actuels en précisant les services pertinents réalisés au cours des trois (3) dernières années qui illustrent le mieux les qualifications de l’entreprise/l’individu et la performance passée (cf. Section 1.5 pour plus de détails).</w:t>
            </w:r>
          </w:p>
          <w:p w14:paraId="382B907E" w14:textId="77777777" w:rsidR="00653BDD" w:rsidRPr="007D4BAF" w:rsidRDefault="00653BDD" w:rsidP="00653BDD">
            <w:pPr>
              <w:suppressAutoHyphens/>
              <w:spacing w:after="0" w:line="240" w:lineRule="auto"/>
              <w:ind w:left="150"/>
              <w:rPr>
                <w:rFonts w:ascii="Times New Roman" w:eastAsia="Times New Roman" w:hAnsi="Times New Roman"/>
                <w:lang w:val="fr-FR"/>
              </w:rPr>
            </w:pPr>
          </w:p>
        </w:tc>
      </w:tr>
      <w:tr w:rsidR="00653BDD" w:rsidRPr="00AA0BF5" w14:paraId="3FA2048C" w14:textId="7A53023E" w:rsidTr="236E7974">
        <w:tc>
          <w:tcPr>
            <w:tcW w:w="5225" w:type="dxa"/>
          </w:tcPr>
          <w:p w14:paraId="7F12B21E" w14:textId="77777777" w:rsidR="00653BDD" w:rsidRPr="00E7573B" w:rsidRDefault="00653BDD" w:rsidP="00653BDD">
            <w:pPr>
              <w:spacing w:after="0" w:line="240" w:lineRule="auto"/>
              <w:ind w:left="150"/>
              <w:rPr>
                <w:rFonts w:ascii="Times New Roman" w:hAnsi="Times New Roman"/>
              </w:rPr>
            </w:pPr>
            <w:r w:rsidRPr="00E7573B">
              <w:rPr>
                <w:rFonts w:ascii="Times New Roman" w:hAnsi="Times New Roman"/>
              </w:rPr>
              <w:t xml:space="preserve">□ Federal Funding Accountability and Transparency Act (FFATA) Subaward Reporting Questionnaire, signed by an authorized representative of the offeror (see Section 5 for questionnaire). This form shall be completed only if the value is over $30,000 </w:t>
            </w:r>
          </w:p>
          <w:p w14:paraId="22555B73" w14:textId="56366021" w:rsidR="00653BDD" w:rsidRPr="00E7573B" w:rsidRDefault="00653BDD" w:rsidP="00653BDD">
            <w:pPr>
              <w:spacing w:after="0" w:line="240" w:lineRule="auto"/>
              <w:ind w:left="150"/>
              <w:rPr>
                <w:rFonts w:ascii="Times New Roman" w:hAnsi="Times New Roman"/>
              </w:rPr>
            </w:pPr>
          </w:p>
        </w:tc>
        <w:tc>
          <w:tcPr>
            <w:tcW w:w="5254" w:type="dxa"/>
          </w:tcPr>
          <w:p w14:paraId="6FFBAD92" w14:textId="7FD54EC8" w:rsidR="00653BDD" w:rsidRPr="007D4BAF" w:rsidRDefault="00653BDD" w:rsidP="00653BDD">
            <w:pPr>
              <w:spacing w:after="0" w:line="240" w:lineRule="auto"/>
              <w:ind w:left="150"/>
              <w:rPr>
                <w:rFonts w:ascii="Times New Roman" w:hAnsi="Times New Roman"/>
                <w:lang w:val="fr-FR"/>
              </w:rPr>
            </w:pPr>
            <w:r w:rsidRPr="00E7573B">
              <w:rPr>
                <w:rFonts w:ascii="Times New Roman" w:hAnsi="Times New Roman"/>
                <w:lang w:val="fr-FR"/>
              </w:rPr>
              <w:t xml:space="preserve">□ Un questionnaire de déclaration de sous-traitance du </w:t>
            </w:r>
            <w:r w:rsidRPr="006B1E2D">
              <w:rPr>
                <w:rFonts w:ascii="Times New Roman" w:hAnsi="Times New Roman"/>
                <w:lang w:val="fr-FR"/>
              </w:rPr>
              <w:t>Federal Funding Accountability and Transparency Act</w:t>
            </w:r>
            <w:r w:rsidRPr="00E7573B">
              <w:rPr>
                <w:rFonts w:ascii="Times New Roman" w:hAnsi="Times New Roman"/>
                <w:lang w:val="fr-FR"/>
              </w:rPr>
              <w:t xml:space="preserve"> (FFATA), signé par un représentant officiel du soumissionnaire (cf. le modèle en Section 5). Ce formulaire ne doit être rempli que si la valeur dépasse 30 000 </w:t>
            </w:r>
            <w:r w:rsidR="00451428">
              <w:rPr>
                <w:rFonts w:ascii="Times New Roman" w:hAnsi="Times New Roman"/>
                <w:lang w:val="fr-FR"/>
              </w:rPr>
              <w:t>$</w:t>
            </w:r>
            <w:r w:rsidRPr="00E7573B">
              <w:rPr>
                <w:rFonts w:ascii="Times New Roman" w:hAnsi="Times New Roman"/>
                <w:lang w:val="fr-FR"/>
              </w:rPr>
              <w:t xml:space="preserve">. </w:t>
            </w:r>
          </w:p>
          <w:p w14:paraId="5D8A07DF" w14:textId="77777777" w:rsidR="00653BDD" w:rsidRPr="007D4BAF" w:rsidRDefault="00653BDD" w:rsidP="00653BDD">
            <w:pPr>
              <w:spacing w:after="0" w:line="240" w:lineRule="auto"/>
              <w:ind w:left="150"/>
              <w:rPr>
                <w:rFonts w:ascii="Times New Roman" w:eastAsia="Times New Roman" w:hAnsi="Times New Roman"/>
                <w:lang w:val="fr-FR"/>
              </w:rPr>
            </w:pPr>
          </w:p>
        </w:tc>
      </w:tr>
      <w:tr w:rsidR="00653BDD" w:rsidRPr="00AA0BF5" w14:paraId="4013BE1A" w14:textId="13AB65CB" w:rsidTr="236E7974">
        <w:tc>
          <w:tcPr>
            <w:tcW w:w="5225" w:type="dxa"/>
          </w:tcPr>
          <w:p w14:paraId="3A5A9505" w14:textId="196FF527" w:rsidR="00653BDD" w:rsidRPr="00AA7E33" w:rsidRDefault="00653BDD" w:rsidP="00653BDD">
            <w:pPr>
              <w:suppressAutoHyphens/>
              <w:spacing w:after="0" w:line="240" w:lineRule="auto"/>
              <w:ind w:left="150"/>
              <w:rPr>
                <w:rFonts w:ascii="Times New Roman" w:hAnsi="Times New Roman"/>
                <w:color w:val="FF0000"/>
                <w:highlight w:val="lightGray"/>
                <w:lang w:val="fr-FR"/>
              </w:rPr>
            </w:pPr>
            <w:bookmarkStart w:id="2" w:name="_Hlk9590776"/>
          </w:p>
        </w:tc>
        <w:tc>
          <w:tcPr>
            <w:tcW w:w="5254" w:type="dxa"/>
          </w:tcPr>
          <w:p w14:paraId="316CE534" w14:textId="77777777" w:rsidR="00653BDD" w:rsidRPr="007D4BAF" w:rsidRDefault="00653BDD" w:rsidP="00653BDD">
            <w:pPr>
              <w:suppressAutoHyphens/>
              <w:spacing w:after="0" w:line="240" w:lineRule="auto"/>
              <w:ind w:left="150"/>
              <w:rPr>
                <w:rFonts w:ascii="Times New Roman" w:hAnsi="Times New Roman"/>
                <w:color w:val="FF0000"/>
                <w:highlight w:val="lightGray"/>
                <w:lang w:val="fr-FR"/>
              </w:rPr>
            </w:pPr>
          </w:p>
        </w:tc>
      </w:tr>
      <w:bookmarkEnd w:id="2"/>
      <w:tr w:rsidR="00653BDD" w:rsidRPr="00AA0BF5" w14:paraId="121F29C1" w14:textId="39A1C82B" w:rsidTr="236E7974">
        <w:tc>
          <w:tcPr>
            <w:tcW w:w="5225" w:type="dxa"/>
          </w:tcPr>
          <w:p w14:paraId="5070CAC1" w14:textId="1F9C8CF9" w:rsidR="00653BDD" w:rsidRPr="00AA7E33" w:rsidRDefault="00653BDD" w:rsidP="00653BDD">
            <w:pPr>
              <w:suppressAutoHyphens/>
              <w:spacing w:after="0" w:line="240" w:lineRule="auto"/>
              <w:ind w:left="150"/>
              <w:rPr>
                <w:rFonts w:ascii="Times New Roman" w:hAnsi="Times New Roman"/>
                <w:color w:val="FF0000"/>
                <w:highlight w:val="lightGray"/>
                <w:lang w:val="fr-FR"/>
              </w:rPr>
            </w:pPr>
          </w:p>
        </w:tc>
        <w:tc>
          <w:tcPr>
            <w:tcW w:w="5254" w:type="dxa"/>
          </w:tcPr>
          <w:p w14:paraId="0E88F004" w14:textId="77777777" w:rsidR="00653BDD" w:rsidRPr="007D4BAF" w:rsidRDefault="00653BDD" w:rsidP="00653BDD">
            <w:pPr>
              <w:suppressAutoHyphens/>
              <w:spacing w:after="0" w:line="240" w:lineRule="auto"/>
              <w:ind w:left="150"/>
              <w:rPr>
                <w:rFonts w:ascii="Times New Roman" w:hAnsi="Times New Roman"/>
                <w:color w:val="FF0000"/>
                <w:highlight w:val="lightGray"/>
                <w:lang w:val="fr-FR"/>
              </w:rPr>
            </w:pPr>
          </w:p>
        </w:tc>
      </w:tr>
      <w:tr w:rsidR="00653BDD" w:rsidRPr="00AA0BF5" w14:paraId="7F022630" w14:textId="366C8D7D" w:rsidTr="236E7974">
        <w:tc>
          <w:tcPr>
            <w:tcW w:w="5225" w:type="dxa"/>
          </w:tcPr>
          <w:p w14:paraId="41599293" w14:textId="76527F95" w:rsidR="00653BDD" w:rsidRPr="00E7573B" w:rsidRDefault="00653BDD" w:rsidP="00653BDD">
            <w:pPr>
              <w:spacing w:after="0" w:line="240" w:lineRule="auto"/>
              <w:rPr>
                <w:rFonts w:ascii="Times New Roman" w:hAnsi="Times New Roman"/>
                <w:b/>
                <w:u w:val="single"/>
              </w:rPr>
            </w:pPr>
            <w:r w:rsidRPr="00E7573B">
              <w:rPr>
                <w:rFonts w:ascii="Times New Roman" w:hAnsi="Times New Roman"/>
                <w:b/>
                <w:bCs/>
                <w:u w:val="single"/>
              </w:rPr>
              <w:t>Section 3: Scope of Work and Technical Qualifications</w:t>
            </w:r>
          </w:p>
          <w:p w14:paraId="05C5595E" w14:textId="35957295" w:rsidR="00653BDD" w:rsidRPr="00E7573B" w:rsidRDefault="00653BDD" w:rsidP="00653BDD">
            <w:pPr>
              <w:spacing w:after="0" w:line="240" w:lineRule="auto"/>
              <w:rPr>
                <w:rFonts w:ascii="Times New Roman" w:hAnsi="Times New Roman"/>
              </w:rPr>
            </w:pPr>
          </w:p>
        </w:tc>
        <w:tc>
          <w:tcPr>
            <w:tcW w:w="5254" w:type="dxa"/>
          </w:tcPr>
          <w:p w14:paraId="389E8865" w14:textId="765EB298" w:rsidR="00653BDD" w:rsidRPr="007D4BAF" w:rsidRDefault="00653BDD" w:rsidP="00653BDD">
            <w:pPr>
              <w:spacing w:after="0" w:line="240" w:lineRule="auto"/>
              <w:rPr>
                <w:rFonts w:ascii="Times New Roman" w:hAnsi="Times New Roman"/>
                <w:b/>
                <w:u w:val="single"/>
                <w:lang w:val="fr-FR"/>
              </w:rPr>
            </w:pPr>
            <w:r w:rsidRPr="00E7573B">
              <w:rPr>
                <w:rFonts w:ascii="Times New Roman" w:hAnsi="Times New Roman"/>
                <w:b/>
                <w:bCs/>
                <w:u w:val="single"/>
                <w:lang w:val="fr-FR"/>
              </w:rPr>
              <w:t>Section 3 : Étendue des travaux et compétences techniques</w:t>
            </w:r>
          </w:p>
          <w:p w14:paraId="7D7CCB8C" w14:textId="77777777" w:rsidR="00653BDD" w:rsidRPr="007D4BAF" w:rsidRDefault="00653BDD" w:rsidP="00653BDD">
            <w:pPr>
              <w:spacing w:after="0" w:line="240" w:lineRule="auto"/>
              <w:rPr>
                <w:rFonts w:ascii="Times New Roman" w:hAnsi="Times New Roman"/>
                <w:b/>
                <w:u w:val="single"/>
                <w:lang w:val="fr-FR"/>
              </w:rPr>
            </w:pPr>
          </w:p>
        </w:tc>
      </w:tr>
      <w:tr w:rsidR="00653BDD" w:rsidRPr="00AA7E33" w14:paraId="1A427F89" w14:textId="3799C394" w:rsidTr="236E7974">
        <w:tc>
          <w:tcPr>
            <w:tcW w:w="5225" w:type="dxa"/>
          </w:tcPr>
          <w:p w14:paraId="00992E78" w14:textId="50B1DBFC" w:rsidR="00653BDD" w:rsidRPr="00E7573B" w:rsidRDefault="00653BDD" w:rsidP="00653BDD">
            <w:pPr>
              <w:suppressAutoHyphens/>
              <w:spacing w:after="0" w:line="240" w:lineRule="auto"/>
              <w:rPr>
                <w:rFonts w:ascii="Times New Roman" w:eastAsia="Times New Roman" w:hAnsi="Times New Roman"/>
              </w:rPr>
            </w:pPr>
            <w:r w:rsidRPr="00E7573B">
              <w:rPr>
                <w:rFonts w:ascii="Times New Roman" w:eastAsia="Times New Roman" w:hAnsi="Times New Roman"/>
              </w:rPr>
              <w:t>The purpose of this RFQ is to engage the firm to provide</w:t>
            </w:r>
            <w:r w:rsidR="0053133D">
              <w:rPr>
                <w:rFonts w:ascii="Times New Roman" w:eastAsia="Times New Roman" w:hAnsi="Times New Roman"/>
              </w:rPr>
              <w:t xml:space="preserve"> </w:t>
            </w:r>
            <w:r w:rsidR="00AA57DB" w:rsidRPr="003B1EC5">
              <w:rPr>
                <w:rFonts w:ascii="Times New Roman" w:eastAsia="Times New Roman" w:hAnsi="Times New Roman"/>
                <w:b/>
                <w:bCs/>
              </w:rPr>
              <w:t>Property insurance Service</w:t>
            </w:r>
            <w:r w:rsidRPr="003B1EC5">
              <w:rPr>
                <w:rFonts w:ascii="Times New Roman" w:eastAsia="Times New Roman" w:hAnsi="Times New Roman"/>
              </w:rPr>
              <w:t xml:space="preserve"> </w:t>
            </w:r>
            <w:r w:rsidRPr="00E7573B">
              <w:rPr>
                <w:rFonts w:ascii="Times New Roman" w:eastAsia="Times New Roman" w:hAnsi="Times New Roman"/>
              </w:rPr>
              <w:t xml:space="preserve">to Chemonics and </w:t>
            </w:r>
            <w:r w:rsidR="0053133D" w:rsidRPr="003B1EC5">
              <w:rPr>
                <w:rFonts w:ascii="Times New Roman" w:eastAsia="Times New Roman" w:hAnsi="Times New Roman"/>
              </w:rPr>
              <w:t>GHSC-PSM Guinea</w:t>
            </w:r>
            <w:r w:rsidRPr="003B1EC5">
              <w:rPr>
                <w:rFonts w:ascii="Times New Roman" w:eastAsia="Times New Roman" w:hAnsi="Times New Roman"/>
              </w:rPr>
              <w:t>. The firm shall, and when requeste</w:t>
            </w:r>
            <w:r w:rsidRPr="00E7573B">
              <w:rPr>
                <w:rFonts w:ascii="Times New Roman" w:eastAsia="Times New Roman" w:hAnsi="Times New Roman"/>
              </w:rPr>
              <w:t>d, provide the following services:</w:t>
            </w:r>
          </w:p>
          <w:p w14:paraId="108004BD" w14:textId="2458E014" w:rsidR="00653BDD" w:rsidRPr="00E7573B" w:rsidRDefault="00653BDD" w:rsidP="00653BDD">
            <w:pPr>
              <w:suppressAutoHyphens/>
              <w:spacing w:after="0" w:line="240" w:lineRule="auto"/>
              <w:rPr>
                <w:rFonts w:ascii="Times New Roman" w:eastAsia="Times New Roman" w:hAnsi="Times New Roman"/>
              </w:rPr>
            </w:pPr>
          </w:p>
        </w:tc>
        <w:tc>
          <w:tcPr>
            <w:tcW w:w="5254" w:type="dxa"/>
          </w:tcPr>
          <w:p w14:paraId="34E35FD0" w14:textId="09DCFEA1" w:rsidR="00653BDD" w:rsidRPr="00AA7E33" w:rsidRDefault="00653BDD" w:rsidP="00653BDD">
            <w:pPr>
              <w:suppressAutoHyphens/>
              <w:spacing w:after="0" w:line="240" w:lineRule="auto"/>
              <w:rPr>
                <w:rFonts w:ascii="Times New Roman" w:eastAsia="Times New Roman" w:hAnsi="Times New Roman"/>
                <w:lang w:val="fr-FR"/>
              </w:rPr>
            </w:pPr>
            <w:r w:rsidRPr="00E7573B">
              <w:rPr>
                <w:rFonts w:ascii="Times New Roman" w:eastAsia="Times New Roman" w:hAnsi="Times New Roman"/>
                <w:lang w:val="fr-FR"/>
              </w:rPr>
              <w:t xml:space="preserve">La présente demande de prix doit permettre de choisir l’entreprise qui fournira des services </w:t>
            </w:r>
            <w:r w:rsidR="00AA7E33" w:rsidRPr="003B1EC5">
              <w:rPr>
                <w:rFonts w:ascii="Times New Roman" w:eastAsia="Times New Roman" w:hAnsi="Times New Roman"/>
                <w:b/>
                <w:bCs/>
                <w:lang w:val="fr-FR"/>
              </w:rPr>
              <w:t>d’assurance multirisque bureau</w:t>
            </w:r>
            <w:r w:rsidRPr="003B1EC5">
              <w:rPr>
                <w:rFonts w:ascii="Times New Roman" w:eastAsia="Times New Roman" w:hAnsi="Times New Roman"/>
                <w:b/>
                <w:bCs/>
                <w:lang w:val="fr-FR"/>
              </w:rPr>
              <w:t xml:space="preserve"> </w:t>
            </w:r>
            <w:r w:rsidRPr="00E7573B">
              <w:rPr>
                <w:rFonts w:ascii="Times New Roman" w:eastAsia="Times New Roman" w:hAnsi="Times New Roman"/>
                <w:lang w:val="fr-FR"/>
              </w:rPr>
              <w:t xml:space="preserve">à Chemonics et au projet </w:t>
            </w:r>
            <w:r w:rsidR="00AA7E33" w:rsidRPr="003B1EC5">
              <w:rPr>
                <w:rFonts w:ascii="Times New Roman" w:eastAsia="Times New Roman" w:hAnsi="Times New Roman"/>
                <w:lang w:val="fr-FR"/>
              </w:rPr>
              <w:t>GHSC-PSM Guinée</w:t>
            </w:r>
            <w:r w:rsidRPr="003B1EC5">
              <w:rPr>
                <w:rFonts w:ascii="Times New Roman" w:eastAsia="Times New Roman" w:hAnsi="Times New Roman"/>
                <w:lang w:val="fr-FR"/>
              </w:rPr>
              <w:t>. L’entreprise devra fournir les se</w:t>
            </w:r>
            <w:r w:rsidRPr="00E7573B">
              <w:rPr>
                <w:rFonts w:ascii="Times New Roman" w:eastAsia="Times New Roman" w:hAnsi="Times New Roman"/>
                <w:lang w:val="fr-FR"/>
              </w:rPr>
              <w:t>rvices suivants :</w:t>
            </w:r>
          </w:p>
          <w:p w14:paraId="20F0D936" w14:textId="77777777" w:rsidR="00653BDD" w:rsidRPr="00AA7E33" w:rsidRDefault="00653BDD" w:rsidP="00653BDD">
            <w:pPr>
              <w:suppressAutoHyphens/>
              <w:spacing w:after="0" w:line="240" w:lineRule="auto"/>
              <w:rPr>
                <w:rFonts w:ascii="Times New Roman" w:eastAsia="Times New Roman" w:hAnsi="Times New Roman"/>
                <w:lang w:val="fr-FR"/>
              </w:rPr>
            </w:pPr>
          </w:p>
        </w:tc>
      </w:tr>
      <w:tr w:rsidR="00653BDD" w:rsidRPr="00AA0BF5" w14:paraId="5B1D117B" w14:textId="52C9BB4B" w:rsidTr="236E7974">
        <w:tc>
          <w:tcPr>
            <w:tcW w:w="5225" w:type="dxa"/>
          </w:tcPr>
          <w:p w14:paraId="04235914" w14:textId="5BCC9894" w:rsidR="00653BDD" w:rsidRPr="003B1EC5" w:rsidRDefault="0053133D" w:rsidP="00512436">
            <w:pPr>
              <w:numPr>
                <w:ilvl w:val="0"/>
                <w:numId w:val="7"/>
              </w:numPr>
              <w:suppressAutoHyphens/>
              <w:spacing w:after="0" w:line="240" w:lineRule="auto"/>
              <w:contextualSpacing/>
              <w:rPr>
                <w:rFonts w:ascii="Times New Roman" w:hAnsi="Times New Roman"/>
                <w:b/>
                <w:bCs/>
                <w:color w:val="FF0000"/>
              </w:rPr>
            </w:pPr>
            <w:r w:rsidRPr="003B1EC5">
              <w:rPr>
                <w:rFonts w:ascii="Times New Roman" w:hAnsi="Times New Roman"/>
                <w:b/>
                <w:bCs/>
              </w:rPr>
              <w:t>Property insurance service for international organization</w:t>
            </w:r>
          </w:p>
        </w:tc>
        <w:tc>
          <w:tcPr>
            <w:tcW w:w="5254" w:type="dxa"/>
          </w:tcPr>
          <w:p w14:paraId="2022FB73" w14:textId="4D55BF50" w:rsidR="00653BDD" w:rsidRPr="003B1EC5" w:rsidRDefault="0053133D" w:rsidP="00512436">
            <w:pPr>
              <w:numPr>
                <w:ilvl w:val="0"/>
                <w:numId w:val="30"/>
              </w:numPr>
              <w:suppressAutoHyphens/>
              <w:spacing w:after="0" w:line="240" w:lineRule="auto"/>
              <w:contextualSpacing/>
              <w:rPr>
                <w:rFonts w:ascii="Times New Roman" w:hAnsi="Times New Roman"/>
                <w:b/>
                <w:bCs/>
                <w:color w:val="FF0000"/>
                <w:lang w:val="fr-FR"/>
              </w:rPr>
            </w:pPr>
            <w:r w:rsidRPr="003B1EC5">
              <w:rPr>
                <w:rFonts w:ascii="Times New Roman" w:hAnsi="Times New Roman"/>
                <w:b/>
                <w:bCs/>
                <w:lang w:val="fr-FR"/>
              </w:rPr>
              <w:t>Assurance multirisque bureau à une organisation internationale</w:t>
            </w:r>
          </w:p>
        </w:tc>
      </w:tr>
      <w:tr w:rsidR="00653BDD" w:rsidRPr="00AA0BF5" w14:paraId="4ADAACD7" w14:textId="79151E06" w:rsidTr="236E7974">
        <w:tc>
          <w:tcPr>
            <w:tcW w:w="5225" w:type="dxa"/>
          </w:tcPr>
          <w:p w14:paraId="053484E3" w14:textId="53063A22" w:rsidR="00653BDD" w:rsidRPr="00050170" w:rsidRDefault="00653BDD" w:rsidP="0053133D">
            <w:pPr>
              <w:suppressAutoHyphens/>
              <w:spacing w:after="0" w:line="240" w:lineRule="auto"/>
              <w:ind w:left="720"/>
              <w:contextualSpacing/>
              <w:rPr>
                <w:rFonts w:ascii="Times New Roman" w:hAnsi="Times New Roman"/>
                <w:color w:val="FF0000"/>
                <w:highlight w:val="lightGray"/>
                <w:lang w:val="fr-FR"/>
              </w:rPr>
            </w:pPr>
            <w:r w:rsidRPr="00050170">
              <w:rPr>
                <w:rFonts w:ascii="Times New Roman" w:hAnsi="Times New Roman"/>
                <w:color w:val="FF0000"/>
                <w:highlight w:val="lightGray"/>
                <w:lang w:val="fr-FR"/>
              </w:rPr>
              <w:br/>
            </w:r>
          </w:p>
        </w:tc>
        <w:tc>
          <w:tcPr>
            <w:tcW w:w="5254" w:type="dxa"/>
          </w:tcPr>
          <w:p w14:paraId="3A2DD5AC" w14:textId="6D992CA3" w:rsidR="00653BDD" w:rsidRPr="007D4BAF" w:rsidRDefault="00653BDD" w:rsidP="0053133D">
            <w:pPr>
              <w:suppressAutoHyphens/>
              <w:spacing w:after="0" w:line="240" w:lineRule="auto"/>
              <w:ind w:left="720"/>
              <w:contextualSpacing/>
              <w:rPr>
                <w:rFonts w:ascii="Times New Roman" w:hAnsi="Times New Roman"/>
                <w:color w:val="FF0000"/>
                <w:highlight w:val="lightGray"/>
                <w:lang w:val="fr-FR"/>
              </w:rPr>
            </w:pPr>
            <w:r w:rsidRPr="00E7573B">
              <w:rPr>
                <w:rFonts w:ascii="Times New Roman" w:hAnsi="Times New Roman"/>
                <w:color w:val="FF0000"/>
                <w:highlight w:val="lightGray"/>
                <w:lang w:val="fr-FR"/>
              </w:rPr>
              <w:br/>
            </w:r>
          </w:p>
        </w:tc>
      </w:tr>
      <w:tr w:rsidR="00653BDD" w:rsidRPr="00AA0BF5" w14:paraId="1632BDE2" w14:textId="0B6B0D51" w:rsidTr="236E7974">
        <w:tc>
          <w:tcPr>
            <w:tcW w:w="5225" w:type="dxa"/>
          </w:tcPr>
          <w:p w14:paraId="4DFDA1BD" w14:textId="47F481E3" w:rsidR="00653BDD" w:rsidRPr="00E7573B" w:rsidRDefault="00653BDD" w:rsidP="0053133D">
            <w:pPr>
              <w:suppressAutoHyphens/>
              <w:spacing w:after="0" w:line="240" w:lineRule="auto"/>
              <w:rPr>
                <w:rFonts w:ascii="Times New Roman" w:eastAsia="Times New Roman" w:hAnsi="Times New Roman"/>
                <w:b/>
              </w:rPr>
            </w:pPr>
            <w:r w:rsidRPr="00E7573B">
              <w:rPr>
                <w:rFonts w:ascii="Times New Roman" w:eastAsia="Times New Roman" w:hAnsi="Times New Roman"/>
                <w:b/>
                <w:bCs/>
              </w:rPr>
              <w:t>Technical Qualifications that the selected offeror must possess:</w:t>
            </w:r>
          </w:p>
        </w:tc>
        <w:tc>
          <w:tcPr>
            <w:tcW w:w="5254" w:type="dxa"/>
          </w:tcPr>
          <w:p w14:paraId="24EA8A22" w14:textId="5C97D5DE" w:rsidR="00653BDD" w:rsidRPr="007D4BAF" w:rsidRDefault="00653BDD" w:rsidP="0053133D">
            <w:pPr>
              <w:suppressAutoHyphens/>
              <w:spacing w:after="0" w:line="240" w:lineRule="auto"/>
              <w:rPr>
                <w:rFonts w:ascii="Times New Roman" w:eastAsia="Times New Roman" w:hAnsi="Times New Roman"/>
                <w:b/>
                <w:lang w:val="fr-FR"/>
              </w:rPr>
            </w:pPr>
            <w:r w:rsidRPr="00E7573B">
              <w:rPr>
                <w:rFonts w:ascii="Times New Roman" w:eastAsia="Times New Roman" w:hAnsi="Times New Roman"/>
                <w:b/>
                <w:bCs/>
                <w:lang w:val="fr-FR"/>
              </w:rPr>
              <w:t>Compétences techniques que le soumissionnaire sélectionné doit posséder :</w:t>
            </w:r>
          </w:p>
        </w:tc>
      </w:tr>
      <w:tr w:rsidR="00653BDD" w:rsidRPr="00AA0BF5" w14:paraId="1CC80491" w14:textId="54C20C8C" w:rsidTr="236E7974">
        <w:tc>
          <w:tcPr>
            <w:tcW w:w="5225" w:type="dxa"/>
          </w:tcPr>
          <w:p w14:paraId="0F2BC242" w14:textId="0312E99C" w:rsidR="00653BDD" w:rsidRPr="0053133D" w:rsidRDefault="00653BDD" w:rsidP="0053133D">
            <w:pPr>
              <w:suppressAutoHyphens/>
              <w:spacing w:after="0" w:line="240" w:lineRule="auto"/>
              <w:rPr>
                <w:rFonts w:ascii="Times New Roman" w:eastAsia="Times New Roman" w:hAnsi="Times New Roman"/>
                <w:bCs/>
                <w:lang w:val="fr-FR"/>
              </w:rPr>
            </w:pPr>
          </w:p>
        </w:tc>
        <w:tc>
          <w:tcPr>
            <w:tcW w:w="5254" w:type="dxa"/>
          </w:tcPr>
          <w:p w14:paraId="33683AAA" w14:textId="77777777" w:rsidR="00653BDD" w:rsidRPr="007D4BAF" w:rsidRDefault="00653BDD" w:rsidP="0053133D">
            <w:pPr>
              <w:suppressAutoHyphens/>
              <w:spacing w:after="0" w:line="240" w:lineRule="auto"/>
              <w:rPr>
                <w:rFonts w:ascii="Times New Roman" w:eastAsia="Times New Roman" w:hAnsi="Times New Roman"/>
                <w:bCs/>
                <w:color w:val="FF0000"/>
                <w:highlight w:val="lightGray"/>
                <w:lang w:val="fr-FR"/>
              </w:rPr>
            </w:pPr>
          </w:p>
        </w:tc>
      </w:tr>
      <w:tr w:rsidR="00653BDD" w:rsidRPr="00AA0BF5" w14:paraId="731F86EE" w14:textId="409F6380" w:rsidTr="236E7974">
        <w:tc>
          <w:tcPr>
            <w:tcW w:w="5225" w:type="dxa"/>
          </w:tcPr>
          <w:p w14:paraId="4F0E4FFD" w14:textId="6AA31907" w:rsidR="00653BDD" w:rsidRPr="003B1EC5" w:rsidRDefault="00653BDD" w:rsidP="00653BDD">
            <w:pPr>
              <w:suppressAutoHyphens/>
              <w:spacing w:after="0" w:line="240" w:lineRule="auto"/>
              <w:contextualSpacing/>
              <w:rPr>
                <w:rFonts w:ascii="Times New Roman" w:hAnsi="Times New Roman"/>
              </w:rPr>
            </w:pPr>
            <w:r w:rsidRPr="003B1EC5">
              <w:rPr>
                <w:rFonts w:ascii="Times New Roman" w:hAnsi="Times New Roman"/>
              </w:rPr>
              <w:t xml:space="preserve">Minimum </w:t>
            </w:r>
            <w:r w:rsidR="0053133D" w:rsidRPr="003B1EC5">
              <w:rPr>
                <w:rFonts w:ascii="Times New Roman" w:hAnsi="Times New Roman"/>
              </w:rPr>
              <w:t>10</w:t>
            </w:r>
            <w:r w:rsidRPr="003B1EC5">
              <w:rPr>
                <w:rFonts w:ascii="Times New Roman" w:hAnsi="Times New Roman"/>
              </w:rPr>
              <w:t xml:space="preserve"> years of experience and proven track of record providing the services outlined in Scope of Work </w:t>
            </w:r>
          </w:p>
        </w:tc>
        <w:tc>
          <w:tcPr>
            <w:tcW w:w="5254" w:type="dxa"/>
          </w:tcPr>
          <w:p w14:paraId="3DB8F3E0" w14:textId="51082F4E" w:rsidR="00653BDD" w:rsidRPr="003B1EC5" w:rsidRDefault="00653BDD" w:rsidP="00653BDD">
            <w:pPr>
              <w:suppressAutoHyphens/>
              <w:spacing w:after="0" w:line="240" w:lineRule="auto"/>
              <w:contextualSpacing/>
              <w:rPr>
                <w:rFonts w:ascii="Times New Roman" w:hAnsi="Times New Roman"/>
                <w:lang w:val="fr-FR"/>
              </w:rPr>
            </w:pPr>
            <w:r w:rsidRPr="003B1EC5">
              <w:rPr>
                <w:rFonts w:ascii="Times New Roman" w:hAnsi="Times New Roman"/>
                <w:lang w:val="fr-FR"/>
              </w:rPr>
              <w:t xml:space="preserve">Un minimum de </w:t>
            </w:r>
            <w:r w:rsidR="0053133D" w:rsidRPr="003B1EC5">
              <w:rPr>
                <w:rFonts w:ascii="Times New Roman" w:hAnsi="Times New Roman"/>
                <w:lang w:val="fr-FR"/>
              </w:rPr>
              <w:t>10</w:t>
            </w:r>
            <w:r w:rsidRPr="003B1EC5">
              <w:rPr>
                <w:rFonts w:ascii="Times New Roman" w:hAnsi="Times New Roman"/>
                <w:lang w:val="fr-FR"/>
              </w:rPr>
              <w:t xml:space="preserve"> années d’expérience avérée à fournir les services précisés dans les termes de référence. </w:t>
            </w:r>
          </w:p>
        </w:tc>
      </w:tr>
      <w:tr w:rsidR="00653BDD" w:rsidRPr="00AA0BF5" w14:paraId="58DDE228" w14:textId="7B70B210" w:rsidTr="236E7974">
        <w:tc>
          <w:tcPr>
            <w:tcW w:w="5225" w:type="dxa"/>
          </w:tcPr>
          <w:p w14:paraId="2EFC2B85" w14:textId="77777777" w:rsidR="00653BDD" w:rsidRPr="003B1EC5" w:rsidRDefault="00653BDD" w:rsidP="00653BDD">
            <w:pPr>
              <w:suppressAutoHyphens/>
              <w:spacing w:after="0" w:line="240" w:lineRule="auto"/>
              <w:contextualSpacing/>
              <w:rPr>
                <w:rFonts w:ascii="Times New Roman" w:hAnsi="Times New Roman"/>
              </w:rPr>
            </w:pPr>
            <w:r w:rsidRPr="003B1EC5">
              <w:rPr>
                <w:rFonts w:ascii="Times New Roman" w:hAnsi="Times New Roman"/>
              </w:rPr>
              <w:t xml:space="preserve">Staff assigned to these tasks must have minimum </w:t>
            </w:r>
            <w:r w:rsidR="0053133D" w:rsidRPr="003B1EC5">
              <w:rPr>
                <w:rFonts w:ascii="Times New Roman" w:hAnsi="Times New Roman"/>
              </w:rPr>
              <w:t>10</w:t>
            </w:r>
            <w:r w:rsidRPr="003B1EC5">
              <w:rPr>
                <w:rFonts w:ascii="Times New Roman" w:hAnsi="Times New Roman"/>
              </w:rPr>
              <w:t xml:space="preserve"> years of experience and have completed all required certifications and licenses required by local law and regulations.</w:t>
            </w:r>
          </w:p>
          <w:p w14:paraId="1B88597D" w14:textId="5AD5F153" w:rsidR="0053133D" w:rsidRPr="003B1EC5" w:rsidRDefault="0053133D" w:rsidP="00653BDD">
            <w:pPr>
              <w:suppressAutoHyphens/>
              <w:spacing w:after="0" w:line="240" w:lineRule="auto"/>
              <w:contextualSpacing/>
              <w:rPr>
                <w:rFonts w:ascii="Times New Roman" w:hAnsi="Times New Roman"/>
              </w:rPr>
            </w:pPr>
          </w:p>
        </w:tc>
        <w:tc>
          <w:tcPr>
            <w:tcW w:w="5254" w:type="dxa"/>
          </w:tcPr>
          <w:p w14:paraId="2D6BF9EA" w14:textId="5A0905A9" w:rsidR="00653BDD" w:rsidRPr="003B1EC5" w:rsidRDefault="00653BDD" w:rsidP="00653BDD">
            <w:pPr>
              <w:suppressAutoHyphens/>
              <w:spacing w:after="0" w:line="240" w:lineRule="auto"/>
              <w:contextualSpacing/>
              <w:rPr>
                <w:rFonts w:ascii="Times New Roman" w:hAnsi="Times New Roman"/>
                <w:lang w:val="fr-FR"/>
              </w:rPr>
            </w:pPr>
            <w:r w:rsidRPr="003B1EC5">
              <w:rPr>
                <w:rFonts w:ascii="Times New Roman" w:hAnsi="Times New Roman"/>
                <w:lang w:val="fr-FR"/>
              </w:rPr>
              <w:t xml:space="preserve">Le personnel chargé de ces missions doit avoir au moins </w:t>
            </w:r>
            <w:r w:rsidR="0053133D" w:rsidRPr="003B1EC5">
              <w:rPr>
                <w:rFonts w:ascii="Times New Roman" w:hAnsi="Times New Roman"/>
                <w:lang w:val="fr-FR"/>
              </w:rPr>
              <w:t>10</w:t>
            </w:r>
            <w:r w:rsidRPr="003B1EC5">
              <w:rPr>
                <w:rFonts w:ascii="Times New Roman" w:hAnsi="Times New Roman"/>
                <w:lang w:val="fr-FR"/>
              </w:rPr>
              <w:t xml:space="preserve"> ans d’expérience et avoir obtenu tous les certificats et licences requis par le droit et les règlements applicables.</w:t>
            </w:r>
          </w:p>
        </w:tc>
      </w:tr>
      <w:tr w:rsidR="00653BDD" w:rsidRPr="00AA0BF5" w14:paraId="720E0CEE" w14:textId="225F4147" w:rsidTr="236E7974">
        <w:tc>
          <w:tcPr>
            <w:tcW w:w="5225" w:type="dxa"/>
          </w:tcPr>
          <w:p w14:paraId="19B8B013" w14:textId="581D1034" w:rsidR="00653BDD" w:rsidRPr="003B1EC5" w:rsidRDefault="00653BDD" w:rsidP="005261AF">
            <w:pPr>
              <w:keepLines/>
              <w:suppressAutoHyphens/>
              <w:spacing w:after="0" w:line="240" w:lineRule="auto"/>
              <w:contextualSpacing/>
              <w:rPr>
                <w:rFonts w:ascii="Times New Roman" w:hAnsi="Times New Roman"/>
              </w:rPr>
            </w:pPr>
            <w:r w:rsidRPr="003B1EC5">
              <w:rPr>
                <w:rFonts w:ascii="Times New Roman" w:hAnsi="Times New Roman"/>
              </w:rPr>
              <w:lastRenderedPageBreak/>
              <w:t>Experience with US</w:t>
            </w:r>
            <w:r w:rsidR="00E646E7" w:rsidRPr="003B1EC5">
              <w:rPr>
                <w:rFonts w:ascii="Times New Roman" w:hAnsi="Times New Roman"/>
              </w:rPr>
              <w:t xml:space="preserve"> Department of Sate</w:t>
            </w:r>
            <w:r w:rsidRPr="003B1EC5">
              <w:rPr>
                <w:rFonts w:ascii="Times New Roman" w:hAnsi="Times New Roman"/>
              </w:rPr>
              <w:t xml:space="preserve"> or other donor-funded projects in (insert country name), especially those implemented by for-profit international firms like Chemonics, is highly preferred. </w:t>
            </w:r>
          </w:p>
          <w:p w14:paraId="5339F8E3" w14:textId="0B56BDB6" w:rsidR="00653BDD" w:rsidRPr="0053133D" w:rsidRDefault="00653BDD" w:rsidP="005261AF">
            <w:pPr>
              <w:keepLines/>
              <w:suppressAutoHyphens/>
              <w:spacing w:after="0" w:line="240" w:lineRule="auto"/>
              <w:contextualSpacing/>
              <w:rPr>
                <w:rFonts w:ascii="Times New Roman" w:hAnsi="Times New Roman"/>
              </w:rPr>
            </w:pPr>
          </w:p>
        </w:tc>
        <w:tc>
          <w:tcPr>
            <w:tcW w:w="5254" w:type="dxa"/>
          </w:tcPr>
          <w:p w14:paraId="6FC1D667" w14:textId="6FDC5883" w:rsidR="00653BDD" w:rsidRPr="003B1EC5" w:rsidRDefault="00653BDD" w:rsidP="005261AF">
            <w:pPr>
              <w:keepLines/>
              <w:suppressAutoHyphens/>
              <w:spacing w:after="0" w:line="240" w:lineRule="auto"/>
              <w:contextualSpacing/>
              <w:rPr>
                <w:rFonts w:ascii="Times New Roman" w:hAnsi="Times New Roman"/>
                <w:lang w:val="fr-FR"/>
              </w:rPr>
            </w:pPr>
            <w:r w:rsidRPr="003B1EC5">
              <w:rPr>
                <w:rFonts w:ascii="Times New Roman" w:hAnsi="Times New Roman"/>
                <w:lang w:val="fr-FR"/>
              </w:rPr>
              <w:t>Une expérience de travail auprès d</w:t>
            </w:r>
            <w:r w:rsidR="00E646E7" w:rsidRPr="003B1EC5">
              <w:rPr>
                <w:rFonts w:ascii="Times New Roman" w:hAnsi="Times New Roman"/>
                <w:lang w:val="fr-FR"/>
              </w:rPr>
              <w:t>u</w:t>
            </w:r>
            <w:r w:rsidRPr="003B1EC5">
              <w:rPr>
                <w:rFonts w:ascii="Times New Roman" w:hAnsi="Times New Roman"/>
                <w:lang w:val="fr-FR"/>
              </w:rPr>
              <w:t xml:space="preserve"> </w:t>
            </w:r>
            <w:r w:rsidR="00E646E7" w:rsidRPr="003B1EC5">
              <w:rPr>
                <w:rFonts w:ascii="Times New Roman" w:hAnsi="Times New Roman"/>
                <w:lang w:val="fr-FR"/>
              </w:rPr>
              <w:t>Département d’Etat des Etats-Unis</w:t>
            </w:r>
            <w:r w:rsidRPr="003B1EC5">
              <w:rPr>
                <w:rFonts w:ascii="Times New Roman" w:hAnsi="Times New Roman"/>
                <w:lang w:val="fr-FR"/>
              </w:rPr>
              <w:t xml:space="preserve"> ou d’autres projets financés par des bailleurs de fonds au/en [préciser le pays], notamment pour le compte de projets mis en œuvre par des organisations internationales à but lucratif comme Chemonics est un plus. </w:t>
            </w:r>
          </w:p>
          <w:p w14:paraId="3B580E45" w14:textId="77777777" w:rsidR="00653BDD" w:rsidRPr="0053133D" w:rsidRDefault="00653BDD" w:rsidP="005261AF">
            <w:pPr>
              <w:keepLines/>
              <w:suppressAutoHyphens/>
              <w:spacing w:after="0" w:line="240" w:lineRule="auto"/>
              <w:contextualSpacing/>
              <w:rPr>
                <w:rFonts w:ascii="Times New Roman" w:hAnsi="Times New Roman"/>
                <w:color w:val="FF0000"/>
                <w:lang w:val="fr-FR"/>
              </w:rPr>
            </w:pPr>
          </w:p>
        </w:tc>
      </w:tr>
      <w:tr w:rsidR="00653BDD" w:rsidRPr="00AA0BF5" w14:paraId="6E51D7D0" w14:textId="3C283FDD" w:rsidTr="236E7974">
        <w:tc>
          <w:tcPr>
            <w:tcW w:w="5225" w:type="dxa"/>
          </w:tcPr>
          <w:p w14:paraId="0730985D" w14:textId="380F315E" w:rsidR="00653BDD" w:rsidRPr="00E7573B" w:rsidRDefault="00653BDD" w:rsidP="00653BDD">
            <w:pPr>
              <w:suppressAutoHyphens/>
              <w:spacing w:after="0" w:line="240" w:lineRule="auto"/>
              <w:rPr>
                <w:rFonts w:ascii="Times New Roman" w:eastAsia="Times New Roman" w:hAnsi="Times New Roman"/>
              </w:rPr>
            </w:pPr>
            <w:r w:rsidRPr="00E7573B">
              <w:rPr>
                <w:rFonts w:ascii="Times New Roman" w:eastAsia="Times New Roman" w:hAnsi="Times New Roman"/>
              </w:rPr>
              <w:t>The table below contains the list of services under RFQ.</w:t>
            </w:r>
            <w:r w:rsidR="00081172">
              <w:rPr>
                <w:rFonts w:ascii="Times New Roman" w:eastAsia="Times New Roman" w:hAnsi="Times New Roman"/>
              </w:rPr>
              <w:t xml:space="preserve"> </w:t>
            </w:r>
            <w:r w:rsidRPr="00E7573B">
              <w:rPr>
                <w:rFonts w:ascii="Times New Roman" w:eastAsia="Times New Roman" w:hAnsi="Times New Roman"/>
              </w:rPr>
              <w:t>Offerors are requested to provide quotations containing the information below on official letterhead or official quotation format.</w:t>
            </w:r>
            <w:r w:rsidR="00081172">
              <w:rPr>
                <w:rFonts w:ascii="Times New Roman" w:eastAsia="Times New Roman" w:hAnsi="Times New Roman"/>
              </w:rPr>
              <w:t xml:space="preserve"> </w:t>
            </w:r>
            <w:r w:rsidRPr="00E7573B">
              <w:rPr>
                <w:rFonts w:ascii="Times New Roman" w:eastAsia="Times New Roman" w:hAnsi="Times New Roman"/>
              </w:rPr>
              <w:t>In the event this is not possible, offerors may complete this Section 3 and submit a signed/stamped version to Chemonics.</w:t>
            </w:r>
          </w:p>
        </w:tc>
        <w:tc>
          <w:tcPr>
            <w:tcW w:w="5254" w:type="dxa"/>
          </w:tcPr>
          <w:p w14:paraId="6F26D01B" w14:textId="70CF9220" w:rsidR="00653BDD" w:rsidRPr="00C77671" w:rsidRDefault="00653BDD" w:rsidP="00653BDD">
            <w:pPr>
              <w:suppressAutoHyphens/>
              <w:spacing w:after="0" w:line="240" w:lineRule="auto"/>
              <w:rPr>
                <w:rFonts w:ascii="Times New Roman" w:eastAsia="Times New Roman" w:hAnsi="Times New Roman"/>
                <w:lang w:val="fr-FR"/>
              </w:rPr>
            </w:pPr>
            <w:r w:rsidRPr="00E7573B">
              <w:rPr>
                <w:rFonts w:ascii="Times New Roman" w:eastAsia="Times New Roman" w:hAnsi="Times New Roman"/>
                <w:lang w:val="fr-FR"/>
              </w:rPr>
              <w:t>Le tableau ci-dessous présente les services requis au titre de la demande de prix.</w:t>
            </w:r>
            <w:r w:rsidR="00081172">
              <w:rPr>
                <w:rFonts w:ascii="Times New Roman" w:eastAsia="Times New Roman" w:hAnsi="Times New Roman"/>
                <w:lang w:val="fr-FR"/>
              </w:rPr>
              <w:t xml:space="preserve"> </w:t>
            </w:r>
            <w:r w:rsidRPr="00E7573B">
              <w:rPr>
                <w:rFonts w:ascii="Times New Roman" w:eastAsia="Times New Roman" w:hAnsi="Times New Roman"/>
                <w:lang w:val="fr-FR"/>
              </w:rPr>
              <w:t>Il est demandé aux soumissionnaires d’inclure les informations ci-après dans leurs offres et de les soumettre dans le format officiel de leur entreprise ou sur un papier à en-tête officiel.</w:t>
            </w:r>
            <w:r w:rsidR="00081172">
              <w:rPr>
                <w:rFonts w:ascii="Times New Roman" w:eastAsia="Times New Roman" w:hAnsi="Times New Roman"/>
                <w:lang w:val="fr-FR"/>
              </w:rPr>
              <w:t xml:space="preserve"> </w:t>
            </w:r>
            <w:r w:rsidRPr="00E7573B">
              <w:rPr>
                <w:rFonts w:ascii="Times New Roman" w:eastAsia="Times New Roman" w:hAnsi="Times New Roman"/>
                <w:lang w:val="fr-FR"/>
              </w:rPr>
              <w:t>Si ce n’est pas possible, les soumissionnaires peuvent compléter le tableau de la présente Section 3 et y apposer leur cachet et signature avant de soumettre le document à Chemonics.</w:t>
            </w:r>
          </w:p>
        </w:tc>
      </w:tr>
      <w:tr w:rsidR="00653BDD" w:rsidRPr="00AA0BF5" w14:paraId="78502481" w14:textId="3F0A9F4F" w:rsidTr="236E7974">
        <w:tc>
          <w:tcPr>
            <w:tcW w:w="5225" w:type="dxa"/>
          </w:tcPr>
          <w:p w14:paraId="54D130F6" w14:textId="78769A8E" w:rsidR="00653BDD" w:rsidRPr="00050170" w:rsidRDefault="00653BDD" w:rsidP="00653BDD">
            <w:pPr>
              <w:rPr>
                <w:rFonts w:ascii="Times New Roman" w:hAnsi="Times New Roman"/>
                <w:b/>
                <w:color w:val="FF0000"/>
                <w:lang w:val="fr-FR"/>
              </w:rPr>
            </w:pPr>
          </w:p>
        </w:tc>
        <w:tc>
          <w:tcPr>
            <w:tcW w:w="5254" w:type="dxa"/>
          </w:tcPr>
          <w:p w14:paraId="158E6B26" w14:textId="1B1E6788" w:rsidR="00653BDD" w:rsidRPr="007D4BAF" w:rsidRDefault="00653BDD" w:rsidP="00653BDD">
            <w:pPr>
              <w:rPr>
                <w:rFonts w:ascii="Times New Roman" w:hAnsi="Times New Roman"/>
                <w:b/>
                <w:color w:val="FF0000"/>
                <w:lang w:val="fr-FR"/>
              </w:rPr>
            </w:pPr>
          </w:p>
        </w:tc>
      </w:tr>
      <w:tr w:rsidR="00653BDD" w:rsidRPr="00AA7E33" w14:paraId="368317A4" w14:textId="13B1554B" w:rsidTr="236E7974">
        <w:trPr>
          <w:trHeight w:val="5305"/>
        </w:trPr>
        <w:tc>
          <w:tcPr>
            <w:tcW w:w="5225" w:type="dxa"/>
          </w:tcPr>
          <w:tbl>
            <w:tblPr>
              <w:tblW w:w="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257"/>
              <w:gridCol w:w="506"/>
              <w:gridCol w:w="846"/>
              <w:gridCol w:w="931"/>
              <w:gridCol w:w="966"/>
            </w:tblGrid>
            <w:tr w:rsidR="005543C6" w:rsidRPr="007D57E7" w14:paraId="62963476" w14:textId="77777777" w:rsidTr="00C41BA7">
              <w:tc>
                <w:tcPr>
                  <w:tcW w:w="576" w:type="dxa"/>
                  <w:vAlign w:val="center"/>
                </w:tcPr>
                <w:p w14:paraId="524CC5DB" w14:textId="77777777" w:rsidR="00653BDD" w:rsidRPr="007D57E7" w:rsidRDefault="00653BDD" w:rsidP="005261AF">
                  <w:pPr>
                    <w:keepNext/>
                    <w:keepLines/>
                    <w:widowControl w:val="0"/>
                    <w:spacing w:after="0" w:line="240" w:lineRule="auto"/>
                    <w:jc w:val="center"/>
                    <w:rPr>
                      <w:rFonts w:ascii="Times New Roman" w:hAnsi="Times New Roman"/>
                      <w:b/>
                      <w:bCs/>
                      <w:noProof/>
                      <w:sz w:val="16"/>
                      <w:szCs w:val="16"/>
                    </w:rPr>
                  </w:pPr>
                  <w:r w:rsidRPr="007D57E7">
                    <w:rPr>
                      <w:rFonts w:ascii="Times New Roman" w:hAnsi="Times New Roman"/>
                      <w:b/>
                      <w:bCs/>
                      <w:noProof/>
                      <w:sz w:val="16"/>
                      <w:szCs w:val="16"/>
                    </w:rPr>
                    <w:t>Line Item</w:t>
                  </w:r>
                </w:p>
              </w:tc>
              <w:tc>
                <w:tcPr>
                  <w:tcW w:w="1257" w:type="dxa"/>
                  <w:vAlign w:val="center"/>
                </w:tcPr>
                <w:p w14:paraId="664F3BCC" w14:textId="77777777" w:rsidR="00653BDD" w:rsidRPr="007D57E7" w:rsidRDefault="00653BDD" w:rsidP="005261AF">
                  <w:pPr>
                    <w:keepNext/>
                    <w:keepLines/>
                    <w:widowControl w:val="0"/>
                    <w:spacing w:after="0" w:line="240" w:lineRule="auto"/>
                    <w:jc w:val="center"/>
                    <w:rPr>
                      <w:rFonts w:ascii="Times New Roman" w:hAnsi="Times New Roman"/>
                      <w:b/>
                      <w:bCs/>
                      <w:noProof/>
                      <w:sz w:val="16"/>
                      <w:szCs w:val="16"/>
                    </w:rPr>
                  </w:pPr>
                  <w:r w:rsidRPr="007D57E7">
                    <w:rPr>
                      <w:rFonts w:ascii="Times New Roman" w:hAnsi="Times New Roman"/>
                      <w:b/>
                      <w:bCs/>
                      <w:noProof/>
                      <w:sz w:val="16"/>
                      <w:szCs w:val="16"/>
                    </w:rPr>
                    <w:t>Description and Scope</w:t>
                  </w:r>
                </w:p>
              </w:tc>
              <w:tc>
                <w:tcPr>
                  <w:tcW w:w="506" w:type="dxa"/>
                  <w:vAlign w:val="center"/>
                </w:tcPr>
                <w:p w14:paraId="08B5E7C4" w14:textId="77777777" w:rsidR="00653BDD" w:rsidRPr="007D57E7" w:rsidRDefault="00653BDD" w:rsidP="005261AF">
                  <w:pPr>
                    <w:keepNext/>
                    <w:keepLines/>
                    <w:widowControl w:val="0"/>
                    <w:spacing w:after="0" w:line="240" w:lineRule="auto"/>
                    <w:jc w:val="center"/>
                    <w:rPr>
                      <w:rFonts w:ascii="Times New Roman" w:hAnsi="Times New Roman"/>
                      <w:b/>
                      <w:bCs/>
                      <w:noProof/>
                      <w:sz w:val="16"/>
                      <w:szCs w:val="16"/>
                    </w:rPr>
                  </w:pPr>
                  <w:r w:rsidRPr="007D57E7">
                    <w:rPr>
                      <w:rFonts w:ascii="Times New Roman" w:hAnsi="Times New Roman"/>
                      <w:b/>
                      <w:bCs/>
                      <w:noProof/>
                      <w:sz w:val="16"/>
                      <w:szCs w:val="16"/>
                    </w:rPr>
                    <w:t>Qty</w:t>
                  </w:r>
                </w:p>
              </w:tc>
              <w:tc>
                <w:tcPr>
                  <w:tcW w:w="846" w:type="dxa"/>
                  <w:vAlign w:val="center"/>
                </w:tcPr>
                <w:p w14:paraId="4588F7D6" w14:textId="77777777" w:rsidR="00653BDD" w:rsidRPr="007D57E7" w:rsidRDefault="00653BDD" w:rsidP="005261AF">
                  <w:pPr>
                    <w:keepNext/>
                    <w:keepLines/>
                    <w:widowControl w:val="0"/>
                    <w:spacing w:after="0" w:line="240" w:lineRule="auto"/>
                    <w:jc w:val="center"/>
                    <w:rPr>
                      <w:rFonts w:ascii="Times New Roman" w:hAnsi="Times New Roman"/>
                      <w:b/>
                      <w:bCs/>
                      <w:noProof/>
                      <w:sz w:val="16"/>
                      <w:szCs w:val="16"/>
                    </w:rPr>
                  </w:pPr>
                  <w:r w:rsidRPr="007D57E7">
                    <w:rPr>
                      <w:rFonts w:ascii="Times New Roman" w:hAnsi="Times New Roman"/>
                      <w:b/>
                      <w:bCs/>
                      <w:noProof/>
                      <w:sz w:val="16"/>
                      <w:szCs w:val="16"/>
                    </w:rPr>
                    <w:t>Services Offered</w:t>
                  </w:r>
                </w:p>
              </w:tc>
              <w:tc>
                <w:tcPr>
                  <w:tcW w:w="931" w:type="dxa"/>
                  <w:vAlign w:val="center"/>
                </w:tcPr>
                <w:p w14:paraId="329897F9" w14:textId="77777777" w:rsidR="00653BDD" w:rsidRPr="007D57E7" w:rsidRDefault="00653BDD" w:rsidP="005261AF">
                  <w:pPr>
                    <w:keepNext/>
                    <w:keepLines/>
                    <w:widowControl w:val="0"/>
                    <w:spacing w:after="0" w:line="240" w:lineRule="auto"/>
                    <w:jc w:val="center"/>
                    <w:rPr>
                      <w:rFonts w:ascii="Times New Roman" w:hAnsi="Times New Roman"/>
                      <w:b/>
                      <w:bCs/>
                      <w:noProof/>
                      <w:sz w:val="16"/>
                      <w:szCs w:val="16"/>
                    </w:rPr>
                  </w:pPr>
                  <w:r w:rsidRPr="007D57E7">
                    <w:rPr>
                      <w:rFonts w:ascii="Times New Roman" w:hAnsi="Times New Roman"/>
                      <w:b/>
                      <w:bCs/>
                      <w:noProof/>
                      <w:sz w:val="16"/>
                      <w:szCs w:val="16"/>
                    </w:rPr>
                    <w:t>Unit Price</w:t>
                  </w:r>
                </w:p>
                <w:p w14:paraId="230AED05" w14:textId="1EBFBF13" w:rsidR="00653BDD" w:rsidRPr="007D57E7" w:rsidRDefault="00C41BA7" w:rsidP="005261AF">
                  <w:pPr>
                    <w:keepNext/>
                    <w:keepLines/>
                    <w:widowControl w:val="0"/>
                    <w:spacing w:after="0" w:line="240" w:lineRule="auto"/>
                    <w:jc w:val="center"/>
                    <w:rPr>
                      <w:rFonts w:ascii="Times New Roman" w:hAnsi="Times New Roman"/>
                      <w:noProof/>
                      <w:sz w:val="16"/>
                      <w:szCs w:val="16"/>
                    </w:rPr>
                  </w:pPr>
                  <w:r>
                    <w:rPr>
                      <w:rFonts w:ascii="Times New Roman" w:hAnsi="Times New Roman"/>
                      <w:noProof/>
                      <w:color w:val="FF0000"/>
                      <w:sz w:val="16"/>
                      <w:szCs w:val="16"/>
                    </w:rPr>
                    <w:t>GNF</w:t>
                  </w:r>
                </w:p>
              </w:tc>
              <w:tc>
                <w:tcPr>
                  <w:tcW w:w="966" w:type="dxa"/>
                  <w:vAlign w:val="center"/>
                </w:tcPr>
                <w:p w14:paraId="7533B02E" w14:textId="77777777" w:rsidR="00653BDD" w:rsidRPr="007D57E7" w:rsidRDefault="00653BDD" w:rsidP="005261AF">
                  <w:pPr>
                    <w:keepNext/>
                    <w:keepLines/>
                    <w:widowControl w:val="0"/>
                    <w:spacing w:after="0" w:line="240" w:lineRule="auto"/>
                    <w:jc w:val="center"/>
                    <w:rPr>
                      <w:rFonts w:ascii="Times New Roman" w:hAnsi="Times New Roman"/>
                      <w:b/>
                      <w:bCs/>
                      <w:noProof/>
                      <w:sz w:val="16"/>
                      <w:szCs w:val="16"/>
                    </w:rPr>
                  </w:pPr>
                  <w:r w:rsidRPr="007D57E7">
                    <w:rPr>
                      <w:rFonts w:ascii="Times New Roman" w:hAnsi="Times New Roman"/>
                      <w:b/>
                      <w:bCs/>
                      <w:noProof/>
                      <w:sz w:val="16"/>
                      <w:szCs w:val="16"/>
                    </w:rPr>
                    <w:t>Total Price</w:t>
                  </w:r>
                </w:p>
                <w:p w14:paraId="5AFACCF8" w14:textId="75B0B0A4" w:rsidR="00653BDD" w:rsidRPr="007D57E7" w:rsidRDefault="00C41BA7" w:rsidP="005261AF">
                  <w:pPr>
                    <w:keepNext/>
                    <w:keepLines/>
                    <w:widowControl w:val="0"/>
                    <w:spacing w:after="0" w:line="240" w:lineRule="auto"/>
                    <w:jc w:val="center"/>
                    <w:rPr>
                      <w:rFonts w:ascii="Times New Roman" w:hAnsi="Times New Roman"/>
                      <w:b/>
                      <w:bCs/>
                      <w:noProof/>
                      <w:sz w:val="16"/>
                      <w:szCs w:val="16"/>
                    </w:rPr>
                  </w:pPr>
                  <w:r>
                    <w:rPr>
                      <w:rFonts w:ascii="Times New Roman" w:hAnsi="Times New Roman"/>
                      <w:b/>
                      <w:bCs/>
                      <w:noProof/>
                      <w:color w:val="FF0000"/>
                      <w:sz w:val="16"/>
                      <w:szCs w:val="16"/>
                    </w:rPr>
                    <w:t>GNF</w:t>
                  </w:r>
                </w:p>
              </w:tc>
            </w:tr>
            <w:tr w:rsidR="005543C6" w:rsidRPr="007D57E7" w14:paraId="54E0C6D3" w14:textId="77777777" w:rsidTr="00C41BA7">
              <w:trPr>
                <w:trHeight w:val="1963"/>
              </w:trPr>
              <w:tc>
                <w:tcPr>
                  <w:tcW w:w="576" w:type="dxa"/>
                  <w:vAlign w:val="center"/>
                </w:tcPr>
                <w:p w14:paraId="37678210" w14:textId="77777777" w:rsidR="00653BDD" w:rsidRPr="007D57E7" w:rsidRDefault="00653BDD" w:rsidP="005261AF">
                  <w:pPr>
                    <w:keepNext/>
                    <w:keepLines/>
                    <w:widowControl w:val="0"/>
                    <w:spacing w:after="0" w:line="240" w:lineRule="auto"/>
                    <w:jc w:val="center"/>
                    <w:rPr>
                      <w:rFonts w:ascii="Times New Roman" w:hAnsi="Times New Roman"/>
                      <w:noProof/>
                      <w:sz w:val="16"/>
                      <w:szCs w:val="16"/>
                    </w:rPr>
                  </w:pPr>
                  <w:r w:rsidRPr="007D57E7">
                    <w:rPr>
                      <w:rFonts w:ascii="Times New Roman" w:hAnsi="Times New Roman"/>
                      <w:noProof/>
                      <w:sz w:val="16"/>
                      <w:szCs w:val="16"/>
                    </w:rPr>
                    <w:t>1</w:t>
                  </w:r>
                </w:p>
              </w:tc>
              <w:tc>
                <w:tcPr>
                  <w:tcW w:w="1257" w:type="dxa"/>
                  <w:vAlign w:val="center"/>
                </w:tcPr>
                <w:p w14:paraId="42B0A5A2" w14:textId="1441964F" w:rsidR="00653BDD" w:rsidRPr="007D57E7" w:rsidRDefault="0053133D" w:rsidP="005261AF">
                  <w:pPr>
                    <w:keepNext/>
                    <w:keepLines/>
                    <w:widowControl w:val="0"/>
                    <w:spacing w:after="0" w:line="240" w:lineRule="auto"/>
                    <w:ind w:left="61"/>
                    <w:rPr>
                      <w:rFonts w:ascii="Times New Roman" w:hAnsi="Times New Roman"/>
                      <w:noProof/>
                      <w:sz w:val="16"/>
                      <w:szCs w:val="16"/>
                    </w:rPr>
                  </w:pPr>
                  <w:r>
                    <w:rPr>
                      <w:rFonts w:ascii="Times New Roman" w:hAnsi="Times New Roman"/>
                      <w:noProof/>
                      <w:sz w:val="16"/>
                      <w:szCs w:val="16"/>
                    </w:rPr>
                    <w:t>Property insurance service for GHSC-PSM Guinea project</w:t>
                  </w:r>
                </w:p>
                <w:p w14:paraId="0DCF00E9" w14:textId="77777777" w:rsidR="00653BDD" w:rsidRPr="007D57E7" w:rsidRDefault="00653BDD" w:rsidP="005261AF">
                  <w:pPr>
                    <w:keepNext/>
                    <w:keepLines/>
                    <w:widowControl w:val="0"/>
                    <w:spacing w:after="0" w:line="240" w:lineRule="auto"/>
                    <w:ind w:left="61"/>
                    <w:rPr>
                      <w:rFonts w:ascii="Times New Roman" w:hAnsi="Times New Roman"/>
                      <w:noProof/>
                      <w:sz w:val="16"/>
                      <w:szCs w:val="16"/>
                    </w:rPr>
                  </w:pPr>
                </w:p>
              </w:tc>
              <w:tc>
                <w:tcPr>
                  <w:tcW w:w="506" w:type="dxa"/>
                  <w:vAlign w:val="center"/>
                </w:tcPr>
                <w:p w14:paraId="5962A1F1" w14:textId="77777777" w:rsidR="00653BDD" w:rsidRPr="007D57E7" w:rsidRDefault="00653BDD" w:rsidP="005261AF">
                  <w:pPr>
                    <w:keepNext/>
                    <w:keepLines/>
                    <w:widowControl w:val="0"/>
                    <w:spacing w:after="0" w:line="240" w:lineRule="auto"/>
                    <w:jc w:val="center"/>
                    <w:rPr>
                      <w:rFonts w:ascii="Times New Roman" w:hAnsi="Times New Roman"/>
                      <w:sz w:val="16"/>
                      <w:szCs w:val="16"/>
                      <w:highlight w:val="yellow"/>
                    </w:rPr>
                  </w:pPr>
                </w:p>
              </w:tc>
              <w:tc>
                <w:tcPr>
                  <w:tcW w:w="846" w:type="dxa"/>
                  <w:vAlign w:val="center"/>
                </w:tcPr>
                <w:p w14:paraId="37EB7657" w14:textId="77777777" w:rsidR="00653BDD" w:rsidRPr="007D57E7" w:rsidRDefault="00653BDD" w:rsidP="005261AF">
                  <w:pPr>
                    <w:keepNext/>
                    <w:keepLines/>
                    <w:widowControl w:val="0"/>
                    <w:spacing w:after="0" w:line="240" w:lineRule="auto"/>
                    <w:rPr>
                      <w:rFonts w:ascii="Times New Roman" w:hAnsi="Times New Roman"/>
                      <w:sz w:val="16"/>
                      <w:szCs w:val="16"/>
                      <w:highlight w:val="yellow"/>
                    </w:rPr>
                  </w:pPr>
                </w:p>
              </w:tc>
              <w:tc>
                <w:tcPr>
                  <w:tcW w:w="931" w:type="dxa"/>
                  <w:vAlign w:val="center"/>
                </w:tcPr>
                <w:p w14:paraId="5F27AEA3" w14:textId="77777777" w:rsidR="00653BDD" w:rsidRPr="007D57E7" w:rsidRDefault="00653BDD" w:rsidP="005261AF">
                  <w:pPr>
                    <w:keepNext/>
                    <w:keepLines/>
                    <w:widowControl w:val="0"/>
                    <w:spacing w:after="0" w:line="240" w:lineRule="auto"/>
                    <w:jc w:val="right"/>
                    <w:rPr>
                      <w:rFonts w:ascii="Times New Roman" w:hAnsi="Times New Roman"/>
                      <w:sz w:val="16"/>
                      <w:szCs w:val="16"/>
                      <w:highlight w:val="yellow"/>
                    </w:rPr>
                  </w:pPr>
                </w:p>
              </w:tc>
              <w:tc>
                <w:tcPr>
                  <w:tcW w:w="966" w:type="dxa"/>
                  <w:vAlign w:val="center"/>
                </w:tcPr>
                <w:p w14:paraId="1063848D" w14:textId="77777777" w:rsidR="00653BDD" w:rsidRPr="007D57E7" w:rsidRDefault="00653BDD" w:rsidP="005261AF">
                  <w:pPr>
                    <w:keepNext/>
                    <w:keepLines/>
                    <w:widowControl w:val="0"/>
                    <w:spacing w:after="0" w:line="240" w:lineRule="auto"/>
                    <w:jc w:val="right"/>
                    <w:rPr>
                      <w:rFonts w:ascii="Times New Roman" w:hAnsi="Times New Roman"/>
                      <w:sz w:val="16"/>
                      <w:szCs w:val="16"/>
                      <w:highlight w:val="yellow"/>
                    </w:rPr>
                  </w:pPr>
                </w:p>
              </w:tc>
            </w:tr>
            <w:tr w:rsidR="00653BDD" w:rsidRPr="007D57E7" w14:paraId="466EB081" w14:textId="77777777" w:rsidTr="00C41BA7">
              <w:trPr>
                <w:trHeight w:val="330"/>
              </w:trPr>
              <w:tc>
                <w:tcPr>
                  <w:tcW w:w="4116" w:type="dxa"/>
                  <w:gridSpan w:val="5"/>
                  <w:tcBorders>
                    <w:top w:val="double" w:sz="4" w:space="0" w:color="auto"/>
                  </w:tcBorders>
                  <w:vAlign w:val="center"/>
                </w:tcPr>
                <w:p w14:paraId="307070C1" w14:textId="77777777" w:rsidR="00653BDD" w:rsidRPr="007D57E7" w:rsidRDefault="00653BDD" w:rsidP="005261AF">
                  <w:pPr>
                    <w:keepNext/>
                    <w:keepLines/>
                    <w:widowControl w:val="0"/>
                    <w:spacing w:after="0" w:line="240" w:lineRule="auto"/>
                    <w:jc w:val="right"/>
                    <w:rPr>
                      <w:rFonts w:ascii="Times New Roman" w:hAnsi="Times New Roman"/>
                      <w:b/>
                      <w:sz w:val="16"/>
                      <w:szCs w:val="16"/>
                    </w:rPr>
                  </w:pPr>
                  <w:r w:rsidRPr="007D57E7">
                    <w:rPr>
                      <w:rFonts w:ascii="Times New Roman" w:hAnsi="Times New Roman"/>
                      <w:b/>
                      <w:bCs/>
                      <w:sz w:val="16"/>
                      <w:szCs w:val="16"/>
                    </w:rPr>
                    <w:t>Subtotal:</w:t>
                  </w:r>
                </w:p>
              </w:tc>
              <w:tc>
                <w:tcPr>
                  <w:tcW w:w="966" w:type="dxa"/>
                  <w:tcBorders>
                    <w:top w:val="double" w:sz="4" w:space="0" w:color="auto"/>
                  </w:tcBorders>
                  <w:vAlign w:val="center"/>
                </w:tcPr>
                <w:p w14:paraId="64A26E4F" w14:textId="77777777" w:rsidR="00653BDD" w:rsidRPr="007D57E7" w:rsidRDefault="00653BDD" w:rsidP="005261AF">
                  <w:pPr>
                    <w:keepNext/>
                    <w:keepLines/>
                    <w:widowControl w:val="0"/>
                    <w:spacing w:after="0" w:line="240" w:lineRule="auto"/>
                    <w:jc w:val="right"/>
                    <w:rPr>
                      <w:rFonts w:ascii="Times New Roman" w:hAnsi="Times New Roman"/>
                      <w:sz w:val="16"/>
                      <w:szCs w:val="16"/>
                    </w:rPr>
                  </w:pPr>
                </w:p>
              </w:tc>
            </w:tr>
            <w:tr w:rsidR="00653BDD" w:rsidRPr="007D57E7" w14:paraId="1AD5F744" w14:textId="77777777" w:rsidTr="00C41BA7">
              <w:trPr>
                <w:trHeight w:val="350"/>
              </w:trPr>
              <w:tc>
                <w:tcPr>
                  <w:tcW w:w="4116" w:type="dxa"/>
                  <w:gridSpan w:val="5"/>
                  <w:vAlign w:val="center"/>
                </w:tcPr>
                <w:p w14:paraId="1F761C9B" w14:textId="77777777" w:rsidR="00653BDD" w:rsidRPr="007D57E7" w:rsidRDefault="00653BDD" w:rsidP="005261AF">
                  <w:pPr>
                    <w:keepNext/>
                    <w:keepLines/>
                    <w:widowControl w:val="0"/>
                    <w:spacing w:after="0" w:line="240" w:lineRule="auto"/>
                    <w:jc w:val="right"/>
                    <w:rPr>
                      <w:rFonts w:ascii="Times New Roman" w:hAnsi="Times New Roman"/>
                      <w:b/>
                      <w:sz w:val="16"/>
                      <w:szCs w:val="16"/>
                    </w:rPr>
                  </w:pPr>
                  <w:r w:rsidRPr="007D57E7">
                    <w:rPr>
                      <w:rFonts w:ascii="Times New Roman" w:hAnsi="Times New Roman"/>
                      <w:b/>
                      <w:bCs/>
                      <w:sz w:val="16"/>
                      <w:szCs w:val="16"/>
                    </w:rPr>
                    <w:t>Delivery Costs:</w:t>
                  </w:r>
                </w:p>
              </w:tc>
              <w:tc>
                <w:tcPr>
                  <w:tcW w:w="966" w:type="dxa"/>
                  <w:vAlign w:val="center"/>
                </w:tcPr>
                <w:p w14:paraId="113434B0" w14:textId="77777777" w:rsidR="00653BDD" w:rsidRPr="007D57E7" w:rsidRDefault="00653BDD" w:rsidP="005261AF">
                  <w:pPr>
                    <w:keepNext/>
                    <w:keepLines/>
                    <w:widowControl w:val="0"/>
                    <w:spacing w:after="0" w:line="240" w:lineRule="auto"/>
                    <w:jc w:val="right"/>
                    <w:rPr>
                      <w:rFonts w:ascii="Times New Roman" w:hAnsi="Times New Roman"/>
                      <w:sz w:val="16"/>
                      <w:szCs w:val="16"/>
                    </w:rPr>
                  </w:pPr>
                </w:p>
              </w:tc>
            </w:tr>
            <w:tr w:rsidR="00653BDD" w:rsidRPr="007D57E7" w14:paraId="636B4043" w14:textId="77777777" w:rsidTr="00C41BA7">
              <w:trPr>
                <w:trHeight w:val="350"/>
              </w:trPr>
              <w:tc>
                <w:tcPr>
                  <w:tcW w:w="4116" w:type="dxa"/>
                  <w:gridSpan w:val="5"/>
                  <w:tcBorders>
                    <w:bottom w:val="double" w:sz="4" w:space="0" w:color="auto"/>
                  </w:tcBorders>
                  <w:vAlign w:val="center"/>
                </w:tcPr>
                <w:p w14:paraId="1D7BAF71" w14:textId="77777777" w:rsidR="00653BDD" w:rsidRPr="007D57E7" w:rsidRDefault="00653BDD" w:rsidP="005261AF">
                  <w:pPr>
                    <w:keepNext/>
                    <w:keepLines/>
                    <w:widowControl w:val="0"/>
                    <w:spacing w:after="0" w:line="240" w:lineRule="auto"/>
                    <w:jc w:val="right"/>
                    <w:rPr>
                      <w:rFonts w:ascii="Times New Roman" w:hAnsi="Times New Roman"/>
                      <w:b/>
                      <w:sz w:val="16"/>
                      <w:szCs w:val="16"/>
                    </w:rPr>
                  </w:pPr>
                  <w:r w:rsidRPr="007D57E7">
                    <w:rPr>
                      <w:rFonts w:ascii="Times New Roman" w:hAnsi="Times New Roman"/>
                      <w:b/>
                      <w:bCs/>
                      <w:sz w:val="16"/>
                      <w:szCs w:val="16"/>
                    </w:rPr>
                    <w:t>Other Costs (Describe: ______________________):</w:t>
                  </w:r>
                </w:p>
              </w:tc>
              <w:tc>
                <w:tcPr>
                  <w:tcW w:w="966" w:type="dxa"/>
                  <w:tcBorders>
                    <w:bottom w:val="double" w:sz="4" w:space="0" w:color="auto"/>
                  </w:tcBorders>
                  <w:vAlign w:val="center"/>
                </w:tcPr>
                <w:p w14:paraId="2D063D52" w14:textId="77777777" w:rsidR="00653BDD" w:rsidRPr="007D57E7" w:rsidRDefault="00653BDD" w:rsidP="005261AF">
                  <w:pPr>
                    <w:keepNext/>
                    <w:keepLines/>
                    <w:widowControl w:val="0"/>
                    <w:spacing w:after="0" w:line="240" w:lineRule="auto"/>
                    <w:jc w:val="right"/>
                    <w:rPr>
                      <w:rFonts w:ascii="Times New Roman" w:hAnsi="Times New Roman"/>
                      <w:sz w:val="16"/>
                      <w:szCs w:val="16"/>
                    </w:rPr>
                  </w:pPr>
                </w:p>
              </w:tc>
            </w:tr>
            <w:tr w:rsidR="00653BDD" w:rsidRPr="007D57E7" w14:paraId="2FA6D14A" w14:textId="77777777" w:rsidTr="00C41BA7">
              <w:trPr>
                <w:trHeight w:val="420"/>
              </w:trPr>
              <w:tc>
                <w:tcPr>
                  <w:tcW w:w="4116" w:type="dxa"/>
                  <w:gridSpan w:val="5"/>
                  <w:tcBorders>
                    <w:top w:val="double" w:sz="4" w:space="0" w:color="auto"/>
                  </w:tcBorders>
                  <w:vAlign w:val="center"/>
                </w:tcPr>
                <w:p w14:paraId="248D4380" w14:textId="7918CC48" w:rsidR="00653BDD" w:rsidRPr="007D57E7" w:rsidRDefault="00653BDD" w:rsidP="005261AF">
                  <w:pPr>
                    <w:keepNext/>
                    <w:keepLines/>
                    <w:widowControl w:val="0"/>
                    <w:spacing w:after="0" w:line="240" w:lineRule="auto"/>
                    <w:jc w:val="right"/>
                    <w:rPr>
                      <w:rFonts w:ascii="Times New Roman" w:hAnsi="Times New Roman"/>
                      <w:b/>
                      <w:sz w:val="16"/>
                      <w:szCs w:val="16"/>
                    </w:rPr>
                  </w:pPr>
                  <w:r w:rsidRPr="007D57E7">
                    <w:rPr>
                      <w:rFonts w:ascii="Times New Roman" w:hAnsi="Times New Roman"/>
                      <w:b/>
                      <w:bCs/>
                      <w:sz w:val="16"/>
                      <w:szCs w:val="16"/>
                    </w:rPr>
                    <w:t xml:space="preserve">GRAND TOTAL </w:t>
                  </w:r>
                  <w:r w:rsidR="00E567C8">
                    <w:rPr>
                      <w:rFonts w:ascii="Times New Roman" w:hAnsi="Times New Roman"/>
                      <w:color w:val="FF0000"/>
                      <w:sz w:val="16"/>
                      <w:szCs w:val="16"/>
                    </w:rPr>
                    <w:t>GNF</w:t>
                  </w:r>
                  <w:r w:rsidRPr="007D57E7">
                    <w:rPr>
                      <w:rFonts w:ascii="Times New Roman" w:hAnsi="Times New Roman"/>
                      <w:b/>
                      <w:bCs/>
                      <w:sz w:val="16"/>
                      <w:szCs w:val="16"/>
                    </w:rPr>
                    <w:t>:</w:t>
                  </w:r>
                </w:p>
              </w:tc>
              <w:tc>
                <w:tcPr>
                  <w:tcW w:w="966" w:type="dxa"/>
                  <w:tcBorders>
                    <w:top w:val="double" w:sz="4" w:space="0" w:color="auto"/>
                  </w:tcBorders>
                  <w:vAlign w:val="center"/>
                </w:tcPr>
                <w:p w14:paraId="5A635453" w14:textId="77777777" w:rsidR="00653BDD" w:rsidRPr="007D57E7" w:rsidRDefault="00653BDD" w:rsidP="005261AF">
                  <w:pPr>
                    <w:keepNext/>
                    <w:keepLines/>
                    <w:widowControl w:val="0"/>
                    <w:spacing w:after="0" w:line="240" w:lineRule="auto"/>
                    <w:jc w:val="right"/>
                    <w:rPr>
                      <w:rFonts w:ascii="Times New Roman" w:hAnsi="Times New Roman"/>
                      <w:b/>
                      <w:sz w:val="16"/>
                      <w:szCs w:val="16"/>
                    </w:rPr>
                  </w:pPr>
                </w:p>
              </w:tc>
            </w:tr>
          </w:tbl>
          <w:p w14:paraId="58EDD14B" w14:textId="77777777" w:rsidR="00653BDD" w:rsidRPr="007D57E7" w:rsidRDefault="00653BDD" w:rsidP="005261AF">
            <w:pPr>
              <w:keepNext/>
              <w:keepLines/>
              <w:rPr>
                <w:rFonts w:ascii="Times New Roman" w:hAnsi="Times New Roman"/>
                <w:b/>
                <w:sz w:val="16"/>
                <w:szCs w:val="16"/>
              </w:rPr>
            </w:pPr>
          </w:p>
        </w:tc>
        <w:tc>
          <w:tcPr>
            <w:tcW w:w="5254" w:type="dxa"/>
          </w:tcPr>
          <w:tbl>
            <w:tblPr>
              <w:tblW w:w="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316"/>
              <w:gridCol w:w="439"/>
              <w:gridCol w:w="842"/>
              <w:gridCol w:w="926"/>
              <w:gridCol w:w="961"/>
            </w:tblGrid>
            <w:tr w:rsidR="005543C6" w:rsidRPr="00AA7E33" w14:paraId="00C5151B" w14:textId="77777777" w:rsidTr="00C41BA7">
              <w:tc>
                <w:tcPr>
                  <w:tcW w:w="573" w:type="dxa"/>
                  <w:vAlign w:val="center"/>
                </w:tcPr>
                <w:p w14:paraId="2971B74F" w14:textId="77777777" w:rsidR="00653BDD" w:rsidRPr="007D57E7" w:rsidRDefault="00653BDD" w:rsidP="005261AF">
                  <w:pPr>
                    <w:keepNext/>
                    <w:keepLines/>
                    <w:widowControl w:val="0"/>
                    <w:spacing w:after="0" w:line="240" w:lineRule="auto"/>
                    <w:ind w:left="-75" w:right="-45"/>
                    <w:jc w:val="center"/>
                    <w:rPr>
                      <w:rFonts w:ascii="Times New Roman" w:hAnsi="Times New Roman"/>
                      <w:b/>
                      <w:bCs/>
                      <w:noProof/>
                      <w:sz w:val="16"/>
                      <w:szCs w:val="16"/>
                    </w:rPr>
                  </w:pPr>
                  <w:r w:rsidRPr="007D57E7">
                    <w:rPr>
                      <w:rFonts w:ascii="Times New Roman" w:hAnsi="Times New Roman"/>
                      <w:b/>
                      <w:bCs/>
                      <w:noProof/>
                      <w:sz w:val="16"/>
                      <w:szCs w:val="16"/>
                      <w:lang w:val="fr-FR"/>
                    </w:rPr>
                    <w:t>Poste</w:t>
                  </w:r>
                </w:p>
              </w:tc>
              <w:tc>
                <w:tcPr>
                  <w:tcW w:w="1316" w:type="dxa"/>
                  <w:vAlign w:val="center"/>
                </w:tcPr>
                <w:p w14:paraId="0A920FE5" w14:textId="77777777" w:rsidR="00653BDD" w:rsidRPr="007D57E7" w:rsidRDefault="00653BDD" w:rsidP="005261AF">
                  <w:pPr>
                    <w:keepNext/>
                    <w:keepLines/>
                    <w:widowControl w:val="0"/>
                    <w:spacing w:after="0" w:line="240" w:lineRule="auto"/>
                    <w:jc w:val="center"/>
                    <w:rPr>
                      <w:rFonts w:ascii="Times New Roman" w:hAnsi="Times New Roman"/>
                      <w:b/>
                      <w:bCs/>
                      <w:noProof/>
                      <w:sz w:val="16"/>
                      <w:szCs w:val="16"/>
                    </w:rPr>
                  </w:pPr>
                  <w:r w:rsidRPr="007D57E7">
                    <w:rPr>
                      <w:rFonts w:ascii="Times New Roman" w:hAnsi="Times New Roman"/>
                      <w:b/>
                      <w:bCs/>
                      <w:noProof/>
                      <w:sz w:val="16"/>
                      <w:szCs w:val="16"/>
                      <w:lang w:val="fr-FR"/>
                    </w:rPr>
                    <w:t>Description et portée</w:t>
                  </w:r>
                </w:p>
              </w:tc>
              <w:tc>
                <w:tcPr>
                  <w:tcW w:w="439" w:type="dxa"/>
                  <w:vAlign w:val="center"/>
                </w:tcPr>
                <w:p w14:paraId="20786E87" w14:textId="77777777" w:rsidR="00653BDD" w:rsidRPr="007D57E7" w:rsidRDefault="00653BDD" w:rsidP="00873053">
                  <w:pPr>
                    <w:keepNext/>
                    <w:keepLines/>
                    <w:widowControl w:val="0"/>
                    <w:spacing w:after="0" w:line="240" w:lineRule="auto"/>
                    <w:ind w:left="-44"/>
                    <w:jc w:val="center"/>
                    <w:rPr>
                      <w:rFonts w:ascii="Times New Roman" w:hAnsi="Times New Roman"/>
                      <w:b/>
                      <w:bCs/>
                      <w:noProof/>
                      <w:sz w:val="16"/>
                      <w:szCs w:val="16"/>
                    </w:rPr>
                  </w:pPr>
                  <w:r w:rsidRPr="007D57E7">
                    <w:rPr>
                      <w:rFonts w:ascii="Times New Roman" w:hAnsi="Times New Roman"/>
                      <w:b/>
                      <w:bCs/>
                      <w:noProof/>
                      <w:sz w:val="16"/>
                      <w:szCs w:val="16"/>
                      <w:lang w:val="fr-FR"/>
                    </w:rPr>
                    <w:t>Qté</w:t>
                  </w:r>
                </w:p>
              </w:tc>
              <w:tc>
                <w:tcPr>
                  <w:tcW w:w="842" w:type="dxa"/>
                  <w:vAlign w:val="center"/>
                </w:tcPr>
                <w:p w14:paraId="4734FC92" w14:textId="77777777" w:rsidR="00653BDD" w:rsidRPr="007D57E7" w:rsidRDefault="00653BDD" w:rsidP="005261AF">
                  <w:pPr>
                    <w:keepNext/>
                    <w:keepLines/>
                    <w:widowControl w:val="0"/>
                    <w:spacing w:after="0" w:line="240" w:lineRule="auto"/>
                    <w:jc w:val="center"/>
                    <w:rPr>
                      <w:rFonts w:ascii="Times New Roman" w:hAnsi="Times New Roman"/>
                      <w:b/>
                      <w:bCs/>
                      <w:noProof/>
                      <w:sz w:val="16"/>
                      <w:szCs w:val="16"/>
                    </w:rPr>
                  </w:pPr>
                  <w:r w:rsidRPr="007D57E7">
                    <w:rPr>
                      <w:rFonts w:ascii="Times New Roman" w:hAnsi="Times New Roman"/>
                      <w:b/>
                      <w:bCs/>
                      <w:noProof/>
                      <w:sz w:val="16"/>
                      <w:szCs w:val="16"/>
                      <w:lang w:val="fr-FR"/>
                    </w:rPr>
                    <w:t>Services proposés</w:t>
                  </w:r>
                </w:p>
              </w:tc>
              <w:tc>
                <w:tcPr>
                  <w:tcW w:w="926" w:type="dxa"/>
                  <w:vAlign w:val="center"/>
                </w:tcPr>
                <w:p w14:paraId="56CA4A79" w14:textId="77777777" w:rsidR="00653BDD" w:rsidRPr="007D4BAF" w:rsidRDefault="00653BDD" w:rsidP="005261AF">
                  <w:pPr>
                    <w:keepNext/>
                    <w:keepLines/>
                    <w:widowControl w:val="0"/>
                    <w:spacing w:after="0" w:line="240" w:lineRule="auto"/>
                    <w:jc w:val="center"/>
                    <w:rPr>
                      <w:rFonts w:ascii="Times New Roman" w:hAnsi="Times New Roman"/>
                      <w:b/>
                      <w:bCs/>
                      <w:noProof/>
                      <w:sz w:val="16"/>
                      <w:szCs w:val="16"/>
                      <w:lang w:val="fr-FR"/>
                    </w:rPr>
                  </w:pPr>
                  <w:r w:rsidRPr="007D57E7">
                    <w:rPr>
                      <w:rFonts w:ascii="Times New Roman" w:hAnsi="Times New Roman"/>
                      <w:b/>
                      <w:bCs/>
                      <w:noProof/>
                      <w:sz w:val="16"/>
                      <w:szCs w:val="16"/>
                      <w:lang w:val="fr-FR"/>
                    </w:rPr>
                    <w:t>Prix unitaire</w:t>
                  </w:r>
                </w:p>
                <w:p w14:paraId="2997F134" w14:textId="4CC20A6F" w:rsidR="00653BDD" w:rsidRPr="007D4BAF" w:rsidRDefault="00C41BA7" w:rsidP="005261AF">
                  <w:pPr>
                    <w:keepNext/>
                    <w:keepLines/>
                    <w:widowControl w:val="0"/>
                    <w:spacing w:after="0" w:line="240" w:lineRule="auto"/>
                    <w:jc w:val="center"/>
                    <w:rPr>
                      <w:rFonts w:ascii="Times New Roman" w:hAnsi="Times New Roman"/>
                      <w:noProof/>
                      <w:sz w:val="16"/>
                      <w:szCs w:val="16"/>
                      <w:lang w:val="fr-FR"/>
                    </w:rPr>
                  </w:pPr>
                  <w:r>
                    <w:rPr>
                      <w:rFonts w:ascii="Times New Roman" w:hAnsi="Times New Roman"/>
                      <w:noProof/>
                      <w:color w:val="FF0000"/>
                      <w:sz w:val="16"/>
                      <w:szCs w:val="16"/>
                      <w:lang w:val="fr-FR"/>
                    </w:rPr>
                    <w:t>GNF</w:t>
                  </w:r>
                </w:p>
              </w:tc>
              <w:tc>
                <w:tcPr>
                  <w:tcW w:w="961" w:type="dxa"/>
                  <w:vAlign w:val="center"/>
                </w:tcPr>
                <w:p w14:paraId="450D2B49" w14:textId="77777777" w:rsidR="00653BDD" w:rsidRPr="007D4BAF" w:rsidRDefault="00653BDD" w:rsidP="005261AF">
                  <w:pPr>
                    <w:keepNext/>
                    <w:keepLines/>
                    <w:widowControl w:val="0"/>
                    <w:spacing w:after="0" w:line="240" w:lineRule="auto"/>
                    <w:jc w:val="center"/>
                    <w:rPr>
                      <w:rFonts w:ascii="Times New Roman" w:hAnsi="Times New Roman"/>
                      <w:b/>
                      <w:bCs/>
                      <w:noProof/>
                      <w:sz w:val="16"/>
                      <w:szCs w:val="16"/>
                      <w:lang w:val="fr-FR"/>
                    </w:rPr>
                  </w:pPr>
                  <w:r w:rsidRPr="007D57E7">
                    <w:rPr>
                      <w:rFonts w:ascii="Times New Roman" w:hAnsi="Times New Roman"/>
                      <w:b/>
                      <w:bCs/>
                      <w:noProof/>
                      <w:sz w:val="16"/>
                      <w:szCs w:val="16"/>
                      <w:lang w:val="fr-FR"/>
                    </w:rPr>
                    <w:t>Prix total</w:t>
                  </w:r>
                </w:p>
                <w:p w14:paraId="25426FBB" w14:textId="5A2ED56C" w:rsidR="00653BDD" w:rsidRPr="007D4BAF" w:rsidRDefault="00C41BA7" w:rsidP="005261AF">
                  <w:pPr>
                    <w:keepNext/>
                    <w:keepLines/>
                    <w:widowControl w:val="0"/>
                    <w:spacing w:after="0" w:line="240" w:lineRule="auto"/>
                    <w:jc w:val="center"/>
                    <w:rPr>
                      <w:rFonts w:ascii="Times New Roman" w:hAnsi="Times New Roman"/>
                      <w:b/>
                      <w:bCs/>
                      <w:noProof/>
                      <w:sz w:val="16"/>
                      <w:szCs w:val="16"/>
                      <w:lang w:val="fr-FR"/>
                    </w:rPr>
                  </w:pPr>
                  <w:r>
                    <w:rPr>
                      <w:rFonts w:ascii="Times New Roman" w:hAnsi="Times New Roman"/>
                      <w:noProof/>
                      <w:color w:val="FF0000"/>
                      <w:sz w:val="16"/>
                      <w:szCs w:val="16"/>
                      <w:lang w:val="fr-FR"/>
                    </w:rPr>
                    <w:t>GNF</w:t>
                  </w:r>
                </w:p>
              </w:tc>
            </w:tr>
            <w:tr w:rsidR="005543C6" w:rsidRPr="00AA0BF5" w14:paraId="4E27AC79" w14:textId="77777777" w:rsidTr="00C41BA7">
              <w:trPr>
                <w:trHeight w:val="1901"/>
              </w:trPr>
              <w:tc>
                <w:tcPr>
                  <w:tcW w:w="573" w:type="dxa"/>
                  <w:vAlign w:val="center"/>
                </w:tcPr>
                <w:p w14:paraId="23C75AD1" w14:textId="77777777" w:rsidR="00653BDD" w:rsidRPr="007D57E7" w:rsidRDefault="00653BDD" w:rsidP="005261AF">
                  <w:pPr>
                    <w:keepNext/>
                    <w:keepLines/>
                    <w:widowControl w:val="0"/>
                    <w:spacing w:after="0" w:line="240" w:lineRule="auto"/>
                    <w:jc w:val="center"/>
                    <w:rPr>
                      <w:rFonts w:ascii="Times New Roman" w:hAnsi="Times New Roman"/>
                      <w:noProof/>
                      <w:sz w:val="16"/>
                      <w:szCs w:val="16"/>
                    </w:rPr>
                  </w:pPr>
                  <w:r w:rsidRPr="007D57E7">
                    <w:rPr>
                      <w:rFonts w:ascii="Times New Roman" w:hAnsi="Times New Roman"/>
                      <w:noProof/>
                      <w:sz w:val="16"/>
                      <w:szCs w:val="16"/>
                      <w:lang w:val="fr-FR"/>
                    </w:rPr>
                    <w:t>1</w:t>
                  </w:r>
                </w:p>
              </w:tc>
              <w:tc>
                <w:tcPr>
                  <w:tcW w:w="1316" w:type="dxa"/>
                  <w:vAlign w:val="center"/>
                </w:tcPr>
                <w:p w14:paraId="4ED25DB0" w14:textId="6538F06F" w:rsidR="00653BDD" w:rsidRPr="007D4BAF" w:rsidRDefault="00C41BA7" w:rsidP="005261AF">
                  <w:pPr>
                    <w:keepNext/>
                    <w:keepLines/>
                    <w:widowControl w:val="0"/>
                    <w:spacing w:after="0" w:line="240" w:lineRule="auto"/>
                    <w:ind w:left="61"/>
                    <w:rPr>
                      <w:rFonts w:ascii="Times New Roman" w:hAnsi="Times New Roman"/>
                      <w:noProof/>
                      <w:sz w:val="16"/>
                      <w:szCs w:val="16"/>
                      <w:lang w:val="fr-FR"/>
                    </w:rPr>
                  </w:pPr>
                  <w:r>
                    <w:rPr>
                      <w:rFonts w:ascii="Times New Roman" w:hAnsi="Times New Roman"/>
                      <w:noProof/>
                      <w:sz w:val="16"/>
                      <w:szCs w:val="16"/>
                      <w:lang w:val="fr-FR"/>
                    </w:rPr>
                    <w:t>Service d’assurance multirisque bureau pour le projet GHSc-PSM Guinée.</w:t>
                  </w:r>
                </w:p>
                <w:p w14:paraId="77610758" w14:textId="77777777" w:rsidR="00653BDD" w:rsidRPr="007D4BAF" w:rsidRDefault="00653BDD" w:rsidP="005261AF">
                  <w:pPr>
                    <w:keepNext/>
                    <w:keepLines/>
                    <w:widowControl w:val="0"/>
                    <w:spacing w:after="0" w:line="240" w:lineRule="auto"/>
                    <w:ind w:left="61"/>
                    <w:rPr>
                      <w:rFonts w:ascii="Times New Roman" w:hAnsi="Times New Roman"/>
                      <w:noProof/>
                      <w:sz w:val="16"/>
                      <w:szCs w:val="16"/>
                      <w:lang w:val="fr-FR"/>
                    </w:rPr>
                  </w:pPr>
                </w:p>
              </w:tc>
              <w:tc>
                <w:tcPr>
                  <w:tcW w:w="439" w:type="dxa"/>
                  <w:vAlign w:val="center"/>
                </w:tcPr>
                <w:p w14:paraId="6063B613" w14:textId="77777777" w:rsidR="00653BDD" w:rsidRPr="007D4BAF" w:rsidRDefault="00653BDD" w:rsidP="005261AF">
                  <w:pPr>
                    <w:keepNext/>
                    <w:keepLines/>
                    <w:widowControl w:val="0"/>
                    <w:spacing w:after="0" w:line="240" w:lineRule="auto"/>
                    <w:jc w:val="center"/>
                    <w:rPr>
                      <w:rFonts w:ascii="Times New Roman" w:hAnsi="Times New Roman"/>
                      <w:sz w:val="16"/>
                      <w:szCs w:val="16"/>
                      <w:highlight w:val="yellow"/>
                      <w:lang w:val="fr-FR"/>
                    </w:rPr>
                  </w:pPr>
                </w:p>
              </w:tc>
              <w:tc>
                <w:tcPr>
                  <w:tcW w:w="842" w:type="dxa"/>
                  <w:vAlign w:val="center"/>
                </w:tcPr>
                <w:p w14:paraId="6C4CE186" w14:textId="77777777" w:rsidR="00653BDD" w:rsidRPr="007D4BAF" w:rsidRDefault="00653BDD" w:rsidP="005261AF">
                  <w:pPr>
                    <w:keepNext/>
                    <w:keepLines/>
                    <w:widowControl w:val="0"/>
                    <w:spacing w:after="0" w:line="240" w:lineRule="auto"/>
                    <w:rPr>
                      <w:rFonts w:ascii="Times New Roman" w:hAnsi="Times New Roman"/>
                      <w:sz w:val="16"/>
                      <w:szCs w:val="16"/>
                      <w:highlight w:val="yellow"/>
                      <w:lang w:val="fr-FR"/>
                    </w:rPr>
                  </w:pPr>
                </w:p>
              </w:tc>
              <w:tc>
                <w:tcPr>
                  <w:tcW w:w="926" w:type="dxa"/>
                  <w:vAlign w:val="center"/>
                </w:tcPr>
                <w:p w14:paraId="5C74BDBA" w14:textId="77777777" w:rsidR="00653BDD" w:rsidRPr="007D4BAF" w:rsidRDefault="00653BDD" w:rsidP="005261AF">
                  <w:pPr>
                    <w:keepNext/>
                    <w:keepLines/>
                    <w:widowControl w:val="0"/>
                    <w:spacing w:after="0" w:line="240" w:lineRule="auto"/>
                    <w:jc w:val="right"/>
                    <w:rPr>
                      <w:rFonts w:ascii="Times New Roman" w:hAnsi="Times New Roman"/>
                      <w:sz w:val="16"/>
                      <w:szCs w:val="16"/>
                      <w:highlight w:val="yellow"/>
                      <w:lang w:val="fr-FR"/>
                    </w:rPr>
                  </w:pPr>
                </w:p>
              </w:tc>
              <w:tc>
                <w:tcPr>
                  <w:tcW w:w="961" w:type="dxa"/>
                  <w:vAlign w:val="center"/>
                </w:tcPr>
                <w:p w14:paraId="059F5FB7" w14:textId="77777777" w:rsidR="00653BDD" w:rsidRPr="007D4BAF" w:rsidRDefault="00653BDD" w:rsidP="005261AF">
                  <w:pPr>
                    <w:keepNext/>
                    <w:keepLines/>
                    <w:widowControl w:val="0"/>
                    <w:spacing w:after="0" w:line="240" w:lineRule="auto"/>
                    <w:jc w:val="right"/>
                    <w:rPr>
                      <w:rFonts w:ascii="Times New Roman" w:hAnsi="Times New Roman"/>
                      <w:sz w:val="16"/>
                      <w:szCs w:val="16"/>
                      <w:highlight w:val="yellow"/>
                      <w:lang w:val="fr-FR"/>
                    </w:rPr>
                  </w:pPr>
                </w:p>
              </w:tc>
            </w:tr>
            <w:tr w:rsidR="00653BDD" w:rsidRPr="007D57E7" w14:paraId="5DAA67B6" w14:textId="77777777" w:rsidTr="00C41BA7">
              <w:trPr>
                <w:trHeight w:val="330"/>
              </w:trPr>
              <w:tc>
                <w:tcPr>
                  <w:tcW w:w="4096" w:type="dxa"/>
                  <w:gridSpan w:val="5"/>
                  <w:tcBorders>
                    <w:top w:val="double" w:sz="4" w:space="0" w:color="auto"/>
                  </w:tcBorders>
                  <w:vAlign w:val="center"/>
                </w:tcPr>
                <w:p w14:paraId="4A6285E6" w14:textId="77777777" w:rsidR="00653BDD" w:rsidRPr="007D57E7" w:rsidRDefault="00653BDD" w:rsidP="005261AF">
                  <w:pPr>
                    <w:keepNext/>
                    <w:keepLines/>
                    <w:widowControl w:val="0"/>
                    <w:spacing w:after="0" w:line="240" w:lineRule="auto"/>
                    <w:jc w:val="right"/>
                    <w:rPr>
                      <w:rFonts w:ascii="Times New Roman" w:hAnsi="Times New Roman"/>
                      <w:b/>
                      <w:sz w:val="16"/>
                      <w:szCs w:val="16"/>
                    </w:rPr>
                  </w:pPr>
                  <w:r w:rsidRPr="007D57E7">
                    <w:rPr>
                      <w:rFonts w:ascii="Times New Roman" w:hAnsi="Times New Roman"/>
                      <w:b/>
                      <w:bCs/>
                      <w:sz w:val="16"/>
                      <w:szCs w:val="16"/>
                      <w:lang w:val="fr-FR"/>
                    </w:rPr>
                    <w:t>Sous-total :</w:t>
                  </w:r>
                </w:p>
              </w:tc>
              <w:tc>
                <w:tcPr>
                  <w:tcW w:w="961" w:type="dxa"/>
                  <w:tcBorders>
                    <w:top w:val="double" w:sz="4" w:space="0" w:color="auto"/>
                  </w:tcBorders>
                  <w:vAlign w:val="center"/>
                </w:tcPr>
                <w:p w14:paraId="40B793B5" w14:textId="77777777" w:rsidR="00653BDD" w:rsidRPr="007D57E7" w:rsidRDefault="00653BDD" w:rsidP="005261AF">
                  <w:pPr>
                    <w:keepNext/>
                    <w:keepLines/>
                    <w:widowControl w:val="0"/>
                    <w:spacing w:after="0" w:line="240" w:lineRule="auto"/>
                    <w:jc w:val="right"/>
                    <w:rPr>
                      <w:rFonts w:ascii="Times New Roman" w:hAnsi="Times New Roman"/>
                      <w:sz w:val="16"/>
                      <w:szCs w:val="16"/>
                    </w:rPr>
                  </w:pPr>
                </w:p>
              </w:tc>
            </w:tr>
            <w:tr w:rsidR="00653BDD" w:rsidRPr="007D57E7" w14:paraId="3C91A1D5" w14:textId="77777777" w:rsidTr="00C41BA7">
              <w:trPr>
                <w:trHeight w:val="350"/>
              </w:trPr>
              <w:tc>
                <w:tcPr>
                  <w:tcW w:w="4096" w:type="dxa"/>
                  <w:gridSpan w:val="5"/>
                  <w:vAlign w:val="center"/>
                </w:tcPr>
                <w:p w14:paraId="6D598C9A" w14:textId="77777777" w:rsidR="00653BDD" w:rsidRPr="007D57E7" w:rsidRDefault="00653BDD" w:rsidP="005261AF">
                  <w:pPr>
                    <w:keepNext/>
                    <w:keepLines/>
                    <w:widowControl w:val="0"/>
                    <w:spacing w:after="0" w:line="240" w:lineRule="auto"/>
                    <w:jc w:val="right"/>
                    <w:rPr>
                      <w:rFonts w:ascii="Times New Roman" w:hAnsi="Times New Roman"/>
                      <w:b/>
                      <w:sz w:val="16"/>
                      <w:szCs w:val="16"/>
                    </w:rPr>
                  </w:pPr>
                  <w:r w:rsidRPr="007D57E7">
                    <w:rPr>
                      <w:rFonts w:ascii="Times New Roman" w:hAnsi="Times New Roman"/>
                      <w:b/>
                      <w:bCs/>
                      <w:sz w:val="16"/>
                      <w:szCs w:val="16"/>
                      <w:lang w:val="fr-FR"/>
                    </w:rPr>
                    <w:t>Coûts de livraison :</w:t>
                  </w:r>
                </w:p>
              </w:tc>
              <w:tc>
                <w:tcPr>
                  <w:tcW w:w="961" w:type="dxa"/>
                  <w:vAlign w:val="center"/>
                </w:tcPr>
                <w:p w14:paraId="1F73E7D5" w14:textId="77777777" w:rsidR="00653BDD" w:rsidRPr="007D57E7" w:rsidRDefault="00653BDD" w:rsidP="005261AF">
                  <w:pPr>
                    <w:keepNext/>
                    <w:keepLines/>
                    <w:widowControl w:val="0"/>
                    <w:spacing w:after="0" w:line="240" w:lineRule="auto"/>
                    <w:jc w:val="right"/>
                    <w:rPr>
                      <w:rFonts w:ascii="Times New Roman" w:hAnsi="Times New Roman"/>
                      <w:sz w:val="16"/>
                      <w:szCs w:val="16"/>
                    </w:rPr>
                  </w:pPr>
                </w:p>
              </w:tc>
            </w:tr>
            <w:tr w:rsidR="00653BDD" w:rsidRPr="007D57E7" w14:paraId="3B9D45C3" w14:textId="77777777" w:rsidTr="00C41BA7">
              <w:trPr>
                <w:trHeight w:val="350"/>
              </w:trPr>
              <w:tc>
                <w:tcPr>
                  <w:tcW w:w="4096" w:type="dxa"/>
                  <w:gridSpan w:val="5"/>
                  <w:tcBorders>
                    <w:bottom w:val="double" w:sz="4" w:space="0" w:color="auto"/>
                  </w:tcBorders>
                  <w:vAlign w:val="center"/>
                </w:tcPr>
                <w:p w14:paraId="39FA3ED9" w14:textId="77777777" w:rsidR="00653BDD" w:rsidRPr="007D57E7" w:rsidRDefault="00653BDD" w:rsidP="005261AF">
                  <w:pPr>
                    <w:keepNext/>
                    <w:keepLines/>
                    <w:widowControl w:val="0"/>
                    <w:spacing w:after="0" w:line="240" w:lineRule="auto"/>
                    <w:jc w:val="right"/>
                    <w:rPr>
                      <w:rFonts w:ascii="Times New Roman" w:hAnsi="Times New Roman"/>
                      <w:b/>
                      <w:sz w:val="16"/>
                      <w:szCs w:val="16"/>
                    </w:rPr>
                  </w:pPr>
                  <w:r w:rsidRPr="007D57E7">
                    <w:rPr>
                      <w:rFonts w:ascii="Times New Roman" w:hAnsi="Times New Roman"/>
                      <w:b/>
                      <w:bCs/>
                      <w:sz w:val="16"/>
                      <w:szCs w:val="16"/>
                      <w:lang w:val="fr-FR"/>
                    </w:rPr>
                    <w:t>Autres coûts (préciser : ______________________) :</w:t>
                  </w:r>
                </w:p>
              </w:tc>
              <w:tc>
                <w:tcPr>
                  <w:tcW w:w="961" w:type="dxa"/>
                  <w:tcBorders>
                    <w:bottom w:val="double" w:sz="4" w:space="0" w:color="auto"/>
                  </w:tcBorders>
                  <w:vAlign w:val="center"/>
                </w:tcPr>
                <w:p w14:paraId="5049D5D6" w14:textId="77777777" w:rsidR="00653BDD" w:rsidRPr="007D57E7" w:rsidRDefault="00653BDD" w:rsidP="005261AF">
                  <w:pPr>
                    <w:keepNext/>
                    <w:keepLines/>
                    <w:widowControl w:val="0"/>
                    <w:spacing w:after="0" w:line="240" w:lineRule="auto"/>
                    <w:jc w:val="right"/>
                    <w:rPr>
                      <w:rFonts w:ascii="Times New Roman" w:hAnsi="Times New Roman"/>
                      <w:sz w:val="16"/>
                      <w:szCs w:val="16"/>
                    </w:rPr>
                  </w:pPr>
                </w:p>
              </w:tc>
            </w:tr>
            <w:tr w:rsidR="00653BDD" w:rsidRPr="00AA7E33" w14:paraId="52C2A00F" w14:textId="77777777" w:rsidTr="00C41BA7">
              <w:trPr>
                <w:trHeight w:val="420"/>
              </w:trPr>
              <w:tc>
                <w:tcPr>
                  <w:tcW w:w="4096" w:type="dxa"/>
                  <w:gridSpan w:val="5"/>
                  <w:tcBorders>
                    <w:top w:val="double" w:sz="4" w:space="0" w:color="auto"/>
                  </w:tcBorders>
                  <w:vAlign w:val="center"/>
                </w:tcPr>
                <w:p w14:paraId="1B8A2D92" w14:textId="649D3F89" w:rsidR="00653BDD" w:rsidRPr="007D4BAF" w:rsidRDefault="00653BDD" w:rsidP="005261AF">
                  <w:pPr>
                    <w:keepNext/>
                    <w:keepLines/>
                    <w:widowControl w:val="0"/>
                    <w:spacing w:after="0" w:line="240" w:lineRule="auto"/>
                    <w:jc w:val="right"/>
                    <w:rPr>
                      <w:rFonts w:ascii="Times New Roman" w:hAnsi="Times New Roman"/>
                      <w:b/>
                      <w:sz w:val="16"/>
                      <w:szCs w:val="16"/>
                      <w:lang w:val="fr-FR"/>
                    </w:rPr>
                  </w:pPr>
                  <w:r w:rsidRPr="007D57E7">
                    <w:rPr>
                      <w:rFonts w:ascii="Times New Roman" w:hAnsi="Times New Roman"/>
                      <w:b/>
                      <w:bCs/>
                      <w:sz w:val="16"/>
                      <w:szCs w:val="16"/>
                      <w:lang w:val="fr-FR"/>
                    </w:rPr>
                    <w:t xml:space="preserve">TOTAL </w:t>
                  </w:r>
                  <w:r w:rsidR="00E567C8">
                    <w:rPr>
                      <w:rFonts w:ascii="Times New Roman" w:hAnsi="Times New Roman"/>
                      <w:color w:val="FF0000"/>
                      <w:sz w:val="16"/>
                      <w:szCs w:val="16"/>
                      <w:lang w:val="fr-FR"/>
                    </w:rPr>
                    <w:t>GNF</w:t>
                  </w:r>
                  <w:r w:rsidRPr="007D57E7">
                    <w:rPr>
                      <w:rFonts w:ascii="Times New Roman" w:hAnsi="Times New Roman"/>
                      <w:sz w:val="16"/>
                      <w:szCs w:val="16"/>
                      <w:lang w:val="fr-FR"/>
                    </w:rPr>
                    <w:t> :</w:t>
                  </w:r>
                </w:p>
              </w:tc>
              <w:tc>
                <w:tcPr>
                  <w:tcW w:w="961" w:type="dxa"/>
                  <w:tcBorders>
                    <w:top w:val="double" w:sz="4" w:space="0" w:color="auto"/>
                  </w:tcBorders>
                  <w:vAlign w:val="center"/>
                </w:tcPr>
                <w:p w14:paraId="1F030AD0" w14:textId="77777777" w:rsidR="00653BDD" w:rsidRPr="007D4BAF" w:rsidRDefault="00653BDD" w:rsidP="005261AF">
                  <w:pPr>
                    <w:keepNext/>
                    <w:keepLines/>
                    <w:widowControl w:val="0"/>
                    <w:spacing w:after="0" w:line="240" w:lineRule="auto"/>
                    <w:jc w:val="right"/>
                    <w:rPr>
                      <w:rFonts w:ascii="Times New Roman" w:hAnsi="Times New Roman"/>
                      <w:b/>
                      <w:sz w:val="16"/>
                      <w:szCs w:val="16"/>
                      <w:lang w:val="fr-FR"/>
                    </w:rPr>
                  </w:pPr>
                </w:p>
              </w:tc>
            </w:tr>
          </w:tbl>
          <w:p w14:paraId="1521D279" w14:textId="77777777" w:rsidR="00653BDD" w:rsidRPr="007D4BAF" w:rsidRDefault="00653BDD" w:rsidP="005261AF">
            <w:pPr>
              <w:keepNext/>
              <w:keepLines/>
              <w:widowControl w:val="0"/>
              <w:spacing w:after="0" w:line="240" w:lineRule="auto"/>
              <w:jc w:val="center"/>
              <w:rPr>
                <w:rFonts w:ascii="Times New Roman" w:hAnsi="Times New Roman"/>
                <w:b/>
                <w:bCs/>
                <w:noProof/>
                <w:sz w:val="16"/>
                <w:szCs w:val="16"/>
                <w:lang w:val="fr-FR"/>
              </w:rPr>
            </w:pPr>
          </w:p>
        </w:tc>
      </w:tr>
      <w:tr w:rsidR="00653BDD" w:rsidRPr="00AA0BF5" w14:paraId="039EFA5B" w14:textId="4D943696" w:rsidTr="236E7974">
        <w:tc>
          <w:tcPr>
            <w:tcW w:w="5225" w:type="dxa"/>
          </w:tcPr>
          <w:p w14:paraId="289EBC49" w14:textId="77777777" w:rsidR="00653BDD" w:rsidRPr="00050170" w:rsidRDefault="00653BDD" w:rsidP="00653BDD">
            <w:pPr>
              <w:widowControl w:val="0"/>
              <w:spacing w:after="0" w:line="240" w:lineRule="auto"/>
              <w:rPr>
                <w:rFonts w:ascii="Times New Roman" w:hAnsi="Times New Roman"/>
                <w:b/>
                <w:bCs/>
                <w:noProof/>
                <w:sz w:val="18"/>
                <w:szCs w:val="18"/>
                <w:lang w:val="en-GB"/>
              </w:rPr>
            </w:pPr>
          </w:p>
          <w:p w14:paraId="1DFDD397" w14:textId="681FD797" w:rsidR="00653BDD" w:rsidRPr="00E7573B" w:rsidRDefault="00653BDD" w:rsidP="00653BDD">
            <w:pPr>
              <w:widowControl w:val="0"/>
              <w:spacing w:after="0" w:line="240" w:lineRule="auto"/>
              <w:rPr>
                <w:rFonts w:ascii="Times New Roman" w:hAnsi="Times New Roman"/>
                <w:b/>
                <w:bCs/>
                <w:noProof/>
                <w:sz w:val="18"/>
                <w:szCs w:val="18"/>
              </w:rPr>
            </w:pPr>
            <w:r w:rsidRPr="00E7573B">
              <w:rPr>
                <w:rFonts w:ascii="Times New Roman" w:hAnsi="Times New Roman"/>
                <w:b/>
                <w:bCs/>
                <w:noProof/>
                <w:sz w:val="18"/>
                <w:szCs w:val="18"/>
              </w:rPr>
              <w:t>Electronic deliveries shall be made by the Vendor to (insert contact information)</w:t>
            </w:r>
          </w:p>
          <w:p w14:paraId="0AEEBB95" w14:textId="65FFB634" w:rsidR="00653BDD" w:rsidRPr="00E7573B" w:rsidRDefault="00653BDD" w:rsidP="00653BDD">
            <w:pPr>
              <w:widowControl w:val="0"/>
              <w:spacing w:after="0" w:line="240" w:lineRule="auto"/>
              <w:rPr>
                <w:rFonts w:ascii="Times New Roman" w:hAnsi="Times New Roman"/>
                <w:b/>
                <w:bCs/>
                <w:noProof/>
                <w:sz w:val="18"/>
                <w:szCs w:val="18"/>
              </w:rPr>
            </w:pPr>
          </w:p>
        </w:tc>
        <w:tc>
          <w:tcPr>
            <w:tcW w:w="5254" w:type="dxa"/>
          </w:tcPr>
          <w:p w14:paraId="0F8338C4" w14:textId="77777777" w:rsidR="00653BDD" w:rsidRPr="00E7573B" w:rsidRDefault="00653BDD" w:rsidP="00653BDD">
            <w:pPr>
              <w:widowControl w:val="0"/>
              <w:spacing w:after="0" w:line="240" w:lineRule="auto"/>
              <w:rPr>
                <w:rFonts w:ascii="Times New Roman" w:hAnsi="Times New Roman"/>
                <w:b/>
                <w:bCs/>
                <w:noProof/>
                <w:sz w:val="18"/>
                <w:szCs w:val="18"/>
              </w:rPr>
            </w:pPr>
          </w:p>
          <w:p w14:paraId="38257E76" w14:textId="77777777" w:rsidR="00653BDD" w:rsidRPr="007D4BAF" w:rsidRDefault="00653BDD" w:rsidP="00653BDD">
            <w:pPr>
              <w:widowControl w:val="0"/>
              <w:spacing w:after="0" w:line="240" w:lineRule="auto"/>
              <w:rPr>
                <w:rFonts w:ascii="Times New Roman" w:hAnsi="Times New Roman"/>
                <w:b/>
                <w:bCs/>
                <w:noProof/>
                <w:sz w:val="18"/>
                <w:szCs w:val="18"/>
                <w:lang w:val="fr-FR"/>
              </w:rPr>
            </w:pPr>
            <w:r w:rsidRPr="00E7573B">
              <w:rPr>
                <w:rFonts w:ascii="Times New Roman" w:hAnsi="Times New Roman"/>
                <w:b/>
                <w:bCs/>
                <w:noProof/>
                <w:sz w:val="18"/>
                <w:szCs w:val="18"/>
                <w:lang w:val="fr-FR"/>
              </w:rPr>
              <w:t>Les livraisons au format électronique seront réalisées par le Fournisseur à (préciser les coordonnées du point de contact).</w:t>
            </w:r>
          </w:p>
          <w:p w14:paraId="49FEEF09" w14:textId="77777777" w:rsidR="00653BDD" w:rsidRPr="005261AF" w:rsidRDefault="00653BDD" w:rsidP="00653BDD">
            <w:pPr>
              <w:widowControl w:val="0"/>
              <w:spacing w:after="0" w:line="240" w:lineRule="auto"/>
              <w:rPr>
                <w:rFonts w:ascii="Times New Roman" w:hAnsi="Times New Roman" w:cs="Cordia New"/>
                <w:b/>
                <w:bCs/>
                <w:noProof/>
                <w:sz w:val="18"/>
                <w:cs/>
                <w:lang w:bidi="th-TH"/>
              </w:rPr>
            </w:pPr>
          </w:p>
        </w:tc>
      </w:tr>
      <w:tr w:rsidR="00653BDD" w:rsidRPr="00AA0BF5" w14:paraId="181A4A1C" w14:textId="5424FE3D" w:rsidTr="236E7974">
        <w:tc>
          <w:tcPr>
            <w:tcW w:w="5225" w:type="dxa"/>
          </w:tcPr>
          <w:p w14:paraId="173E921A" w14:textId="2E1A2096" w:rsidR="00653BDD" w:rsidRPr="00E7573B" w:rsidRDefault="00653BDD" w:rsidP="00653BDD">
            <w:pPr>
              <w:suppressAutoHyphens/>
              <w:spacing w:after="0" w:line="240" w:lineRule="auto"/>
              <w:rPr>
                <w:rFonts w:ascii="Times New Roman" w:eastAsia="Times New Roman" w:hAnsi="Times New Roman"/>
              </w:rPr>
            </w:pPr>
            <w:r w:rsidRPr="00E7573B">
              <w:rPr>
                <w:rFonts w:ascii="Times New Roman" w:eastAsia="Times New Roman" w:hAnsi="Times New Roman"/>
              </w:rPr>
              <w:t>Delivery time (after receipt of order): ________calendar days</w:t>
            </w:r>
          </w:p>
          <w:p w14:paraId="04F72385" w14:textId="2DAB1482" w:rsidR="00653BDD" w:rsidRPr="00E7573B" w:rsidRDefault="00653BDD" w:rsidP="00653BDD">
            <w:pPr>
              <w:suppressAutoHyphens/>
              <w:spacing w:after="0" w:line="240" w:lineRule="auto"/>
              <w:rPr>
                <w:rFonts w:ascii="Times New Roman" w:eastAsia="Times New Roman" w:hAnsi="Times New Roman"/>
              </w:rPr>
            </w:pPr>
          </w:p>
        </w:tc>
        <w:tc>
          <w:tcPr>
            <w:tcW w:w="5254" w:type="dxa"/>
          </w:tcPr>
          <w:p w14:paraId="117144BE" w14:textId="77777777" w:rsidR="00653BDD" w:rsidRPr="007D4BAF" w:rsidRDefault="00653BDD" w:rsidP="00653BDD">
            <w:pPr>
              <w:suppressAutoHyphens/>
              <w:spacing w:after="0" w:line="240" w:lineRule="auto"/>
              <w:rPr>
                <w:rFonts w:ascii="Times New Roman" w:eastAsia="Times New Roman" w:hAnsi="Times New Roman"/>
                <w:lang w:val="fr-FR"/>
              </w:rPr>
            </w:pPr>
            <w:r w:rsidRPr="00E7573B">
              <w:rPr>
                <w:rFonts w:ascii="Times New Roman" w:eastAsia="Times New Roman" w:hAnsi="Times New Roman"/>
                <w:lang w:val="fr-FR"/>
              </w:rPr>
              <w:t>Délai de livraison (après réception de la commande) : _________ jours calendaires</w:t>
            </w:r>
          </w:p>
          <w:p w14:paraId="2A3A5F6D" w14:textId="77777777" w:rsidR="00653BDD" w:rsidRPr="007D4BAF" w:rsidRDefault="00653BDD" w:rsidP="00653BDD">
            <w:pPr>
              <w:suppressAutoHyphens/>
              <w:spacing w:after="0" w:line="240" w:lineRule="auto"/>
              <w:rPr>
                <w:rFonts w:ascii="Times New Roman" w:eastAsia="Times New Roman" w:hAnsi="Times New Roman"/>
                <w:lang w:val="fr-FR"/>
              </w:rPr>
            </w:pPr>
          </w:p>
        </w:tc>
      </w:tr>
      <w:tr w:rsidR="00653BDD" w:rsidRPr="00AA0BF5" w14:paraId="7E9E10B0" w14:textId="1C6B9657" w:rsidTr="236E7974">
        <w:tc>
          <w:tcPr>
            <w:tcW w:w="5225" w:type="dxa"/>
          </w:tcPr>
          <w:p w14:paraId="4616D064" w14:textId="77777777" w:rsidR="00653BDD" w:rsidRPr="00E7573B" w:rsidRDefault="00653BDD" w:rsidP="00653BDD">
            <w:pPr>
              <w:suppressAutoHyphens/>
              <w:spacing w:after="0" w:line="240" w:lineRule="auto"/>
              <w:rPr>
                <w:rFonts w:ascii="Times New Roman" w:eastAsia="Times New Roman" w:hAnsi="Times New Roman"/>
              </w:rPr>
            </w:pPr>
            <w:r w:rsidRPr="00E7573B">
              <w:rPr>
                <w:rFonts w:ascii="Times New Roman" w:eastAsia="Times New Roman" w:hAnsi="Times New Roman"/>
              </w:rPr>
              <w:t>The delivery estimate presented in an offer in response to this RFQ must be upheld in the performance of any resulting contract.</w:t>
            </w:r>
          </w:p>
          <w:p w14:paraId="4399CEC4" w14:textId="56779EE0" w:rsidR="00653BDD" w:rsidRPr="00E7573B" w:rsidRDefault="00653BDD" w:rsidP="00653BDD">
            <w:pPr>
              <w:suppressAutoHyphens/>
              <w:spacing w:after="0" w:line="240" w:lineRule="auto"/>
              <w:rPr>
                <w:rFonts w:ascii="Times New Roman" w:eastAsia="Times New Roman" w:hAnsi="Times New Roman"/>
              </w:rPr>
            </w:pPr>
          </w:p>
        </w:tc>
        <w:tc>
          <w:tcPr>
            <w:tcW w:w="5254" w:type="dxa"/>
          </w:tcPr>
          <w:p w14:paraId="4166F8A0" w14:textId="77777777" w:rsidR="00653BDD" w:rsidRPr="007D4BAF" w:rsidRDefault="00653BDD" w:rsidP="00653BDD">
            <w:pPr>
              <w:suppressAutoHyphens/>
              <w:spacing w:after="0" w:line="240" w:lineRule="auto"/>
              <w:rPr>
                <w:rFonts w:ascii="Times New Roman" w:eastAsia="Times New Roman" w:hAnsi="Times New Roman"/>
                <w:lang w:val="fr-FR"/>
              </w:rPr>
            </w:pPr>
            <w:r w:rsidRPr="00E7573B">
              <w:rPr>
                <w:rFonts w:ascii="Times New Roman" w:eastAsia="Times New Roman" w:hAnsi="Times New Roman"/>
                <w:lang w:val="fr-FR"/>
              </w:rPr>
              <w:t>L’estimation des délais de livraison précisée en réponse à la présente demande de prix devra être respectée lors de l’exécution de tout contrat subséquent.</w:t>
            </w:r>
          </w:p>
          <w:p w14:paraId="667354DB" w14:textId="77777777" w:rsidR="00653BDD" w:rsidRPr="007D4BAF" w:rsidRDefault="00653BDD" w:rsidP="00653BDD">
            <w:pPr>
              <w:suppressAutoHyphens/>
              <w:spacing w:after="0" w:line="240" w:lineRule="auto"/>
              <w:rPr>
                <w:rFonts w:ascii="Times New Roman" w:eastAsia="Times New Roman" w:hAnsi="Times New Roman"/>
                <w:lang w:val="fr-FR"/>
              </w:rPr>
            </w:pPr>
          </w:p>
        </w:tc>
      </w:tr>
      <w:tr w:rsidR="00653BDD" w:rsidRPr="00AA0BF5" w14:paraId="5B4B951B" w14:textId="718B39CF" w:rsidTr="236E7974">
        <w:tc>
          <w:tcPr>
            <w:tcW w:w="5225" w:type="dxa"/>
          </w:tcPr>
          <w:p w14:paraId="10F327D3" w14:textId="7C221CE2" w:rsidR="00653BDD" w:rsidRPr="00E7573B" w:rsidRDefault="00653BDD" w:rsidP="00653BDD">
            <w:pPr>
              <w:suppressAutoHyphens/>
              <w:spacing w:after="0" w:line="240" w:lineRule="auto"/>
              <w:rPr>
                <w:rFonts w:ascii="Times New Roman" w:eastAsia="Times New Roman" w:hAnsi="Times New Roman"/>
              </w:rPr>
            </w:pPr>
            <w:r w:rsidRPr="00E7573B">
              <w:rPr>
                <w:rFonts w:ascii="Times New Roman" w:eastAsia="Times New Roman" w:hAnsi="Times New Roman"/>
              </w:rPr>
              <w:t xml:space="preserve">The prices quoted above remain fixed for the next </w:t>
            </w:r>
            <w:r w:rsidR="00C41BA7" w:rsidRPr="003B1EC5">
              <w:rPr>
                <w:rFonts w:ascii="Times New Roman" w:eastAsia="Times New Roman" w:hAnsi="Times New Roman"/>
                <w:b/>
                <w:bCs/>
              </w:rPr>
              <w:t>3</w:t>
            </w:r>
            <w:r w:rsidRPr="00E7573B">
              <w:rPr>
                <w:rFonts w:ascii="Times New Roman" w:eastAsia="Times New Roman" w:hAnsi="Times New Roman"/>
              </w:rPr>
              <w:t xml:space="preserve"> months:</w:t>
            </w:r>
          </w:p>
        </w:tc>
        <w:tc>
          <w:tcPr>
            <w:tcW w:w="5254" w:type="dxa"/>
          </w:tcPr>
          <w:p w14:paraId="0535BBC1" w14:textId="749C810C" w:rsidR="00653BDD" w:rsidRPr="007D4BAF" w:rsidRDefault="00653BDD" w:rsidP="00653BDD">
            <w:pPr>
              <w:suppressAutoHyphens/>
              <w:spacing w:after="0" w:line="240" w:lineRule="auto"/>
              <w:rPr>
                <w:rFonts w:ascii="Times New Roman" w:eastAsia="Times New Roman" w:hAnsi="Times New Roman"/>
                <w:lang w:val="fr-FR"/>
              </w:rPr>
            </w:pPr>
            <w:r w:rsidRPr="00E7573B">
              <w:rPr>
                <w:rFonts w:ascii="Times New Roman" w:eastAsia="Times New Roman" w:hAnsi="Times New Roman"/>
                <w:lang w:val="fr-FR"/>
              </w:rPr>
              <w:t xml:space="preserve">Les prix susmentionnés restent les mêmes pendant les </w:t>
            </w:r>
            <w:r w:rsidR="00C41BA7" w:rsidRPr="003B1EC5">
              <w:rPr>
                <w:rFonts w:ascii="Times New Roman" w:eastAsia="Times New Roman" w:hAnsi="Times New Roman"/>
                <w:b/>
                <w:bCs/>
                <w:lang w:val="fr-FR"/>
              </w:rPr>
              <w:t>3</w:t>
            </w:r>
            <w:r w:rsidRPr="00E7573B">
              <w:rPr>
                <w:rFonts w:ascii="Times New Roman" w:eastAsia="Times New Roman" w:hAnsi="Times New Roman"/>
                <w:lang w:val="fr-FR"/>
              </w:rPr>
              <w:t xml:space="preserve"> prochains mois :</w:t>
            </w:r>
          </w:p>
        </w:tc>
      </w:tr>
      <w:tr w:rsidR="00653BDD" w:rsidRPr="00E7573B" w14:paraId="181E85CD" w14:textId="797090D5" w:rsidTr="236E7974">
        <w:tc>
          <w:tcPr>
            <w:tcW w:w="5225" w:type="dxa"/>
          </w:tcPr>
          <w:p w14:paraId="3528D62D" w14:textId="77777777" w:rsidR="00653BDD" w:rsidRPr="00E7573B" w:rsidRDefault="00653BDD" w:rsidP="00653BDD">
            <w:pPr>
              <w:suppressAutoHyphens/>
              <w:spacing w:after="0" w:line="240" w:lineRule="auto"/>
              <w:rPr>
                <w:rFonts w:ascii="Times New Roman" w:eastAsia="Times New Roman" w:hAnsi="Times New Roman"/>
              </w:rPr>
            </w:pPr>
            <w:r w:rsidRPr="00E7573B">
              <w:rPr>
                <w:rFonts w:ascii="Times New Roman" w:eastAsia="Times New Roman" w:hAnsi="Times New Roman"/>
              </w:rPr>
              <w:t>____Yes</w:t>
            </w:r>
            <w:r w:rsidRPr="00E7573B">
              <w:rPr>
                <w:rFonts w:ascii="Times New Roman" w:eastAsia="Times New Roman" w:hAnsi="Times New Roman"/>
              </w:rPr>
              <w:tab/>
              <w:t>____No</w:t>
            </w:r>
          </w:p>
          <w:p w14:paraId="7DA40346" w14:textId="04CFDB9D" w:rsidR="00653BDD" w:rsidRPr="00E7573B" w:rsidRDefault="00653BDD" w:rsidP="00653BDD">
            <w:pPr>
              <w:suppressAutoHyphens/>
              <w:spacing w:after="0" w:line="240" w:lineRule="auto"/>
              <w:rPr>
                <w:rFonts w:ascii="Times New Roman" w:eastAsia="Times New Roman" w:hAnsi="Times New Roman"/>
              </w:rPr>
            </w:pPr>
          </w:p>
        </w:tc>
        <w:tc>
          <w:tcPr>
            <w:tcW w:w="5254" w:type="dxa"/>
          </w:tcPr>
          <w:p w14:paraId="576A822B" w14:textId="77777777" w:rsidR="00653BDD" w:rsidRPr="00E7573B" w:rsidRDefault="00653BDD" w:rsidP="00653BDD">
            <w:pPr>
              <w:suppressAutoHyphens/>
              <w:spacing w:after="0" w:line="240" w:lineRule="auto"/>
              <w:rPr>
                <w:rFonts w:ascii="Times New Roman" w:eastAsia="Times New Roman" w:hAnsi="Times New Roman"/>
              </w:rPr>
            </w:pPr>
            <w:r w:rsidRPr="00E7573B">
              <w:rPr>
                <w:rFonts w:ascii="Times New Roman" w:eastAsia="Times New Roman" w:hAnsi="Times New Roman"/>
                <w:lang w:val="fr-FR"/>
              </w:rPr>
              <w:t>____Oui</w:t>
            </w:r>
            <w:r w:rsidRPr="00E7573B">
              <w:rPr>
                <w:rFonts w:ascii="Times New Roman" w:eastAsia="Times New Roman" w:hAnsi="Times New Roman"/>
                <w:lang w:val="fr-FR"/>
              </w:rPr>
              <w:tab/>
              <w:t>____Non</w:t>
            </w:r>
          </w:p>
          <w:p w14:paraId="6E7144A5" w14:textId="77777777" w:rsidR="00653BDD" w:rsidRPr="00E7573B" w:rsidRDefault="00653BDD" w:rsidP="00653BDD">
            <w:pPr>
              <w:suppressAutoHyphens/>
              <w:spacing w:after="0" w:line="240" w:lineRule="auto"/>
              <w:rPr>
                <w:rFonts w:ascii="Times New Roman" w:eastAsia="Times New Roman" w:hAnsi="Times New Roman"/>
              </w:rPr>
            </w:pPr>
          </w:p>
        </w:tc>
      </w:tr>
      <w:tr w:rsidR="00653BDD" w:rsidRPr="00AA0BF5" w14:paraId="25085639" w14:textId="0A636528" w:rsidTr="236E7974">
        <w:tc>
          <w:tcPr>
            <w:tcW w:w="5225" w:type="dxa"/>
          </w:tcPr>
          <w:p w14:paraId="46259C92" w14:textId="77777777" w:rsidR="00AA3A65" w:rsidRDefault="00AA3A65" w:rsidP="00653BDD">
            <w:pPr>
              <w:spacing w:after="0" w:line="240" w:lineRule="auto"/>
              <w:rPr>
                <w:rFonts w:ascii="Times New Roman" w:hAnsi="Times New Roman"/>
                <w:b/>
                <w:bCs/>
                <w:u w:val="single"/>
              </w:rPr>
            </w:pPr>
          </w:p>
          <w:p w14:paraId="5B212BA4" w14:textId="77777777" w:rsidR="00AA3A65" w:rsidRDefault="00AA3A65" w:rsidP="00653BDD">
            <w:pPr>
              <w:spacing w:after="0" w:line="240" w:lineRule="auto"/>
              <w:rPr>
                <w:rFonts w:ascii="Times New Roman" w:hAnsi="Times New Roman"/>
                <w:b/>
                <w:bCs/>
                <w:u w:val="single"/>
              </w:rPr>
            </w:pPr>
          </w:p>
          <w:p w14:paraId="25E68873" w14:textId="77777777" w:rsidR="00AA3A65" w:rsidRDefault="00AA3A65" w:rsidP="00653BDD">
            <w:pPr>
              <w:spacing w:after="0" w:line="240" w:lineRule="auto"/>
              <w:rPr>
                <w:rFonts w:ascii="Times New Roman" w:hAnsi="Times New Roman"/>
                <w:b/>
                <w:bCs/>
                <w:u w:val="single"/>
              </w:rPr>
            </w:pPr>
          </w:p>
          <w:p w14:paraId="547437CA" w14:textId="77777777" w:rsidR="00AA3A65" w:rsidRDefault="00AA3A65" w:rsidP="00653BDD">
            <w:pPr>
              <w:spacing w:after="0" w:line="240" w:lineRule="auto"/>
              <w:rPr>
                <w:rFonts w:ascii="Times New Roman" w:hAnsi="Times New Roman"/>
                <w:b/>
                <w:bCs/>
                <w:u w:val="single"/>
              </w:rPr>
            </w:pPr>
          </w:p>
          <w:p w14:paraId="08CE84DE" w14:textId="77777777" w:rsidR="00AA3A65" w:rsidRDefault="00AA3A65" w:rsidP="00653BDD">
            <w:pPr>
              <w:spacing w:after="0" w:line="240" w:lineRule="auto"/>
              <w:rPr>
                <w:rFonts w:ascii="Times New Roman" w:hAnsi="Times New Roman"/>
                <w:b/>
                <w:bCs/>
                <w:u w:val="single"/>
              </w:rPr>
            </w:pPr>
          </w:p>
          <w:p w14:paraId="2E16D7CE" w14:textId="77777777" w:rsidR="00AA3A65" w:rsidRDefault="00AA3A65" w:rsidP="00653BDD">
            <w:pPr>
              <w:spacing w:after="0" w:line="240" w:lineRule="auto"/>
              <w:rPr>
                <w:rFonts w:ascii="Times New Roman" w:hAnsi="Times New Roman"/>
                <w:b/>
                <w:bCs/>
                <w:u w:val="single"/>
              </w:rPr>
            </w:pPr>
          </w:p>
          <w:p w14:paraId="6839DC9C" w14:textId="77777777" w:rsidR="00AA3A65" w:rsidRDefault="00AA3A65" w:rsidP="00653BDD">
            <w:pPr>
              <w:spacing w:after="0" w:line="240" w:lineRule="auto"/>
              <w:rPr>
                <w:rFonts w:ascii="Times New Roman" w:hAnsi="Times New Roman"/>
                <w:b/>
                <w:bCs/>
                <w:u w:val="single"/>
              </w:rPr>
            </w:pPr>
          </w:p>
          <w:p w14:paraId="0D0F0F9B" w14:textId="77777777" w:rsidR="00AA3A65" w:rsidRDefault="00AA3A65" w:rsidP="00653BDD">
            <w:pPr>
              <w:spacing w:after="0" w:line="240" w:lineRule="auto"/>
              <w:rPr>
                <w:rFonts w:ascii="Times New Roman" w:hAnsi="Times New Roman"/>
                <w:b/>
                <w:bCs/>
                <w:u w:val="single"/>
              </w:rPr>
            </w:pPr>
          </w:p>
          <w:p w14:paraId="5ACAA205" w14:textId="77777777" w:rsidR="00AA3A65" w:rsidRDefault="00AA3A65" w:rsidP="00653BDD">
            <w:pPr>
              <w:spacing w:after="0" w:line="240" w:lineRule="auto"/>
              <w:rPr>
                <w:rFonts w:ascii="Times New Roman" w:hAnsi="Times New Roman"/>
                <w:b/>
                <w:bCs/>
                <w:u w:val="single"/>
              </w:rPr>
            </w:pPr>
          </w:p>
          <w:p w14:paraId="36B32C5B" w14:textId="77777777" w:rsidR="00AA3A65" w:rsidRDefault="00AA3A65" w:rsidP="00653BDD">
            <w:pPr>
              <w:spacing w:after="0" w:line="240" w:lineRule="auto"/>
              <w:rPr>
                <w:rFonts w:ascii="Times New Roman" w:hAnsi="Times New Roman"/>
                <w:b/>
                <w:bCs/>
                <w:u w:val="single"/>
              </w:rPr>
            </w:pPr>
          </w:p>
          <w:p w14:paraId="6FFE259F" w14:textId="77777777" w:rsidR="00AA3A65" w:rsidRDefault="00AA3A65" w:rsidP="00653BDD">
            <w:pPr>
              <w:spacing w:after="0" w:line="240" w:lineRule="auto"/>
              <w:rPr>
                <w:rFonts w:ascii="Times New Roman" w:hAnsi="Times New Roman"/>
                <w:b/>
                <w:bCs/>
                <w:u w:val="single"/>
              </w:rPr>
            </w:pPr>
          </w:p>
          <w:p w14:paraId="17AFA147" w14:textId="77777777" w:rsidR="00AA3A65" w:rsidRDefault="00AA3A65" w:rsidP="00653BDD">
            <w:pPr>
              <w:spacing w:after="0" w:line="240" w:lineRule="auto"/>
              <w:rPr>
                <w:rFonts w:ascii="Times New Roman" w:hAnsi="Times New Roman"/>
                <w:b/>
                <w:bCs/>
                <w:u w:val="single"/>
              </w:rPr>
            </w:pPr>
          </w:p>
          <w:p w14:paraId="4ADF5101" w14:textId="77777777" w:rsidR="00AA3A65" w:rsidRDefault="00AA3A65" w:rsidP="00653BDD">
            <w:pPr>
              <w:spacing w:after="0" w:line="240" w:lineRule="auto"/>
              <w:rPr>
                <w:rFonts w:ascii="Times New Roman" w:hAnsi="Times New Roman"/>
                <w:b/>
                <w:bCs/>
                <w:u w:val="single"/>
              </w:rPr>
            </w:pPr>
          </w:p>
          <w:p w14:paraId="7701F241" w14:textId="77777777" w:rsidR="00AA3A65" w:rsidRDefault="00AA3A65" w:rsidP="00653BDD">
            <w:pPr>
              <w:spacing w:after="0" w:line="240" w:lineRule="auto"/>
              <w:rPr>
                <w:rFonts w:ascii="Times New Roman" w:hAnsi="Times New Roman"/>
                <w:b/>
                <w:bCs/>
                <w:u w:val="single"/>
              </w:rPr>
            </w:pPr>
          </w:p>
          <w:p w14:paraId="3EBF64EB" w14:textId="77777777" w:rsidR="00AA3A65" w:rsidRDefault="00AA3A65" w:rsidP="00653BDD">
            <w:pPr>
              <w:spacing w:after="0" w:line="240" w:lineRule="auto"/>
              <w:rPr>
                <w:rFonts w:ascii="Times New Roman" w:hAnsi="Times New Roman"/>
                <w:b/>
                <w:bCs/>
                <w:u w:val="single"/>
              </w:rPr>
            </w:pPr>
          </w:p>
          <w:p w14:paraId="492251B2" w14:textId="77777777" w:rsidR="00AA3A65" w:rsidRDefault="00AA3A65" w:rsidP="00653BDD">
            <w:pPr>
              <w:spacing w:after="0" w:line="240" w:lineRule="auto"/>
              <w:rPr>
                <w:rFonts w:ascii="Times New Roman" w:hAnsi="Times New Roman"/>
                <w:b/>
                <w:bCs/>
                <w:u w:val="single"/>
              </w:rPr>
            </w:pPr>
          </w:p>
          <w:p w14:paraId="0999B0F5" w14:textId="77777777" w:rsidR="00AA3A65" w:rsidRDefault="00AA3A65" w:rsidP="00653BDD">
            <w:pPr>
              <w:spacing w:after="0" w:line="240" w:lineRule="auto"/>
              <w:rPr>
                <w:rFonts w:ascii="Times New Roman" w:hAnsi="Times New Roman"/>
                <w:b/>
                <w:bCs/>
                <w:u w:val="single"/>
              </w:rPr>
            </w:pPr>
          </w:p>
          <w:p w14:paraId="23D701EF" w14:textId="77777777" w:rsidR="00AA3A65" w:rsidRDefault="00AA3A65" w:rsidP="00653BDD">
            <w:pPr>
              <w:spacing w:after="0" w:line="240" w:lineRule="auto"/>
              <w:rPr>
                <w:rFonts w:ascii="Times New Roman" w:hAnsi="Times New Roman"/>
                <w:b/>
                <w:bCs/>
                <w:u w:val="single"/>
              </w:rPr>
            </w:pPr>
          </w:p>
          <w:p w14:paraId="4FD9E1C1" w14:textId="77777777" w:rsidR="00AA3A65" w:rsidRDefault="00AA3A65" w:rsidP="00653BDD">
            <w:pPr>
              <w:spacing w:after="0" w:line="240" w:lineRule="auto"/>
              <w:rPr>
                <w:rFonts w:ascii="Times New Roman" w:hAnsi="Times New Roman"/>
                <w:b/>
                <w:bCs/>
                <w:u w:val="single"/>
              </w:rPr>
            </w:pPr>
          </w:p>
          <w:p w14:paraId="18A53DFF" w14:textId="77777777" w:rsidR="00AA3A65" w:rsidRDefault="00AA3A65" w:rsidP="00653BDD">
            <w:pPr>
              <w:spacing w:after="0" w:line="240" w:lineRule="auto"/>
              <w:rPr>
                <w:rFonts w:ascii="Times New Roman" w:hAnsi="Times New Roman"/>
                <w:b/>
                <w:bCs/>
                <w:u w:val="single"/>
              </w:rPr>
            </w:pPr>
          </w:p>
          <w:p w14:paraId="684B3799" w14:textId="77777777" w:rsidR="00AA3A65" w:rsidRDefault="00AA3A65" w:rsidP="00653BDD">
            <w:pPr>
              <w:spacing w:after="0" w:line="240" w:lineRule="auto"/>
              <w:rPr>
                <w:rFonts w:ascii="Times New Roman" w:hAnsi="Times New Roman"/>
                <w:b/>
                <w:bCs/>
                <w:u w:val="single"/>
              </w:rPr>
            </w:pPr>
          </w:p>
          <w:p w14:paraId="3E714B51" w14:textId="77777777" w:rsidR="00AA3A65" w:rsidRDefault="00AA3A65" w:rsidP="00653BDD">
            <w:pPr>
              <w:spacing w:after="0" w:line="240" w:lineRule="auto"/>
              <w:rPr>
                <w:rFonts w:ascii="Times New Roman" w:hAnsi="Times New Roman"/>
                <w:b/>
                <w:bCs/>
                <w:u w:val="single"/>
              </w:rPr>
            </w:pPr>
          </w:p>
          <w:p w14:paraId="45ECB254" w14:textId="77777777" w:rsidR="00AA3A65" w:rsidRDefault="00AA3A65" w:rsidP="00653BDD">
            <w:pPr>
              <w:spacing w:after="0" w:line="240" w:lineRule="auto"/>
              <w:rPr>
                <w:rFonts w:ascii="Times New Roman" w:hAnsi="Times New Roman"/>
                <w:b/>
                <w:bCs/>
                <w:u w:val="single"/>
              </w:rPr>
            </w:pPr>
          </w:p>
          <w:p w14:paraId="2D5F7090" w14:textId="77777777" w:rsidR="00AA3A65" w:rsidRDefault="00AA3A65" w:rsidP="00653BDD">
            <w:pPr>
              <w:spacing w:after="0" w:line="240" w:lineRule="auto"/>
              <w:rPr>
                <w:rFonts w:ascii="Times New Roman" w:hAnsi="Times New Roman"/>
                <w:b/>
                <w:bCs/>
                <w:u w:val="single"/>
              </w:rPr>
            </w:pPr>
          </w:p>
          <w:p w14:paraId="33A807F8" w14:textId="77777777" w:rsidR="00AA3A65" w:rsidRDefault="00AA3A65" w:rsidP="00653BDD">
            <w:pPr>
              <w:spacing w:after="0" w:line="240" w:lineRule="auto"/>
              <w:rPr>
                <w:rFonts w:ascii="Times New Roman" w:hAnsi="Times New Roman"/>
                <w:b/>
                <w:bCs/>
                <w:u w:val="single"/>
              </w:rPr>
            </w:pPr>
          </w:p>
          <w:p w14:paraId="3BA7525D" w14:textId="77777777" w:rsidR="00AA3A65" w:rsidRDefault="00AA3A65" w:rsidP="00653BDD">
            <w:pPr>
              <w:spacing w:after="0" w:line="240" w:lineRule="auto"/>
              <w:rPr>
                <w:rFonts w:ascii="Times New Roman" w:hAnsi="Times New Roman"/>
                <w:b/>
                <w:bCs/>
                <w:u w:val="single"/>
              </w:rPr>
            </w:pPr>
          </w:p>
          <w:p w14:paraId="769715B6" w14:textId="77777777" w:rsidR="00AA3A65" w:rsidRDefault="00AA3A65" w:rsidP="00653BDD">
            <w:pPr>
              <w:spacing w:after="0" w:line="240" w:lineRule="auto"/>
              <w:rPr>
                <w:rFonts w:ascii="Times New Roman" w:hAnsi="Times New Roman"/>
                <w:b/>
                <w:bCs/>
                <w:u w:val="single"/>
              </w:rPr>
            </w:pPr>
          </w:p>
          <w:p w14:paraId="4533870E" w14:textId="77777777" w:rsidR="00AA3A65" w:rsidRDefault="00AA3A65" w:rsidP="00653BDD">
            <w:pPr>
              <w:spacing w:after="0" w:line="240" w:lineRule="auto"/>
              <w:rPr>
                <w:rFonts w:ascii="Times New Roman" w:hAnsi="Times New Roman"/>
                <w:b/>
                <w:bCs/>
                <w:u w:val="single"/>
              </w:rPr>
            </w:pPr>
          </w:p>
          <w:p w14:paraId="3E5CF948" w14:textId="77777777" w:rsidR="00AA3A65" w:rsidRDefault="00AA3A65" w:rsidP="00653BDD">
            <w:pPr>
              <w:spacing w:after="0" w:line="240" w:lineRule="auto"/>
              <w:rPr>
                <w:rFonts w:ascii="Times New Roman" w:hAnsi="Times New Roman"/>
                <w:b/>
                <w:bCs/>
                <w:u w:val="single"/>
              </w:rPr>
            </w:pPr>
          </w:p>
          <w:p w14:paraId="56DE1FA9" w14:textId="77777777" w:rsidR="00AA3A65" w:rsidRDefault="00AA3A65" w:rsidP="00653BDD">
            <w:pPr>
              <w:spacing w:after="0" w:line="240" w:lineRule="auto"/>
              <w:rPr>
                <w:rFonts w:ascii="Times New Roman" w:hAnsi="Times New Roman"/>
                <w:b/>
                <w:bCs/>
                <w:u w:val="single"/>
              </w:rPr>
            </w:pPr>
          </w:p>
          <w:p w14:paraId="77838197" w14:textId="77777777" w:rsidR="00AA3A65" w:rsidRDefault="00AA3A65" w:rsidP="00653BDD">
            <w:pPr>
              <w:spacing w:after="0" w:line="240" w:lineRule="auto"/>
              <w:rPr>
                <w:rFonts w:ascii="Times New Roman" w:hAnsi="Times New Roman"/>
                <w:b/>
                <w:bCs/>
                <w:u w:val="single"/>
              </w:rPr>
            </w:pPr>
          </w:p>
          <w:p w14:paraId="6D63AB9C" w14:textId="77777777" w:rsidR="00AA3A65" w:rsidRDefault="00AA3A65" w:rsidP="00653BDD">
            <w:pPr>
              <w:spacing w:after="0" w:line="240" w:lineRule="auto"/>
              <w:rPr>
                <w:rFonts w:ascii="Times New Roman" w:hAnsi="Times New Roman"/>
                <w:b/>
                <w:bCs/>
                <w:u w:val="single"/>
              </w:rPr>
            </w:pPr>
          </w:p>
          <w:p w14:paraId="67DB4C16" w14:textId="77777777" w:rsidR="00AA3A65" w:rsidRDefault="00AA3A65" w:rsidP="00653BDD">
            <w:pPr>
              <w:spacing w:after="0" w:line="240" w:lineRule="auto"/>
              <w:rPr>
                <w:rFonts w:ascii="Times New Roman" w:hAnsi="Times New Roman"/>
                <w:b/>
                <w:bCs/>
                <w:u w:val="single"/>
              </w:rPr>
            </w:pPr>
          </w:p>
          <w:p w14:paraId="0092C35A" w14:textId="77777777" w:rsidR="00AA3A65" w:rsidRDefault="00AA3A65" w:rsidP="00653BDD">
            <w:pPr>
              <w:spacing w:after="0" w:line="240" w:lineRule="auto"/>
              <w:rPr>
                <w:rFonts w:ascii="Times New Roman" w:hAnsi="Times New Roman"/>
                <w:b/>
                <w:bCs/>
                <w:u w:val="single"/>
              </w:rPr>
            </w:pPr>
          </w:p>
          <w:p w14:paraId="1E50F289" w14:textId="77777777" w:rsidR="00AA3A65" w:rsidRDefault="00AA3A65" w:rsidP="00653BDD">
            <w:pPr>
              <w:spacing w:after="0" w:line="240" w:lineRule="auto"/>
              <w:rPr>
                <w:rFonts w:ascii="Times New Roman" w:hAnsi="Times New Roman"/>
                <w:b/>
                <w:bCs/>
                <w:u w:val="single"/>
              </w:rPr>
            </w:pPr>
          </w:p>
          <w:p w14:paraId="03B99CC6" w14:textId="77777777" w:rsidR="00AA3A65" w:rsidRDefault="00AA3A65" w:rsidP="00653BDD">
            <w:pPr>
              <w:spacing w:after="0" w:line="240" w:lineRule="auto"/>
              <w:rPr>
                <w:rFonts w:ascii="Times New Roman" w:hAnsi="Times New Roman"/>
                <w:b/>
                <w:bCs/>
                <w:u w:val="single"/>
              </w:rPr>
            </w:pPr>
          </w:p>
          <w:p w14:paraId="1BA3A07A" w14:textId="77777777" w:rsidR="00AA3A65" w:rsidRDefault="00AA3A65" w:rsidP="00653BDD">
            <w:pPr>
              <w:spacing w:after="0" w:line="240" w:lineRule="auto"/>
              <w:rPr>
                <w:rFonts w:ascii="Times New Roman" w:hAnsi="Times New Roman"/>
                <w:b/>
                <w:bCs/>
                <w:u w:val="single"/>
              </w:rPr>
            </w:pPr>
          </w:p>
          <w:p w14:paraId="73F483EB" w14:textId="77777777" w:rsidR="00AA3A65" w:rsidRDefault="00AA3A65" w:rsidP="00653BDD">
            <w:pPr>
              <w:spacing w:after="0" w:line="240" w:lineRule="auto"/>
              <w:rPr>
                <w:rFonts w:ascii="Times New Roman" w:hAnsi="Times New Roman"/>
                <w:b/>
                <w:bCs/>
                <w:u w:val="single"/>
              </w:rPr>
            </w:pPr>
          </w:p>
          <w:p w14:paraId="6DB40F7A" w14:textId="77777777" w:rsidR="00AA3A65" w:rsidRDefault="00AA3A65" w:rsidP="00653BDD">
            <w:pPr>
              <w:spacing w:after="0" w:line="240" w:lineRule="auto"/>
              <w:rPr>
                <w:rFonts w:ascii="Times New Roman" w:hAnsi="Times New Roman"/>
                <w:b/>
                <w:bCs/>
                <w:u w:val="single"/>
              </w:rPr>
            </w:pPr>
          </w:p>
          <w:p w14:paraId="5CC633AB" w14:textId="77777777" w:rsidR="00AA3A65" w:rsidRDefault="00AA3A65" w:rsidP="00653BDD">
            <w:pPr>
              <w:spacing w:after="0" w:line="240" w:lineRule="auto"/>
              <w:rPr>
                <w:rFonts w:ascii="Times New Roman" w:hAnsi="Times New Roman"/>
                <w:b/>
                <w:bCs/>
                <w:u w:val="single"/>
              </w:rPr>
            </w:pPr>
          </w:p>
          <w:p w14:paraId="69CDA7DA" w14:textId="77777777" w:rsidR="00AA3A65" w:rsidRDefault="00AA3A65" w:rsidP="00653BDD">
            <w:pPr>
              <w:spacing w:after="0" w:line="240" w:lineRule="auto"/>
              <w:rPr>
                <w:rFonts w:ascii="Times New Roman" w:hAnsi="Times New Roman"/>
                <w:b/>
                <w:bCs/>
                <w:u w:val="single"/>
              </w:rPr>
            </w:pPr>
          </w:p>
          <w:p w14:paraId="3E9F5DD8" w14:textId="77777777" w:rsidR="00AA3A65" w:rsidRDefault="00AA3A65" w:rsidP="00653BDD">
            <w:pPr>
              <w:spacing w:after="0" w:line="240" w:lineRule="auto"/>
              <w:rPr>
                <w:rFonts w:ascii="Times New Roman" w:hAnsi="Times New Roman"/>
                <w:b/>
                <w:bCs/>
                <w:u w:val="single"/>
              </w:rPr>
            </w:pPr>
          </w:p>
          <w:p w14:paraId="6593B165" w14:textId="77777777" w:rsidR="00AA3A65" w:rsidRDefault="00AA3A65" w:rsidP="00653BDD">
            <w:pPr>
              <w:spacing w:after="0" w:line="240" w:lineRule="auto"/>
              <w:rPr>
                <w:rFonts w:ascii="Times New Roman" w:hAnsi="Times New Roman"/>
                <w:b/>
                <w:bCs/>
                <w:u w:val="single"/>
              </w:rPr>
            </w:pPr>
          </w:p>
          <w:p w14:paraId="7601ADFD" w14:textId="77777777" w:rsidR="00AA2C2D" w:rsidRDefault="00AA2C2D" w:rsidP="00653BDD">
            <w:pPr>
              <w:spacing w:after="0" w:line="240" w:lineRule="auto"/>
              <w:rPr>
                <w:rFonts w:ascii="Times New Roman" w:hAnsi="Times New Roman"/>
                <w:b/>
                <w:bCs/>
                <w:u w:val="single"/>
              </w:rPr>
            </w:pPr>
          </w:p>
          <w:p w14:paraId="21EA9BE6" w14:textId="6C39871F" w:rsidR="00653BDD" w:rsidRPr="00E7573B" w:rsidRDefault="00653BDD" w:rsidP="00653BDD">
            <w:pPr>
              <w:spacing w:after="0" w:line="240" w:lineRule="auto"/>
              <w:rPr>
                <w:rFonts w:ascii="Times New Roman" w:hAnsi="Times New Roman"/>
                <w:b/>
                <w:u w:val="single"/>
              </w:rPr>
            </w:pPr>
            <w:r w:rsidRPr="00E7573B">
              <w:rPr>
                <w:rFonts w:ascii="Times New Roman" w:hAnsi="Times New Roman"/>
                <w:b/>
                <w:bCs/>
                <w:u w:val="single"/>
              </w:rPr>
              <w:t>Section 4: Offer Cover Letter</w:t>
            </w:r>
          </w:p>
          <w:p w14:paraId="5F784BFF" w14:textId="2BC78FF6" w:rsidR="00653BDD" w:rsidRPr="00E7573B" w:rsidRDefault="00653BDD" w:rsidP="00653BDD">
            <w:pPr>
              <w:spacing w:after="0" w:line="240" w:lineRule="auto"/>
              <w:rPr>
                <w:rFonts w:ascii="Times New Roman" w:hAnsi="Times New Roman"/>
              </w:rPr>
            </w:pPr>
          </w:p>
        </w:tc>
        <w:tc>
          <w:tcPr>
            <w:tcW w:w="5254" w:type="dxa"/>
          </w:tcPr>
          <w:p w14:paraId="45907377" w14:textId="77777777" w:rsidR="00AA3A65" w:rsidRDefault="00AA3A65" w:rsidP="00653BDD">
            <w:pPr>
              <w:spacing w:after="0" w:line="240" w:lineRule="auto"/>
              <w:rPr>
                <w:rFonts w:ascii="Times New Roman" w:hAnsi="Times New Roman"/>
                <w:b/>
                <w:bCs/>
                <w:u w:val="single"/>
                <w:lang w:val="fr-FR"/>
              </w:rPr>
            </w:pPr>
          </w:p>
          <w:p w14:paraId="1549791D" w14:textId="77777777" w:rsidR="00AA3A65" w:rsidRDefault="00AA3A65" w:rsidP="00653BDD">
            <w:pPr>
              <w:spacing w:after="0" w:line="240" w:lineRule="auto"/>
              <w:rPr>
                <w:rFonts w:ascii="Times New Roman" w:hAnsi="Times New Roman"/>
                <w:b/>
                <w:bCs/>
                <w:u w:val="single"/>
                <w:lang w:val="fr-FR"/>
              </w:rPr>
            </w:pPr>
          </w:p>
          <w:p w14:paraId="3810B377" w14:textId="77777777" w:rsidR="00AA3A65" w:rsidRDefault="00AA3A65" w:rsidP="00653BDD">
            <w:pPr>
              <w:spacing w:after="0" w:line="240" w:lineRule="auto"/>
              <w:rPr>
                <w:rFonts w:ascii="Times New Roman" w:hAnsi="Times New Roman"/>
                <w:b/>
                <w:bCs/>
                <w:u w:val="single"/>
                <w:lang w:val="fr-FR"/>
              </w:rPr>
            </w:pPr>
          </w:p>
          <w:p w14:paraId="66C0C13F" w14:textId="77777777" w:rsidR="00AA3A65" w:rsidRDefault="00AA3A65" w:rsidP="00653BDD">
            <w:pPr>
              <w:spacing w:after="0" w:line="240" w:lineRule="auto"/>
              <w:rPr>
                <w:rFonts w:ascii="Times New Roman" w:hAnsi="Times New Roman"/>
                <w:b/>
                <w:bCs/>
                <w:u w:val="single"/>
                <w:lang w:val="fr-FR"/>
              </w:rPr>
            </w:pPr>
          </w:p>
          <w:p w14:paraId="40846908" w14:textId="77777777" w:rsidR="00AA3A65" w:rsidRDefault="00AA3A65" w:rsidP="00653BDD">
            <w:pPr>
              <w:spacing w:after="0" w:line="240" w:lineRule="auto"/>
              <w:rPr>
                <w:rFonts w:ascii="Times New Roman" w:hAnsi="Times New Roman"/>
                <w:b/>
                <w:bCs/>
                <w:u w:val="single"/>
                <w:lang w:val="fr-FR"/>
              </w:rPr>
            </w:pPr>
          </w:p>
          <w:p w14:paraId="425CA287" w14:textId="77777777" w:rsidR="00AA3A65" w:rsidRDefault="00AA3A65" w:rsidP="00653BDD">
            <w:pPr>
              <w:spacing w:after="0" w:line="240" w:lineRule="auto"/>
              <w:rPr>
                <w:rFonts w:ascii="Times New Roman" w:hAnsi="Times New Roman"/>
                <w:b/>
                <w:bCs/>
                <w:u w:val="single"/>
                <w:lang w:val="fr-FR"/>
              </w:rPr>
            </w:pPr>
          </w:p>
          <w:p w14:paraId="3D1E1327" w14:textId="77777777" w:rsidR="00AA3A65" w:rsidRDefault="00AA3A65" w:rsidP="00653BDD">
            <w:pPr>
              <w:spacing w:after="0" w:line="240" w:lineRule="auto"/>
              <w:rPr>
                <w:rFonts w:ascii="Times New Roman" w:hAnsi="Times New Roman"/>
                <w:b/>
                <w:bCs/>
                <w:u w:val="single"/>
                <w:lang w:val="fr-FR"/>
              </w:rPr>
            </w:pPr>
          </w:p>
          <w:p w14:paraId="122A52F5" w14:textId="77777777" w:rsidR="00AA3A65" w:rsidRDefault="00AA3A65" w:rsidP="00653BDD">
            <w:pPr>
              <w:spacing w:after="0" w:line="240" w:lineRule="auto"/>
              <w:rPr>
                <w:rFonts w:ascii="Times New Roman" w:hAnsi="Times New Roman"/>
                <w:b/>
                <w:bCs/>
                <w:u w:val="single"/>
                <w:lang w:val="fr-FR"/>
              </w:rPr>
            </w:pPr>
          </w:p>
          <w:p w14:paraId="02B8572B" w14:textId="77777777" w:rsidR="00AA3A65" w:rsidRDefault="00AA3A65" w:rsidP="00653BDD">
            <w:pPr>
              <w:spacing w:after="0" w:line="240" w:lineRule="auto"/>
              <w:rPr>
                <w:rFonts w:ascii="Times New Roman" w:hAnsi="Times New Roman"/>
                <w:b/>
                <w:bCs/>
                <w:u w:val="single"/>
                <w:lang w:val="fr-FR"/>
              </w:rPr>
            </w:pPr>
          </w:p>
          <w:p w14:paraId="6CA84EAF" w14:textId="77777777" w:rsidR="00AA3A65" w:rsidRDefault="00AA3A65" w:rsidP="00653BDD">
            <w:pPr>
              <w:spacing w:after="0" w:line="240" w:lineRule="auto"/>
              <w:rPr>
                <w:rFonts w:ascii="Times New Roman" w:hAnsi="Times New Roman"/>
                <w:b/>
                <w:bCs/>
                <w:u w:val="single"/>
                <w:lang w:val="fr-FR"/>
              </w:rPr>
            </w:pPr>
          </w:p>
          <w:p w14:paraId="0DDDDF94" w14:textId="77777777" w:rsidR="00AA3A65" w:rsidRDefault="00AA3A65" w:rsidP="00653BDD">
            <w:pPr>
              <w:spacing w:after="0" w:line="240" w:lineRule="auto"/>
              <w:rPr>
                <w:rFonts w:ascii="Times New Roman" w:hAnsi="Times New Roman"/>
                <w:b/>
                <w:bCs/>
                <w:u w:val="single"/>
                <w:lang w:val="fr-FR"/>
              </w:rPr>
            </w:pPr>
          </w:p>
          <w:p w14:paraId="377D3EFF" w14:textId="77777777" w:rsidR="00AA3A65" w:rsidRDefault="00AA3A65" w:rsidP="00653BDD">
            <w:pPr>
              <w:spacing w:after="0" w:line="240" w:lineRule="auto"/>
              <w:rPr>
                <w:rFonts w:ascii="Times New Roman" w:hAnsi="Times New Roman"/>
                <w:b/>
                <w:bCs/>
                <w:u w:val="single"/>
                <w:lang w:val="fr-FR"/>
              </w:rPr>
            </w:pPr>
          </w:p>
          <w:p w14:paraId="596FCBC7" w14:textId="77777777" w:rsidR="00AA3A65" w:rsidRDefault="00AA3A65" w:rsidP="00653BDD">
            <w:pPr>
              <w:spacing w:after="0" w:line="240" w:lineRule="auto"/>
              <w:rPr>
                <w:rFonts w:ascii="Times New Roman" w:hAnsi="Times New Roman"/>
                <w:b/>
                <w:bCs/>
                <w:u w:val="single"/>
                <w:lang w:val="fr-FR"/>
              </w:rPr>
            </w:pPr>
          </w:p>
          <w:p w14:paraId="082F8CF7" w14:textId="77777777" w:rsidR="00AA3A65" w:rsidRDefault="00AA3A65" w:rsidP="00653BDD">
            <w:pPr>
              <w:spacing w:after="0" w:line="240" w:lineRule="auto"/>
              <w:rPr>
                <w:rFonts w:ascii="Times New Roman" w:hAnsi="Times New Roman"/>
                <w:b/>
                <w:bCs/>
                <w:u w:val="single"/>
                <w:lang w:val="fr-FR"/>
              </w:rPr>
            </w:pPr>
          </w:p>
          <w:p w14:paraId="5724DF43" w14:textId="77777777" w:rsidR="00AA3A65" w:rsidRDefault="00AA3A65" w:rsidP="00653BDD">
            <w:pPr>
              <w:spacing w:after="0" w:line="240" w:lineRule="auto"/>
              <w:rPr>
                <w:rFonts w:ascii="Times New Roman" w:hAnsi="Times New Roman"/>
                <w:b/>
                <w:bCs/>
                <w:u w:val="single"/>
                <w:lang w:val="fr-FR"/>
              </w:rPr>
            </w:pPr>
          </w:p>
          <w:p w14:paraId="61EBD22D" w14:textId="77777777" w:rsidR="00AA3A65" w:rsidRDefault="00AA3A65" w:rsidP="00653BDD">
            <w:pPr>
              <w:spacing w:after="0" w:line="240" w:lineRule="auto"/>
              <w:rPr>
                <w:rFonts w:ascii="Times New Roman" w:hAnsi="Times New Roman"/>
                <w:b/>
                <w:bCs/>
                <w:u w:val="single"/>
                <w:lang w:val="fr-FR"/>
              </w:rPr>
            </w:pPr>
          </w:p>
          <w:p w14:paraId="086F0983" w14:textId="77777777" w:rsidR="00AA3A65" w:rsidRDefault="00AA3A65" w:rsidP="00653BDD">
            <w:pPr>
              <w:spacing w:after="0" w:line="240" w:lineRule="auto"/>
              <w:rPr>
                <w:rFonts w:ascii="Times New Roman" w:hAnsi="Times New Roman"/>
                <w:b/>
                <w:bCs/>
                <w:u w:val="single"/>
                <w:lang w:val="fr-FR"/>
              </w:rPr>
            </w:pPr>
          </w:p>
          <w:p w14:paraId="12FA2772" w14:textId="77777777" w:rsidR="00AA3A65" w:rsidRDefault="00AA3A65" w:rsidP="00653BDD">
            <w:pPr>
              <w:spacing w:after="0" w:line="240" w:lineRule="auto"/>
              <w:rPr>
                <w:rFonts w:ascii="Times New Roman" w:hAnsi="Times New Roman"/>
                <w:b/>
                <w:bCs/>
                <w:u w:val="single"/>
                <w:lang w:val="fr-FR"/>
              </w:rPr>
            </w:pPr>
          </w:p>
          <w:p w14:paraId="0EECE31E" w14:textId="77777777" w:rsidR="00AA3A65" w:rsidRDefault="00AA3A65" w:rsidP="00653BDD">
            <w:pPr>
              <w:spacing w:after="0" w:line="240" w:lineRule="auto"/>
              <w:rPr>
                <w:rFonts w:ascii="Times New Roman" w:hAnsi="Times New Roman"/>
                <w:b/>
                <w:bCs/>
                <w:u w:val="single"/>
                <w:lang w:val="fr-FR"/>
              </w:rPr>
            </w:pPr>
          </w:p>
          <w:p w14:paraId="74700FA9" w14:textId="77777777" w:rsidR="00AA3A65" w:rsidRDefault="00AA3A65" w:rsidP="00653BDD">
            <w:pPr>
              <w:spacing w:after="0" w:line="240" w:lineRule="auto"/>
              <w:rPr>
                <w:rFonts w:ascii="Times New Roman" w:hAnsi="Times New Roman"/>
                <w:b/>
                <w:bCs/>
                <w:u w:val="single"/>
                <w:lang w:val="fr-FR"/>
              </w:rPr>
            </w:pPr>
          </w:p>
          <w:p w14:paraId="7CBEF7F3" w14:textId="77777777" w:rsidR="00AA3A65" w:rsidRDefault="00AA3A65" w:rsidP="00653BDD">
            <w:pPr>
              <w:spacing w:after="0" w:line="240" w:lineRule="auto"/>
              <w:rPr>
                <w:rFonts w:ascii="Times New Roman" w:hAnsi="Times New Roman"/>
                <w:b/>
                <w:bCs/>
                <w:u w:val="single"/>
                <w:lang w:val="fr-FR"/>
              </w:rPr>
            </w:pPr>
          </w:p>
          <w:p w14:paraId="075665D0" w14:textId="77777777" w:rsidR="00AA3A65" w:rsidRDefault="00AA3A65" w:rsidP="00653BDD">
            <w:pPr>
              <w:spacing w:after="0" w:line="240" w:lineRule="auto"/>
              <w:rPr>
                <w:rFonts w:ascii="Times New Roman" w:hAnsi="Times New Roman"/>
                <w:b/>
                <w:bCs/>
                <w:u w:val="single"/>
                <w:lang w:val="fr-FR"/>
              </w:rPr>
            </w:pPr>
          </w:p>
          <w:p w14:paraId="64BDB2F3" w14:textId="77777777" w:rsidR="00AA3A65" w:rsidRDefault="00AA3A65" w:rsidP="00653BDD">
            <w:pPr>
              <w:spacing w:after="0" w:line="240" w:lineRule="auto"/>
              <w:rPr>
                <w:rFonts w:ascii="Times New Roman" w:hAnsi="Times New Roman"/>
                <w:b/>
                <w:bCs/>
                <w:u w:val="single"/>
                <w:lang w:val="fr-FR"/>
              </w:rPr>
            </w:pPr>
          </w:p>
          <w:p w14:paraId="3FC8A24E" w14:textId="77777777" w:rsidR="00AA3A65" w:rsidRDefault="00AA3A65" w:rsidP="00653BDD">
            <w:pPr>
              <w:spacing w:after="0" w:line="240" w:lineRule="auto"/>
              <w:rPr>
                <w:rFonts w:ascii="Times New Roman" w:hAnsi="Times New Roman"/>
                <w:b/>
                <w:bCs/>
                <w:u w:val="single"/>
                <w:lang w:val="fr-FR"/>
              </w:rPr>
            </w:pPr>
          </w:p>
          <w:p w14:paraId="2667A8E1" w14:textId="77777777" w:rsidR="00AA3A65" w:rsidRDefault="00AA3A65" w:rsidP="00653BDD">
            <w:pPr>
              <w:spacing w:after="0" w:line="240" w:lineRule="auto"/>
              <w:rPr>
                <w:rFonts w:ascii="Times New Roman" w:hAnsi="Times New Roman"/>
                <w:b/>
                <w:bCs/>
                <w:u w:val="single"/>
                <w:lang w:val="fr-FR"/>
              </w:rPr>
            </w:pPr>
          </w:p>
          <w:p w14:paraId="68B70EB0" w14:textId="77777777" w:rsidR="00AA3A65" w:rsidRDefault="00AA3A65" w:rsidP="00653BDD">
            <w:pPr>
              <w:spacing w:after="0" w:line="240" w:lineRule="auto"/>
              <w:rPr>
                <w:rFonts w:ascii="Times New Roman" w:hAnsi="Times New Roman"/>
                <w:b/>
                <w:bCs/>
                <w:u w:val="single"/>
                <w:lang w:val="fr-FR"/>
              </w:rPr>
            </w:pPr>
          </w:p>
          <w:p w14:paraId="1E852234" w14:textId="77777777" w:rsidR="00AA3A65" w:rsidRDefault="00AA3A65" w:rsidP="00653BDD">
            <w:pPr>
              <w:spacing w:after="0" w:line="240" w:lineRule="auto"/>
              <w:rPr>
                <w:rFonts w:ascii="Times New Roman" w:hAnsi="Times New Roman"/>
                <w:b/>
                <w:bCs/>
                <w:u w:val="single"/>
                <w:lang w:val="fr-FR"/>
              </w:rPr>
            </w:pPr>
          </w:p>
          <w:p w14:paraId="1BCE1538" w14:textId="77777777" w:rsidR="00AA3A65" w:rsidRDefault="00AA3A65" w:rsidP="00653BDD">
            <w:pPr>
              <w:spacing w:after="0" w:line="240" w:lineRule="auto"/>
              <w:rPr>
                <w:rFonts w:ascii="Times New Roman" w:hAnsi="Times New Roman"/>
                <w:b/>
                <w:bCs/>
                <w:u w:val="single"/>
                <w:lang w:val="fr-FR"/>
              </w:rPr>
            </w:pPr>
          </w:p>
          <w:p w14:paraId="39979610" w14:textId="77777777" w:rsidR="00AA3A65" w:rsidRDefault="00AA3A65" w:rsidP="00653BDD">
            <w:pPr>
              <w:spacing w:after="0" w:line="240" w:lineRule="auto"/>
              <w:rPr>
                <w:rFonts w:ascii="Times New Roman" w:hAnsi="Times New Roman"/>
                <w:b/>
                <w:bCs/>
                <w:u w:val="single"/>
                <w:lang w:val="fr-FR"/>
              </w:rPr>
            </w:pPr>
          </w:p>
          <w:p w14:paraId="3F67BA5B" w14:textId="77777777" w:rsidR="00AA3A65" w:rsidRDefault="00AA3A65" w:rsidP="00653BDD">
            <w:pPr>
              <w:spacing w:after="0" w:line="240" w:lineRule="auto"/>
              <w:rPr>
                <w:rFonts w:ascii="Times New Roman" w:hAnsi="Times New Roman"/>
                <w:b/>
                <w:bCs/>
                <w:u w:val="single"/>
                <w:lang w:val="fr-FR"/>
              </w:rPr>
            </w:pPr>
          </w:p>
          <w:p w14:paraId="060D52D1" w14:textId="77777777" w:rsidR="00AA3A65" w:rsidRDefault="00AA3A65" w:rsidP="00653BDD">
            <w:pPr>
              <w:spacing w:after="0" w:line="240" w:lineRule="auto"/>
              <w:rPr>
                <w:rFonts w:ascii="Times New Roman" w:hAnsi="Times New Roman"/>
                <w:b/>
                <w:bCs/>
                <w:u w:val="single"/>
                <w:lang w:val="fr-FR"/>
              </w:rPr>
            </w:pPr>
          </w:p>
          <w:p w14:paraId="44FA498F" w14:textId="77777777" w:rsidR="00AA3A65" w:rsidRDefault="00AA3A65" w:rsidP="00653BDD">
            <w:pPr>
              <w:spacing w:after="0" w:line="240" w:lineRule="auto"/>
              <w:rPr>
                <w:rFonts w:ascii="Times New Roman" w:hAnsi="Times New Roman"/>
                <w:b/>
                <w:bCs/>
                <w:u w:val="single"/>
                <w:lang w:val="fr-FR"/>
              </w:rPr>
            </w:pPr>
          </w:p>
          <w:p w14:paraId="7388BEF3" w14:textId="77777777" w:rsidR="00AA3A65" w:rsidRDefault="00AA3A65" w:rsidP="00653BDD">
            <w:pPr>
              <w:spacing w:after="0" w:line="240" w:lineRule="auto"/>
              <w:rPr>
                <w:rFonts w:ascii="Times New Roman" w:hAnsi="Times New Roman"/>
                <w:b/>
                <w:bCs/>
                <w:u w:val="single"/>
                <w:lang w:val="fr-FR"/>
              </w:rPr>
            </w:pPr>
          </w:p>
          <w:p w14:paraId="3DB438F7" w14:textId="77777777" w:rsidR="00AA3A65" w:rsidRDefault="00AA3A65" w:rsidP="00653BDD">
            <w:pPr>
              <w:spacing w:after="0" w:line="240" w:lineRule="auto"/>
              <w:rPr>
                <w:rFonts w:ascii="Times New Roman" w:hAnsi="Times New Roman"/>
                <w:b/>
                <w:bCs/>
                <w:u w:val="single"/>
                <w:lang w:val="fr-FR"/>
              </w:rPr>
            </w:pPr>
          </w:p>
          <w:p w14:paraId="2C644283" w14:textId="77777777" w:rsidR="00AA3A65" w:rsidRDefault="00AA3A65" w:rsidP="00653BDD">
            <w:pPr>
              <w:spacing w:after="0" w:line="240" w:lineRule="auto"/>
              <w:rPr>
                <w:rFonts w:ascii="Times New Roman" w:hAnsi="Times New Roman"/>
                <w:b/>
                <w:bCs/>
                <w:u w:val="single"/>
                <w:lang w:val="fr-FR"/>
              </w:rPr>
            </w:pPr>
          </w:p>
          <w:p w14:paraId="63E6026B" w14:textId="77777777" w:rsidR="00AA3A65" w:rsidRDefault="00AA3A65" w:rsidP="00653BDD">
            <w:pPr>
              <w:spacing w:after="0" w:line="240" w:lineRule="auto"/>
              <w:rPr>
                <w:rFonts w:ascii="Times New Roman" w:hAnsi="Times New Roman"/>
                <w:b/>
                <w:bCs/>
                <w:u w:val="single"/>
                <w:lang w:val="fr-FR"/>
              </w:rPr>
            </w:pPr>
          </w:p>
          <w:p w14:paraId="7DB387B9" w14:textId="77777777" w:rsidR="00AA3A65" w:rsidRDefault="00AA3A65" w:rsidP="00653BDD">
            <w:pPr>
              <w:spacing w:after="0" w:line="240" w:lineRule="auto"/>
              <w:rPr>
                <w:rFonts w:ascii="Times New Roman" w:hAnsi="Times New Roman"/>
                <w:b/>
                <w:bCs/>
                <w:u w:val="single"/>
                <w:lang w:val="fr-FR"/>
              </w:rPr>
            </w:pPr>
          </w:p>
          <w:p w14:paraId="7823774D" w14:textId="77777777" w:rsidR="00AA3A65" w:rsidRDefault="00AA3A65" w:rsidP="00653BDD">
            <w:pPr>
              <w:spacing w:after="0" w:line="240" w:lineRule="auto"/>
              <w:rPr>
                <w:rFonts w:ascii="Times New Roman" w:hAnsi="Times New Roman"/>
                <w:b/>
                <w:bCs/>
                <w:u w:val="single"/>
                <w:lang w:val="fr-FR"/>
              </w:rPr>
            </w:pPr>
          </w:p>
          <w:p w14:paraId="63A01BEB" w14:textId="77777777" w:rsidR="00AA3A65" w:rsidRDefault="00AA3A65" w:rsidP="00653BDD">
            <w:pPr>
              <w:spacing w:after="0" w:line="240" w:lineRule="auto"/>
              <w:rPr>
                <w:rFonts w:ascii="Times New Roman" w:hAnsi="Times New Roman"/>
                <w:b/>
                <w:bCs/>
                <w:u w:val="single"/>
                <w:lang w:val="fr-FR"/>
              </w:rPr>
            </w:pPr>
          </w:p>
          <w:p w14:paraId="34BA2F7B" w14:textId="77777777" w:rsidR="00AA3A65" w:rsidRDefault="00AA3A65" w:rsidP="00653BDD">
            <w:pPr>
              <w:spacing w:after="0" w:line="240" w:lineRule="auto"/>
              <w:rPr>
                <w:rFonts w:ascii="Times New Roman" w:hAnsi="Times New Roman"/>
                <w:b/>
                <w:bCs/>
                <w:u w:val="single"/>
                <w:lang w:val="fr-FR"/>
              </w:rPr>
            </w:pPr>
          </w:p>
          <w:p w14:paraId="05E4D74C" w14:textId="77777777" w:rsidR="00AA3A65" w:rsidRDefault="00AA3A65" w:rsidP="00653BDD">
            <w:pPr>
              <w:spacing w:after="0" w:line="240" w:lineRule="auto"/>
              <w:rPr>
                <w:rFonts w:ascii="Times New Roman" w:hAnsi="Times New Roman"/>
                <w:b/>
                <w:bCs/>
                <w:u w:val="single"/>
                <w:lang w:val="fr-FR"/>
              </w:rPr>
            </w:pPr>
          </w:p>
          <w:p w14:paraId="0055022E" w14:textId="77777777" w:rsidR="00AA3A65" w:rsidRDefault="00AA3A65" w:rsidP="00653BDD">
            <w:pPr>
              <w:spacing w:after="0" w:line="240" w:lineRule="auto"/>
              <w:rPr>
                <w:rFonts w:ascii="Times New Roman" w:hAnsi="Times New Roman"/>
                <w:b/>
                <w:bCs/>
                <w:u w:val="single"/>
                <w:lang w:val="fr-FR"/>
              </w:rPr>
            </w:pPr>
          </w:p>
          <w:p w14:paraId="5D092C76" w14:textId="77777777" w:rsidR="00AA3A65" w:rsidRDefault="00AA3A65" w:rsidP="00653BDD">
            <w:pPr>
              <w:spacing w:after="0" w:line="240" w:lineRule="auto"/>
              <w:rPr>
                <w:rFonts w:ascii="Times New Roman" w:hAnsi="Times New Roman"/>
                <w:b/>
                <w:bCs/>
                <w:u w:val="single"/>
                <w:lang w:val="fr-FR"/>
              </w:rPr>
            </w:pPr>
          </w:p>
          <w:p w14:paraId="012B0EBC" w14:textId="77777777" w:rsidR="00AA2C2D" w:rsidRDefault="00AA2C2D" w:rsidP="00653BDD">
            <w:pPr>
              <w:spacing w:after="0" w:line="240" w:lineRule="auto"/>
              <w:rPr>
                <w:rFonts w:ascii="Times New Roman" w:hAnsi="Times New Roman"/>
                <w:b/>
                <w:bCs/>
                <w:u w:val="single"/>
                <w:lang w:val="fr-FR"/>
              </w:rPr>
            </w:pPr>
          </w:p>
          <w:p w14:paraId="2C107F64" w14:textId="397CBB52" w:rsidR="00653BDD" w:rsidRPr="007D4BAF" w:rsidRDefault="00653BDD" w:rsidP="00653BDD">
            <w:pPr>
              <w:spacing w:after="0" w:line="240" w:lineRule="auto"/>
              <w:rPr>
                <w:rFonts w:ascii="Times New Roman" w:hAnsi="Times New Roman"/>
                <w:b/>
                <w:u w:val="single"/>
                <w:lang w:val="fr-FR"/>
              </w:rPr>
            </w:pPr>
            <w:r w:rsidRPr="00E7573B">
              <w:rPr>
                <w:rFonts w:ascii="Times New Roman" w:hAnsi="Times New Roman"/>
                <w:b/>
                <w:bCs/>
                <w:u w:val="single"/>
                <w:lang w:val="fr-FR"/>
              </w:rPr>
              <w:t xml:space="preserve">Section 4 : </w:t>
            </w:r>
            <w:r w:rsidR="00451428">
              <w:rPr>
                <w:rFonts w:ascii="Times New Roman" w:hAnsi="Times New Roman"/>
                <w:b/>
                <w:bCs/>
                <w:u w:val="single"/>
                <w:lang w:val="fr-FR"/>
              </w:rPr>
              <w:t>L</w:t>
            </w:r>
            <w:r w:rsidRPr="00E7573B">
              <w:rPr>
                <w:rFonts w:ascii="Times New Roman" w:hAnsi="Times New Roman"/>
                <w:b/>
                <w:bCs/>
                <w:u w:val="single"/>
                <w:lang w:val="fr-FR"/>
              </w:rPr>
              <w:t>ettre de présentation de la soumission</w:t>
            </w:r>
          </w:p>
          <w:p w14:paraId="222C62B6" w14:textId="77777777" w:rsidR="00653BDD" w:rsidRPr="007D4BAF" w:rsidRDefault="00653BDD" w:rsidP="00653BDD">
            <w:pPr>
              <w:spacing w:after="0" w:line="240" w:lineRule="auto"/>
              <w:rPr>
                <w:rFonts w:ascii="Times New Roman" w:hAnsi="Times New Roman"/>
                <w:b/>
                <w:u w:val="single"/>
                <w:lang w:val="fr-FR"/>
              </w:rPr>
            </w:pPr>
          </w:p>
        </w:tc>
      </w:tr>
      <w:tr w:rsidR="00653BDD" w:rsidRPr="00E7573B" w14:paraId="7ECF3FD2" w14:textId="1BD395EB" w:rsidTr="236E7974">
        <w:tc>
          <w:tcPr>
            <w:tcW w:w="5225" w:type="dxa"/>
          </w:tcPr>
          <w:p w14:paraId="76BF505E" w14:textId="77777777" w:rsidR="00653BDD" w:rsidRPr="00E7573B" w:rsidRDefault="00653BDD" w:rsidP="00653BDD">
            <w:pPr>
              <w:spacing w:after="0" w:line="240" w:lineRule="auto"/>
              <w:jc w:val="both"/>
              <w:rPr>
                <w:rFonts w:ascii="Times New Roman" w:hAnsi="Times New Roman"/>
                <w:i/>
              </w:rPr>
            </w:pPr>
            <w:r w:rsidRPr="00E7573B">
              <w:rPr>
                <w:rFonts w:ascii="Times New Roman" w:hAnsi="Times New Roman"/>
                <w:i/>
                <w:iCs/>
              </w:rPr>
              <w:lastRenderedPageBreak/>
              <w:t>The following cover letter must be placed on letterhead and completed/signed/stamped by a representative authorized to sign on behalf of the offeror:</w:t>
            </w:r>
          </w:p>
          <w:p w14:paraId="4BE0815A" w14:textId="406B7DA1" w:rsidR="00653BDD" w:rsidRPr="00E7573B" w:rsidRDefault="00653BDD" w:rsidP="00653BDD">
            <w:pPr>
              <w:spacing w:after="0" w:line="240" w:lineRule="auto"/>
              <w:jc w:val="both"/>
              <w:rPr>
                <w:rFonts w:ascii="Times New Roman" w:hAnsi="Times New Roman"/>
                <w:i/>
              </w:rPr>
            </w:pPr>
          </w:p>
        </w:tc>
        <w:tc>
          <w:tcPr>
            <w:tcW w:w="5254" w:type="dxa"/>
          </w:tcPr>
          <w:p w14:paraId="0FF3FC05" w14:textId="77777777" w:rsidR="00653BDD" w:rsidRPr="00E7573B" w:rsidRDefault="00653BDD" w:rsidP="00653BDD">
            <w:pPr>
              <w:spacing w:after="0" w:line="240" w:lineRule="auto"/>
              <w:jc w:val="both"/>
              <w:rPr>
                <w:rFonts w:ascii="Times New Roman" w:hAnsi="Times New Roman"/>
                <w:i/>
              </w:rPr>
            </w:pPr>
            <w:r w:rsidRPr="00E7573B">
              <w:rPr>
                <w:rFonts w:ascii="Times New Roman" w:hAnsi="Times New Roman"/>
                <w:i/>
                <w:iCs/>
                <w:lang w:val="fr-FR"/>
              </w:rPr>
              <w:t>La lettre de présentation ci-après doit être écrite sur un papier à en-tête officiel et un représentant officiel de l’entreprise doit y apposer son cachet et sa signature au nom du soumissionnaire. La lettre doit être adressée à :</w:t>
            </w:r>
          </w:p>
          <w:p w14:paraId="1F2B1BE2" w14:textId="77777777" w:rsidR="00653BDD" w:rsidRPr="00E7573B" w:rsidRDefault="00653BDD" w:rsidP="00653BDD">
            <w:pPr>
              <w:spacing w:after="0" w:line="240" w:lineRule="auto"/>
              <w:jc w:val="both"/>
              <w:rPr>
                <w:rFonts w:ascii="Times New Roman" w:hAnsi="Times New Roman"/>
                <w:i/>
              </w:rPr>
            </w:pPr>
          </w:p>
        </w:tc>
      </w:tr>
      <w:tr w:rsidR="00653BDD" w:rsidRPr="00AA7E33" w14:paraId="24E2FEA9" w14:textId="53D979D4" w:rsidTr="236E7974">
        <w:tc>
          <w:tcPr>
            <w:tcW w:w="5225" w:type="dxa"/>
          </w:tcPr>
          <w:p w14:paraId="6FD04B3B" w14:textId="177306E9" w:rsidR="00653BDD" w:rsidRPr="003B1EC5" w:rsidRDefault="00653BDD" w:rsidP="00653BDD">
            <w:pPr>
              <w:tabs>
                <w:tab w:val="left" w:pos="1335"/>
              </w:tabs>
              <w:spacing w:after="0" w:line="240" w:lineRule="auto"/>
              <w:rPr>
                <w:rFonts w:ascii="Times New Roman" w:hAnsi="Times New Roman"/>
              </w:rPr>
            </w:pPr>
            <w:r w:rsidRPr="003B1EC5">
              <w:rPr>
                <w:rFonts w:ascii="Times New Roman" w:hAnsi="Times New Roman"/>
              </w:rPr>
              <w:t>To:</w:t>
            </w:r>
            <w:r w:rsidRPr="003B1EC5">
              <w:rPr>
                <w:rFonts w:ascii="Times New Roman" w:hAnsi="Times New Roman"/>
              </w:rPr>
              <w:tab/>
            </w:r>
            <w:r w:rsidR="00C41BA7" w:rsidRPr="003B1EC5">
              <w:rPr>
                <w:rFonts w:ascii="Times New Roman" w:hAnsi="Times New Roman"/>
              </w:rPr>
              <w:t>GHSC-PSM Guinea</w:t>
            </w:r>
          </w:p>
        </w:tc>
        <w:tc>
          <w:tcPr>
            <w:tcW w:w="5254" w:type="dxa"/>
          </w:tcPr>
          <w:p w14:paraId="592393DA" w14:textId="7017B914" w:rsidR="00653BDD" w:rsidRPr="003B1EC5" w:rsidRDefault="00653BDD" w:rsidP="00653BDD">
            <w:pPr>
              <w:tabs>
                <w:tab w:val="left" w:pos="1335"/>
              </w:tabs>
              <w:spacing w:after="0" w:line="240" w:lineRule="auto"/>
              <w:rPr>
                <w:rFonts w:ascii="Times New Roman" w:hAnsi="Times New Roman"/>
                <w:lang w:val="fr-FR"/>
              </w:rPr>
            </w:pPr>
            <w:r w:rsidRPr="003B1EC5">
              <w:rPr>
                <w:rFonts w:ascii="Times New Roman" w:hAnsi="Times New Roman"/>
                <w:lang w:val="fr-FR"/>
              </w:rPr>
              <w:t>À :</w:t>
            </w:r>
            <w:r w:rsidRPr="003B1EC5">
              <w:rPr>
                <w:rFonts w:ascii="Times New Roman" w:hAnsi="Times New Roman"/>
                <w:lang w:val="fr-FR"/>
              </w:rPr>
              <w:tab/>
            </w:r>
            <w:r w:rsidR="00C41BA7" w:rsidRPr="003B1EC5">
              <w:rPr>
                <w:rFonts w:ascii="Times New Roman" w:hAnsi="Times New Roman"/>
                <w:lang w:val="fr-FR"/>
              </w:rPr>
              <w:t>GHSC-PSM Guinée</w:t>
            </w:r>
          </w:p>
        </w:tc>
      </w:tr>
      <w:tr w:rsidR="00653BDD" w:rsidRPr="00AA7E33" w14:paraId="2E732CB7" w14:textId="44EC0A3B" w:rsidTr="236E7974">
        <w:tc>
          <w:tcPr>
            <w:tcW w:w="5225" w:type="dxa"/>
          </w:tcPr>
          <w:p w14:paraId="32FAEBBE" w14:textId="427171D6" w:rsidR="00653BDD" w:rsidRPr="003B1EC5" w:rsidRDefault="00653BDD" w:rsidP="00653BDD">
            <w:pPr>
              <w:tabs>
                <w:tab w:val="left" w:pos="1335"/>
              </w:tabs>
              <w:spacing w:after="0" w:line="240" w:lineRule="auto"/>
              <w:rPr>
                <w:rFonts w:ascii="Times New Roman" w:hAnsi="Times New Roman"/>
              </w:rPr>
            </w:pPr>
            <w:r w:rsidRPr="003B1EC5">
              <w:rPr>
                <w:rFonts w:ascii="Times New Roman" w:hAnsi="Times New Roman"/>
                <w:lang w:val="en-GB"/>
              </w:rPr>
              <w:tab/>
            </w:r>
            <w:r w:rsidR="00C41BA7" w:rsidRPr="003B1EC5">
              <w:rPr>
                <w:rFonts w:ascii="Times New Roman" w:hAnsi="Times New Roman"/>
              </w:rPr>
              <w:t>Quartier Kipe, Commune of Ratoma</w:t>
            </w:r>
          </w:p>
          <w:p w14:paraId="33506659" w14:textId="26D0CAA5" w:rsidR="00653BDD" w:rsidRPr="003B1EC5" w:rsidRDefault="00653BDD" w:rsidP="00653BDD">
            <w:pPr>
              <w:tabs>
                <w:tab w:val="left" w:pos="1335"/>
              </w:tabs>
              <w:spacing w:after="0" w:line="240" w:lineRule="auto"/>
              <w:rPr>
                <w:rFonts w:ascii="Times New Roman" w:hAnsi="Times New Roman"/>
              </w:rPr>
            </w:pPr>
          </w:p>
        </w:tc>
        <w:tc>
          <w:tcPr>
            <w:tcW w:w="5254" w:type="dxa"/>
          </w:tcPr>
          <w:p w14:paraId="17E0A67C" w14:textId="68199981" w:rsidR="00653BDD" w:rsidRPr="003B1EC5" w:rsidRDefault="00653BDD" w:rsidP="00653BDD">
            <w:pPr>
              <w:tabs>
                <w:tab w:val="left" w:pos="1335"/>
              </w:tabs>
              <w:spacing w:after="0" w:line="240" w:lineRule="auto"/>
              <w:rPr>
                <w:rFonts w:ascii="Times New Roman" w:hAnsi="Times New Roman"/>
                <w:lang w:val="fr-FR"/>
              </w:rPr>
            </w:pPr>
            <w:r w:rsidRPr="003B1EC5">
              <w:tab/>
            </w:r>
            <w:r w:rsidR="00C41BA7" w:rsidRPr="003B1EC5">
              <w:rPr>
                <w:rFonts w:ascii="Times New Roman" w:hAnsi="Times New Roman"/>
                <w:lang w:val="fr-FR"/>
              </w:rPr>
              <w:t>Quartier Kipe, Commune de Ratoma</w:t>
            </w:r>
          </w:p>
          <w:p w14:paraId="2E5152D3" w14:textId="77777777" w:rsidR="00653BDD" w:rsidRPr="003B1EC5" w:rsidRDefault="00653BDD" w:rsidP="00653BDD">
            <w:pPr>
              <w:tabs>
                <w:tab w:val="left" w:pos="1335"/>
              </w:tabs>
              <w:spacing w:after="0" w:line="240" w:lineRule="auto"/>
              <w:rPr>
                <w:rFonts w:ascii="Times New Roman" w:hAnsi="Times New Roman"/>
                <w:lang w:val="fr-FR"/>
              </w:rPr>
            </w:pPr>
          </w:p>
        </w:tc>
      </w:tr>
      <w:tr w:rsidR="00653BDD" w:rsidRPr="00AA0BF5" w14:paraId="43F478E5" w14:textId="00E336E2" w:rsidTr="236E7974">
        <w:tc>
          <w:tcPr>
            <w:tcW w:w="5225" w:type="dxa"/>
          </w:tcPr>
          <w:p w14:paraId="695CC3CF" w14:textId="33670075" w:rsidR="00653BDD" w:rsidRPr="00C77671" w:rsidRDefault="00653BDD" w:rsidP="00653BDD">
            <w:pPr>
              <w:tabs>
                <w:tab w:val="left" w:pos="1335"/>
              </w:tabs>
              <w:spacing w:after="0" w:line="240" w:lineRule="auto"/>
              <w:rPr>
                <w:rFonts w:ascii="Times New Roman" w:hAnsi="Times New Roman"/>
                <w:color w:val="FF0000"/>
                <w:lang w:val="es-419"/>
              </w:rPr>
            </w:pPr>
            <w:r w:rsidRPr="00C77671">
              <w:rPr>
                <w:rFonts w:ascii="Times New Roman" w:hAnsi="Times New Roman"/>
                <w:lang w:val="es-419"/>
              </w:rPr>
              <w:t xml:space="preserve">Reference: </w:t>
            </w:r>
            <w:r w:rsidRPr="00C77671">
              <w:rPr>
                <w:rFonts w:ascii="Times New Roman" w:hAnsi="Times New Roman"/>
                <w:lang w:val="es-419"/>
              </w:rPr>
              <w:tab/>
              <w:t xml:space="preserve">RFQ No. </w:t>
            </w:r>
            <w:r w:rsidR="00C41BA7" w:rsidRPr="00BF2D60">
              <w:rPr>
                <w:spacing w:val="-1"/>
                <w:lang w:val="pt-BR"/>
              </w:rPr>
              <w:t>PSM-GNI- 002</w:t>
            </w:r>
          </w:p>
          <w:p w14:paraId="13872DCB" w14:textId="395768D0" w:rsidR="00653BDD" w:rsidRPr="00C77671" w:rsidRDefault="00653BDD" w:rsidP="00653BDD">
            <w:pPr>
              <w:tabs>
                <w:tab w:val="left" w:pos="1335"/>
              </w:tabs>
              <w:spacing w:after="0" w:line="240" w:lineRule="auto"/>
              <w:rPr>
                <w:rFonts w:ascii="Times New Roman" w:hAnsi="Times New Roman"/>
                <w:lang w:val="es-419"/>
              </w:rPr>
            </w:pPr>
          </w:p>
        </w:tc>
        <w:tc>
          <w:tcPr>
            <w:tcW w:w="5254" w:type="dxa"/>
          </w:tcPr>
          <w:p w14:paraId="205F9926" w14:textId="1D1F3D60" w:rsidR="00653BDD" w:rsidRPr="003B1EC5" w:rsidRDefault="00653BDD" w:rsidP="009F5B70">
            <w:pPr>
              <w:tabs>
                <w:tab w:val="left" w:pos="1335"/>
              </w:tabs>
              <w:spacing w:after="0" w:line="240" w:lineRule="auto"/>
              <w:ind w:left="1336" w:hanging="1336"/>
              <w:rPr>
                <w:rFonts w:ascii="Times New Roman" w:hAnsi="Times New Roman"/>
                <w:lang w:val="fr-FR"/>
              </w:rPr>
            </w:pPr>
            <w:r w:rsidRPr="00E7573B">
              <w:rPr>
                <w:rFonts w:ascii="Times New Roman" w:hAnsi="Times New Roman"/>
                <w:lang w:val="fr-FR"/>
              </w:rPr>
              <w:t xml:space="preserve">Référence : </w:t>
            </w:r>
            <w:r w:rsidRPr="00E7573B">
              <w:rPr>
                <w:rFonts w:ascii="Times New Roman" w:hAnsi="Times New Roman"/>
                <w:lang w:val="fr-FR"/>
              </w:rPr>
              <w:tab/>
              <w:t xml:space="preserve">Numéro de la demande de prix </w:t>
            </w:r>
            <w:r w:rsidR="00C41BA7" w:rsidRPr="003B1EC5">
              <w:rPr>
                <w:rFonts w:ascii="Times New Roman" w:hAnsi="Times New Roman"/>
                <w:lang w:val="fr-FR"/>
              </w:rPr>
              <w:t>PSM-GNI-002</w:t>
            </w:r>
          </w:p>
          <w:p w14:paraId="27BD217E" w14:textId="77777777" w:rsidR="00653BDD" w:rsidRPr="007D4BAF" w:rsidRDefault="00653BDD" w:rsidP="00653BDD">
            <w:pPr>
              <w:tabs>
                <w:tab w:val="left" w:pos="1335"/>
              </w:tabs>
              <w:spacing w:after="0" w:line="240" w:lineRule="auto"/>
              <w:rPr>
                <w:rFonts w:ascii="Times New Roman" w:hAnsi="Times New Roman"/>
                <w:lang w:val="fr-FR"/>
              </w:rPr>
            </w:pPr>
          </w:p>
        </w:tc>
      </w:tr>
      <w:tr w:rsidR="00653BDD" w:rsidRPr="00E7573B" w14:paraId="5D89BFA4" w14:textId="1DBAAAC1" w:rsidTr="236E7974">
        <w:tc>
          <w:tcPr>
            <w:tcW w:w="5225" w:type="dxa"/>
          </w:tcPr>
          <w:p w14:paraId="33B0C18F" w14:textId="77777777" w:rsidR="00653BDD" w:rsidRPr="00E7573B" w:rsidRDefault="00653BDD" w:rsidP="00653BDD">
            <w:pPr>
              <w:spacing w:after="0" w:line="240" w:lineRule="auto"/>
              <w:jc w:val="both"/>
              <w:rPr>
                <w:rFonts w:ascii="Times New Roman" w:hAnsi="Times New Roman"/>
              </w:rPr>
            </w:pPr>
            <w:r w:rsidRPr="00E7573B">
              <w:rPr>
                <w:rFonts w:ascii="Times New Roman" w:hAnsi="Times New Roman"/>
              </w:rPr>
              <w:t>To Whom It May Concern:</w:t>
            </w:r>
          </w:p>
          <w:p w14:paraId="14CED338" w14:textId="5F329CA8" w:rsidR="00653BDD" w:rsidRPr="00E7573B" w:rsidRDefault="00653BDD" w:rsidP="00653BDD">
            <w:pPr>
              <w:spacing w:after="0" w:line="240" w:lineRule="auto"/>
              <w:jc w:val="both"/>
              <w:rPr>
                <w:rFonts w:ascii="Times New Roman" w:hAnsi="Times New Roman"/>
              </w:rPr>
            </w:pPr>
          </w:p>
        </w:tc>
        <w:tc>
          <w:tcPr>
            <w:tcW w:w="5254" w:type="dxa"/>
          </w:tcPr>
          <w:p w14:paraId="0E82FFD4" w14:textId="77777777" w:rsidR="00653BDD" w:rsidRPr="00E7573B" w:rsidRDefault="00653BDD" w:rsidP="00653BDD">
            <w:pPr>
              <w:spacing w:after="0" w:line="240" w:lineRule="auto"/>
              <w:jc w:val="both"/>
              <w:rPr>
                <w:rFonts w:ascii="Times New Roman" w:hAnsi="Times New Roman"/>
              </w:rPr>
            </w:pPr>
            <w:r w:rsidRPr="00E7573B">
              <w:rPr>
                <w:rFonts w:ascii="Times New Roman" w:hAnsi="Times New Roman"/>
                <w:lang w:val="fr-FR"/>
              </w:rPr>
              <w:lastRenderedPageBreak/>
              <w:t>À qui de droit,</w:t>
            </w:r>
          </w:p>
          <w:p w14:paraId="1D357423" w14:textId="77777777" w:rsidR="00653BDD" w:rsidRPr="00E7573B" w:rsidRDefault="00653BDD" w:rsidP="00653BDD">
            <w:pPr>
              <w:spacing w:after="0" w:line="240" w:lineRule="auto"/>
              <w:jc w:val="both"/>
              <w:rPr>
                <w:rFonts w:ascii="Times New Roman" w:hAnsi="Times New Roman"/>
              </w:rPr>
            </w:pPr>
          </w:p>
        </w:tc>
      </w:tr>
      <w:tr w:rsidR="00653BDD" w:rsidRPr="00E7573B" w14:paraId="2E90F68E" w14:textId="26B51F85" w:rsidTr="236E7974">
        <w:tc>
          <w:tcPr>
            <w:tcW w:w="5225" w:type="dxa"/>
          </w:tcPr>
          <w:p w14:paraId="1CE9B389" w14:textId="77777777" w:rsidR="00653BDD" w:rsidRPr="00E7573B" w:rsidRDefault="00653BDD" w:rsidP="00653BDD">
            <w:pPr>
              <w:spacing w:after="0" w:line="240" w:lineRule="auto"/>
              <w:rPr>
                <w:rFonts w:ascii="Times New Roman" w:hAnsi="Times New Roman"/>
              </w:rPr>
            </w:pPr>
            <w:r w:rsidRPr="00E7573B">
              <w:rPr>
                <w:rFonts w:ascii="Times New Roman" w:hAnsi="Times New Roman"/>
              </w:rPr>
              <w:lastRenderedPageBreak/>
              <w:t>We, the undersigned, hereby provide the attached offer to perform all work required to complete the activities and requirements as described in the above-referenced RFQ. Please find our offer attached.</w:t>
            </w:r>
          </w:p>
          <w:p w14:paraId="0889EE8B" w14:textId="1EFE4D57" w:rsidR="00653BDD" w:rsidRPr="00E7573B" w:rsidRDefault="00653BDD" w:rsidP="00653BDD">
            <w:pPr>
              <w:spacing w:after="0" w:line="240" w:lineRule="auto"/>
              <w:rPr>
                <w:rFonts w:ascii="Times New Roman" w:hAnsi="Times New Roman"/>
              </w:rPr>
            </w:pPr>
          </w:p>
        </w:tc>
        <w:tc>
          <w:tcPr>
            <w:tcW w:w="5254" w:type="dxa"/>
          </w:tcPr>
          <w:p w14:paraId="529D2442" w14:textId="77777777" w:rsidR="00653BDD" w:rsidRPr="00E7573B" w:rsidRDefault="00653BDD" w:rsidP="00653BDD">
            <w:pPr>
              <w:spacing w:after="0" w:line="240" w:lineRule="auto"/>
              <w:rPr>
                <w:rFonts w:ascii="Times New Roman" w:hAnsi="Times New Roman"/>
              </w:rPr>
            </w:pPr>
            <w:r w:rsidRPr="00E7573B">
              <w:rPr>
                <w:rFonts w:ascii="Times New Roman" w:hAnsi="Times New Roman"/>
                <w:lang w:val="fr-FR"/>
              </w:rPr>
              <w:t>Nous, les soussignés, soumettons l’offre ci-jointe pour signifier notre volonté de nous voir attribuer le contrat en vertu duquel les activités et exigences décrites dans la demande de prix susmentionnée doivent être exécutées. Vous trouverez notre soumission ci-jointe.</w:t>
            </w:r>
          </w:p>
          <w:p w14:paraId="0D870760" w14:textId="77777777" w:rsidR="00653BDD" w:rsidRPr="00E7573B" w:rsidRDefault="00653BDD" w:rsidP="00653BDD">
            <w:pPr>
              <w:spacing w:after="0" w:line="240" w:lineRule="auto"/>
              <w:rPr>
                <w:rFonts w:ascii="Times New Roman" w:hAnsi="Times New Roman"/>
              </w:rPr>
            </w:pPr>
          </w:p>
        </w:tc>
      </w:tr>
      <w:tr w:rsidR="00653BDD" w:rsidRPr="00AA0BF5" w14:paraId="25B8D734" w14:textId="1032A5BD" w:rsidTr="236E7974">
        <w:tc>
          <w:tcPr>
            <w:tcW w:w="5225" w:type="dxa"/>
          </w:tcPr>
          <w:p w14:paraId="3212F415" w14:textId="427F9030" w:rsidR="00653BDD" w:rsidRPr="00E7573B" w:rsidRDefault="00653BDD" w:rsidP="00653BDD">
            <w:pPr>
              <w:spacing w:after="0" w:line="240" w:lineRule="auto"/>
              <w:rPr>
                <w:rFonts w:ascii="Times New Roman" w:hAnsi="Times New Roman"/>
              </w:rPr>
            </w:pPr>
            <w:r w:rsidRPr="00E7573B">
              <w:rPr>
                <w:rFonts w:ascii="Times New Roman" w:hAnsi="Times New Roman"/>
              </w:rPr>
              <w:t xml:space="preserve">We hereby acknowledge and agree to all terms, conditions, special provisions, and instructions included in the above-referenced RFQ. We further certify that the below-named firm—as well as the firm’s principal officers and all commodities and services offered in response to this RFQ—are eligible to participate in this procurement under the terms of this solicitation and under </w:t>
            </w:r>
            <w:r w:rsidR="007F3BEE">
              <w:rPr>
                <w:rFonts w:ascii="Times New Roman" w:hAnsi="Times New Roman"/>
              </w:rPr>
              <w:t>US Department of State</w:t>
            </w:r>
            <w:r w:rsidRPr="00E7573B">
              <w:rPr>
                <w:rFonts w:ascii="Times New Roman" w:hAnsi="Times New Roman"/>
              </w:rPr>
              <w:t xml:space="preserve"> regulations.</w:t>
            </w:r>
          </w:p>
          <w:p w14:paraId="0A4F77F0" w14:textId="4C9959B3" w:rsidR="00653BDD" w:rsidRPr="00E7573B" w:rsidRDefault="00653BDD" w:rsidP="00653BDD">
            <w:pPr>
              <w:spacing w:after="0" w:line="240" w:lineRule="auto"/>
              <w:rPr>
                <w:rFonts w:ascii="Times New Roman" w:hAnsi="Times New Roman"/>
              </w:rPr>
            </w:pPr>
          </w:p>
        </w:tc>
        <w:tc>
          <w:tcPr>
            <w:tcW w:w="5254" w:type="dxa"/>
          </w:tcPr>
          <w:p w14:paraId="7184D350" w14:textId="771CDBE5" w:rsidR="00653BDD" w:rsidRPr="00C77671" w:rsidRDefault="00653BDD" w:rsidP="00653BDD">
            <w:pPr>
              <w:spacing w:after="0" w:line="240" w:lineRule="auto"/>
              <w:rPr>
                <w:rFonts w:ascii="Times New Roman" w:hAnsi="Times New Roman"/>
                <w:lang w:val="fr-FR"/>
              </w:rPr>
            </w:pPr>
            <w:r w:rsidRPr="00E7573B">
              <w:rPr>
                <w:rFonts w:ascii="Times New Roman" w:hAnsi="Times New Roman"/>
                <w:lang w:val="fr-FR"/>
              </w:rPr>
              <w:t>Par les présentes, nous reconnaissons et acceptons l’ensemble des termes, conditions, clauses spécifiques et instructions inclus dans la demande de prix susmentionnée. Nous attestons également que l’entreprise mentionnée ci-dessous, ainsi que ses principaux représentants et tous les produits et services offerts en réponse à la présente demande de prix, sont en droit de prendre part à cet approvisionnement en vertu des conditions de cette invitation et des règles en vigueur au sein d</w:t>
            </w:r>
            <w:r w:rsidR="007F3BEE">
              <w:rPr>
                <w:rFonts w:ascii="Times New Roman" w:hAnsi="Times New Roman"/>
                <w:lang w:val="fr-FR"/>
              </w:rPr>
              <w:t>u Département d’Etat des Etats-Unis</w:t>
            </w:r>
            <w:r w:rsidRPr="00E7573B">
              <w:rPr>
                <w:rFonts w:ascii="Times New Roman" w:hAnsi="Times New Roman"/>
                <w:lang w:val="fr-FR"/>
              </w:rPr>
              <w:t>.</w:t>
            </w:r>
          </w:p>
          <w:p w14:paraId="020CF3CE" w14:textId="77777777" w:rsidR="00653BDD" w:rsidRPr="00C77671" w:rsidRDefault="00653BDD" w:rsidP="00653BDD">
            <w:pPr>
              <w:spacing w:after="0" w:line="240" w:lineRule="auto"/>
              <w:rPr>
                <w:rFonts w:ascii="Times New Roman" w:hAnsi="Times New Roman"/>
                <w:lang w:val="fr-FR"/>
              </w:rPr>
            </w:pPr>
          </w:p>
        </w:tc>
      </w:tr>
      <w:tr w:rsidR="00653BDD" w:rsidRPr="00AA0BF5" w14:paraId="7E4F8C73" w14:textId="45F1E124" w:rsidTr="236E7974">
        <w:tc>
          <w:tcPr>
            <w:tcW w:w="5225" w:type="dxa"/>
          </w:tcPr>
          <w:p w14:paraId="3F24B564" w14:textId="77777777" w:rsidR="00653BDD" w:rsidRPr="00E7573B" w:rsidRDefault="00653BDD" w:rsidP="00653BDD">
            <w:pPr>
              <w:spacing w:after="0" w:line="240" w:lineRule="auto"/>
              <w:rPr>
                <w:rFonts w:ascii="Times New Roman" w:hAnsi="Times New Roman"/>
              </w:rPr>
            </w:pPr>
            <w:r w:rsidRPr="00E7573B">
              <w:rPr>
                <w:rFonts w:ascii="Times New Roman" w:hAnsi="Times New Roman"/>
              </w:rPr>
              <w:t>Furthermore, we hereby certify that, to the best of our knowledge and belief:</w:t>
            </w:r>
          </w:p>
        </w:tc>
        <w:tc>
          <w:tcPr>
            <w:tcW w:w="5254" w:type="dxa"/>
          </w:tcPr>
          <w:p w14:paraId="6B570638" w14:textId="0FAB8E04" w:rsidR="00653BDD" w:rsidRPr="007D4BAF" w:rsidRDefault="00653BDD" w:rsidP="00653BDD">
            <w:pPr>
              <w:spacing w:after="0" w:line="240" w:lineRule="auto"/>
              <w:rPr>
                <w:rFonts w:ascii="Times New Roman" w:hAnsi="Times New Roman"/>
                <w:lang w:val="fr-FR"/>
              </w:rPr>
            </w:pPr>
            <w:r w:rsidRPr="00E7573B">
              <w:rPr>
                <w:rFonts w:ascii="Times New Roman" w:hAnsi="Times New Roman"/>
                <w:lang w:val="fr-FR"/>
              </w:rPr>
              <w:t>En outre, nous attestons par les présentes qu’à notre connaissance et en toute bonne foi :</w:t>
            </w:r>
          </w:p>
        </w:tc>
      </w:tr>
      <w:tr w:rsidR="00653BDD" w:rsidRPr="00AA0BF5" w14:paraId="4BACD658" w14:textId="04968D3B" w:rsidTr="236E7974">
        <w:tc>
          <w:tcPr>
            <w:tcW w:w="5225" w:type="dxa"/>
          </w:tcPr>
          <w:p w14:paraId="4CCC10C9" w14:textId="6C0F3B30" w:rsidR="00653BDD" w:rsidRPr="00E7573B" w:rsidRDefault="00653BDD" w:rsidP="00512436">
            <w:pPr>
              <w:numPr>
                <w:ilvl w:val="0"/>
                <w:numId w:val="3"/>
              </w:numPr>
              <w:tabs>
                <w:tab w:val="left" w:pos="540"/>
              </w:tabs>
              <w:spacing w:after="0" w:line="240" w:lineRule="auto"/>
              <w:ind w:left="540"/>
              <w:rPr>
                <w:rFonts w:ascii="Times New Roman" w:hAnsi="Times New Roman"/>
              </w:rPr>
            </w:pPr>
            <w:r w:rsidRPr="00E7573B">
              <w:rPr>
                <w:rFonts w:ascii="Times New Roman" w:hAnsi="Times New Roman"/>
              </w:rPr>
              <w:t xml:space="preserve">We have no close, familial, or financial relationships with any Chemonics or </w:t>
            </w:r>
            <w:r w:rsidR="00C41BA7" w:rsidRPr="003B1EC5">
              <w:rPr>
                <w:rFonts w:ascii="Times New Roman" w:hAnsi="Times New Roman"/>
              </w:rPr>
              <w:t>GHSC-PSM Guinea</w:t>
            </w:r>
            <w:r w:rsidRPr="003B1EC5">
              <w:rPr>
                <w:rFonts w:ascii="Times New Roman" w:hAnsi="Times New Roman"/>
              </w:rPr>
              <w:t xml:space="preserve"> project staff members;</w:t>
            </w:r>
          </w:p>
        </w:tc>
        <w:tc>
          <w:tcPr>
            <w:tcW w:w="5254" w:type="dxa"/>
          </w:tcPr>
          <w:p w14:paraId="1EB4BFB7" w14:textId="55FF8E4C" w:rsidR="00653BDD" w:rsidRPr="007D4BAF" w:rsidRDefault="00653BDD" w:rsidP="00512436">
            <w:pPr>
              <w:numPr>
                <w:ilvl w:val="0"/>
                <w:numId w:val="3"/>
              </w:numPr>
              <w:tabs>
                <w:tab w:val="left" w:pos="540"/>
              </w:tabs>
              <w:spacing w:after="0" w:line="240" w:lineRule="auto"/>
              <w:ind w:left="540"/>
              <w:rPr>
                <w:rFonts w:ascii="Times New Roman" w:hAnsi="Times New Roman"/>
                <w:lang w:val="fr-FR"/>
              </w:rPr>
            </w:pPr>
            <w:r w:rsidRPr="00E7573B">
              <w:rPr>
                <w:rFonts w:ascii="Times New Roman" w:hAnsi="Times New Roman"/>
                <w:lang w:val="fr-FR"/>
              </w:rPr>
              <w:t xml:space="preserve">Nous n’entretenons aucune relation financière, familiale ou privilégiée avec Chemonics ou le personnel du projet </w:t>
            </w:r>
            <w:r w:rsidR="00C41BA7" w:rsidRPr="003B1EC5">
              <w:rPr>
                <w:rFonts w:ascii="Times New Roman" w:hAnsi="Times New Roman"/>
                <w:lang w:val="fr-FR"/>
              </w:rPr>
              <w:t>GHSC-PSM Guinée</w:t>
            </w:r>
            <w:r w:rsidRPr="003B1EC5">
              <w:rPr>
                <w:rFonts w:ascii="Times New Roman" w:hAnsi="Times New Roman"/>
                <w:lang w:val="fr-FR"/>
              </w:rPr>
              <w:t>.</w:t>
            </w:r>
          </w:p>
        </w:tc>
      </w:tr>
      <w:tr w:rsidR="00653BDD" w:rsidRPr="00AA0BF5" w14:paraId="026F21EF" w14:textId="172B9A90" w:rsidTr="236E7974">
        <w:tc>
          <w:tcPr>
            <w:tcW w:w="5225" w:type="dxa"/>
          </w:tcPr>
          <w:p w14:paraId="40A7DA51" w14:textId="77777777" w:rsidR="00653BDD" w:rsidRPr="00E7573B" w:rsidRDefault="00653BDD" w:rsidP="00512436">
            <w:pPr>
              <w:numPr>
                <w:ilvl w:val="0"/>
                <w:numId w:val="3"/>
              </w:numPr>
              <w:tabs>
                <w:tab w:val="left" w:pos="540"/>
              </w:tabs>
              <w:spacing w:after="0" w:line="240" w:lineRule="auto"/>
              <w:ind w:left="540"/>
              <w:rPr>
                <w:rFonts w:ascii="Times New Roman" w:hAnsi="Times New Roman"/>
              </w:rPr>
            </w:pPr>
            <w:r w:rsidRPr="00E7573B">
              <w:rPr>
                <w:rFonts w:ascii="Times New Roman" w:hAnsi="Times New Roman"/>
              </w:rPr>
              <w:t>We have no close, fa</w:t>
            </w:r>
            <w:r w:rsidRPr="003B1EC5">
              <w:rPr>
                <w:rFonts w:ascii="Times New Roman" w:hAnsi="Times New Roman"/>
              </w:rPr>
              <w:t>m</w:t>
            </w:r>
            <w:r w:rsidRPr="00E7573B">
              <w:rPr>
                <w:rFonts w:ascii="Times New Roman" w:hAnsi="Times New Roman"/>
              </w:rPr>
              <w:t>ilial, or financial relationships with any other offerors submitting quotes in response to the above-referenced RFQ; and</w:t>
            </w:r>
          </w:p>
        </w:tc>
        <w:tc>
          <w:tcPr>
            <w:tcW w:w="5254" w:type="dxa"/>
          </w:tcPr>
          <w:p w14:paraId="7ED539EF" w14:textId="4EEFA07A" w:rsidR="00653BDD" w:rsidRPr="007D4BAF" w:rsidRDefault="00653BDD" w:rsidP="00512436">
            <w:pPr>
              <w:numPr>
                <w:ilvl w:val="0"/>
                <w:numId w:val="3"/>
              </w:numPr>
              <w:tabs>
                <w:tab w:val="left" w:pos="540"/>
              </w:tabs>
              <w:spacing w:after="0" w:line="240" w:lineRule="auto"/>
              <w:ind w:left="540"/>
              <w:rPr>
                <w:rFonts w:ascii="Times New Roman" w:hAnsi="Times New Roman"/>
                <w:lang w:val="fr-FR"/>
              </w:rPr>
            </w:pPr>
            <w:r w:rsidRPr="00E7573B">
              <w:rPr>
                <w:rFonts w:ascii="Times New Roman" w:hAnsi="Times New Roman"/>
                <w:lang w:val="fr-FR"/>
              </w:rPr>
              <w:t>Nous n’entretenons aucune relation financière, familiale ou privilégiée avec d’autres soumissionnaires soumettant une offre en réponse à la demande de prix susmentionnée.</w:t>
            </w:r>
          </w:p>
        </w:tc>
      </w:tr>
      <w:tr w:rsidR="00653BDD" w:rsidRPr="00AA0BF5" w14:paraId="3FCC3CBB" w14:textId="551C8BCC" w:rsidTr="236E7974">
        <w:tc>
          <w:tcPr>
            <w:tcW w:w="5225" w:type="dxa"/>
          </w:tcPr>
          <w:p w14:paraId="7C756C64" w14:textId="77777777" w:rsidR="00653BDD" w:rsidRPr="00E7573B" w:rsidRDefault="00653BDD" w:rsidP="00512436">
            <w:pPr>
              <w:numPr>
                <w:ilvl w:val="0"/>
                <w:numId w:val="3"/>
              </w:numPr>
              <w:tabs>
                <w:tab w:val="left" w:pos="540"/>
              </w:tabs>
              <w:spacing w:after="0" w:line="240" w:lineRule="auto"/>
              <w:ind w:left="540"/>
              <w:rPr>
                <w:rFonts w:ascii="Times New Roman" w:hAnsi="Times New Roman"/>
              </w:rPr>
            </w:pPr>
            <w:r w:rsidRPr="00E7573B">
              <w:rPr>
                <w:rFonts w:ascii="Times New Roman" w:hAnsi="Times New Roman"/>
              </w:rPr>
              <w:t>The prices in our offer have been arrived at independently, without any consultation, communication, or agreement with any other offeror or competitor for the purpose of restricting competition.</w:t>
            </w:r>
          </w:p>
        </w:tc>
        <w:tc>
          <w:tcPr>
            <w:tcW w:w="5254" w:type="dxa"/>
          </w:tcPr>
          <w:p w14:paraId="432BE242" w14:textId="59EC587D" w:rsidR="00653BDD" w:rsidRPr="007D4BAF" w:rsidRDefault="00653BDD" w:rsidP="00512436">
            <w:pPr>
              <w:numPr>
                <w:ilvl w:val="0"/>
                <w:numId w:val="3"/>
              </w:numPr>
              <w:tabs>
                <w:tab w:val="left" w:pos="540"/>
              </w:tabs>
              <w:spacing w:after="0" w:line="240" w:lineRule="auto"/>
              <w:ind w:left="540"/>
              <w:rPr>
                <w:rFonts w:ascii="Times New Roman" w:hAnsi="Times New Roman"/>
                <w:lang w:val="fr-FR"/>
              </w:rPr>
            </w:pPr>
            <w:r w:rsidRPr="00E7573B">
              <w:rPr>
                <w:rFonts w:ascii="Times New Roman" w:hAnsi="Times New Roman"/>
                <w:lang w:val="fr-FR"/>
              </w:rPr>
              <w:t>Les prix contenus dans notre offre ont été calculés en toute indépendance, sans consultation, communication ou entente préalable avec un quelconque autre soumissionnaire ou concurrent dans l’objectif de restreindre la concurrence.</w:t>
            </w:r>
          </w:p>
        </w:tc>
      </w:tr>
      <w:tr w:rsidR="00653BDD" w:rsidRPr="00AA0BF5" w14:paraId="2B3AF9D5" w14:textId="0593CCF4" w:rsidTr="236E7974">
        <w:tc>
          <w:tcPr>
            <w:tcW w:w="5225" w:type="dxa"/>
          </w:tcPr>
          <w:p w14:paraId="19429AD7" w14:textId="77777777" w:rsidR="00653BDD" w:rsidRPr="00E7573B" w:rsidRDefault="00653BDD" w:rsidP="00512436">
            <w:pPr>
              <w:numPr>
                <w:ilvl w:val="0"/>
                <w:numId w:val="3"/>
              </w:numPr>
              <w:tabs>
                <w:tab w:val="left" w:pos="540"/>
              </w:tabs>
              <w:spacing w:after="0" w:line="240" w:lineRule="auto"/>
              <w:ind w:left="540"/>
              <w:rPr>
                <w:rFonts w:ascii="Times New Roman" w:hAnsi="Times New Roman"/>
              </w:rPr>
            </w:pPr>
            <w:r w:rsidRPr="00E7573B">
              <w:rPr>
                <w:rFonts w:ascii="Times New Roman" w:hAnsi="Times New Roman"/>
              </w:rPr>
              <w:t>All information in our quote and all supporting documentation is authentic and accurate.</w:t>
            </w:r>
          </w:p>
        </w:tc>
        <w:tc>
          <w:tcPr>
            <w:tcW w:w="5254" w:type="dxa"/>
          </w:tcPr>
          <w:p w14:paraId="122A715A" w14:textId="5B0B8A07" w:rsidR="00653BDD" w:rsidRPr="007D4BAF" w:rsidRDefault="00653BDD" w:rsidP="00512436">
            <w:pPr>
              <w:numPr>
                <w:ilvl w:val="0"/>
                <w:numId w:val="3"/>
              </w:numPr>
              <w:tabs>
                <w:tab w:val="left" w:pos="540"/>
              </w:tabs>
              <w:spacing w:after="0" w:line="240" w:lineRule="auto"/>
              <w:ind w:left="540"/>
              <w:rPr>
                <w:rFonts w:ascii="Times New Roman" w:hAnsi="Times New Roman"/>
                <w:lang w:val="fr-FR"/>
              </w:rPr>
            </w:pPr>
            <w:r w:rsidRPr="00E7573B">
              <w:rPr>
                <w:rFonts w:ascii="Times New Roman" w:hAnsi="Times New Roman"/>
                <w:lang w:val="fr-FR"/>
              </w:rPr>
              <w:t>Toutes les informations contenues dans l’offre et la documentation complémentaire sont vraies et exactes.</w:t>
            </w:r>
          </w:p>
        </w:tc>
      </w:tr>
      <w:tr w:rsidR="00653BDD" w:rsidRPr="00AA0BF5" w14:paraId="5D8078A4" w14:textId="014B52D4" w:rsidTr="236E7974">
        <w:tc>
          <w:tcPr>
            <w:tcW w:w="5225" w:type="dxa"/>
          </w:tcPr>
          <w:p w14:paraId="108F1E0C" w14:textId="1C2A8B1E" w:rsidR="00653BDD" w:rsidRPr="00E7573B" w:rsidRDefault="00653BDD" w:rsidP="00512436">
            <w:pPr>
              <w:numPr>
                <w:ilvl w:val="0"/>
                <w:numId w:val="3"/>
              </w:numPr>
              <w:tabs>
                <w:tab w:val="left" w:pos="540"/>
              </w:tabs>
              <w:spacing w:after="0" w:line="240" w:lineRule="auto"/>
              <w:ind w:left="540"/>
              <w:rPr>
                <w:rFonts w:ascii="Times New Roman" w:hAnsi="Times New Roman"/>
              </w:rPr>
            </w:pPr>
            <w:r w:rsidRPr="00E7573B">
              <w:rPr>
                <w:rFonts w:ascii="Times New Roman" w:hAnsi="Times New Roman"/>
              </w:rPr>
              <w:t>We understand and agree to Chemonics’ prohibitions against fraud, bribery, and kickbacks.</w:t>
            </w:r>
            <w:r w:rsidRPr="00E7573B">
              <w:rPr>
                <w:rFonts w:ascii="Times New Roman" w:hAnsi="Times New Roman"/>
              </w:rPr>
              <w:br/>
            </w:r>
          </w:p>
        </w:tc>
        <w:tc>
          <w:tcPr>
            <w:tcW w:w="5254" w:type="dxa"/>
          </w:tcPr>
          <w:p w14:paraId="41B54D48" w14:textId="64BB077B" w:rsidR="00653BDD" w:rsidRPr="007D4BAF" w:rsidRDefault="00653BDD" w:rsidP="00512436">
            <w:pPr>
              <w:numPr>
                <w:ilvl w:val="0"/>
                <w:numId w:val="3"/>
              </w:numPr>
              <w:tabs>
                <w:tab w:val="left" w:pos="540"/>
              </w:tabs>
              <w:spacing w:after="0" w:line="240" w:lineRule="auto"/>
              <w:ind w:left="540"/>
              <w:rPr>
                <w:rFonts w:ascii="Times New Roman" w:hAnsi="Times New Roman"/>
                <w:lang w:val="fr-FR"/>
              </w:rPr>
            </w:pPr>
            <w:r w:rsidRPr="00E7573B">
              <w:rPr>
                <w:rFonts w:ascii="Times New Roman" w:hAnsi="Times New Roman"/>
                <w:lang w:val="fr-FR"/>
              </w:rPr>
              <w:t>Nous comprenons et acceptons l’interdiction par Chemonics d’avoir recours à la fraude, à la corruption et aux pots-de-vin.</w:t>
            </w:r>
            <w:r w:rsidRPr="00E7573B">
              <w:rPr>
                <w:rFonts w:ascii="Times New Roman" w:hAnsi="Times New Roman"/>
                <w:lang w:val="fr-FR"/>
              </w:rPr>
              <w:br/>
            </w:r>
          </w:p>
        </w:tc>
      </w:tr>
      <w:tr w:rsidR="00653BDD" w:rsidRPr="00AA0BF5" w14:paraId="52875274" w14:textId="63629AD2" w:rsidTr="236E7974">
        <w:tc>
          <w:tcPr>
            <w:tcW w:w="5225" w:type="dxa"/>
          </w:tcPr>
          <w:p w14:paraId="3D220FA1" w14:textId="77777777" w:rsidR="00653BDD" w:rsidRPr="00E7573B" w:rsidRDefault="00653BDD" w:rsidP="00653BDD">
            <w:pPr>
              <w:spacing w:after="0" w:line="240" w:lineRule="auto"/>
              <w:rPr>
                <w:rFonts w:ascii="Times New Roman" w:hAnsi="Times New Roman"/>
              </w:rPr>
            </w:pPr>
            <w:r w:rsidRPr="00E7573B">
              <w:rPr>
                <w:rFonts w:ascii="Times New Roman" w:hAnsi="Times New Roman"/>
              </w:rPr>
              <w:t>We hereby certify that the enclosed representations, certifications, and other statements are accurate, current, and complete.</w:t>
            </w:r>
          </w:p>
          <w:p w14:paraId="24A113F5" w14:textId="2727CE4C" w:rsidR="00653BDD" w:rsidRPr="00E7573B" w:rsidRDefault="00653BDD" w:rsidP="00653BDD">
            <w:pPr>
              <w:spacing w:after="0" w:line="240" w:lineRule="auto"/>
              <w:rPr>
                <w:rFonts w:ascii="Times New Roman" w:hAnsi="Times New Roman"/>
              </w:rPr>
            </w:pPr>
          </w:p>
        </w:tc>
        <w:tc>
          <w:tcPr>
            <w:tcW w:w="5254" w:type="dxa"/>
          </w:tcPr>
          <w:p w14:paraId="761AEAD3" w14:textId="77777777" w:rsidR="00653BDD" w:rsidRPr="007D4BAF" w:rsidRDefault="00653BDD" w:rsidP="00653BDD">
            <w:pPr>
              <w:spacing w:after="0" w:line="240" w:lineRule="auto"/>
              <w:rPr>
                <w:rFonts w:ascii="Times New Roman" w:hAnsi="Times New Roman"/>
                <w:lang w:val="fr-FR"/>
              </w:rPr>
            </w:pPr>
            <w:r w:rsidRPr="00E7573B">
              <w:rPr>
                <w:rFonts w:ascii="Times New Roman" w:hAnsi="Times New Roman"/>
                <w:lang w:val="fr-FR"/>
              </w:rPr>
              <w:t>Par les présentes, nous certifions que les déclarations, attestations et autres déclarations ci-jointes sont exactes, à jour et complètes.</w:t>
            </w:r>
          </w:p>
          <w:p w14:paraId="58DA6386" w14:textId="77777777" w:rsidR="00653BDD" w:rsidRPr="007D4BAF" w:rsidRDefault="00653BDD" w:rsidP="00653BDD">
            <w:pPr>
              <w:spacing w:after="0" w:line="240" w:lineRule="auto"/>
              <w:rPr>
                <w:rFonts w:ascii="Times New Roman" w:hAnsi="Times New Roman"/>
                <w:lang w:val="fr-FR"/>
              </w:rPr>
            </w:pPr>
          </w:p>
        </w:tc>
      </w:tr>
      <w:tr w:rsidR="00653BDD" w:rsidRPr="00E7573B" w14:paraId="5493B607" w14:textId="4D28E179" w:rsidTr="236E7974">
        <w:tc>
          <w:tcPr>
            <w:tcW w:w="5225" w:type="dxa"/>
          </w:tcPr>
          <w:p w14:paraId="2C730BAD" w14:textId="77777777" w:rsidR="00653BDD" w:rsidRPr="00E7573B" w:rsidRDefault="00653BDD" w:rsidP="00661705">
            <w:pPr>
              <w:tabs>
                <w:tab w:val="left" w:pos="4920"/>
              </w:tabs>
              <w:spacing w:after="180" w:line="240" w:lineRule="auto"/>
              <w:rPr>
                <w:rFonts w:ascii="Times New Roman" w:hAnsi="Times New Roman"/>
                <w:u w:val="single"/>
              </w:rPr>
            </w:pPr>
            <w:r w:rsidRPr="00E7573B">
              <w:rPr>
                <w:rFonts w:ascii="Times New Roman" w:hAnsi="Times New Roman"/>
              </w:rPr>
              <w:t xml:space="preserve">Authorized Signature: </w:t>
            </w:r>
            <w:r w:rsidRPr="00E7573B">
              <w:rPr>
                <w:rFonts w:ascii="Times New Roman" w:hAnsi="Times New Roman"/>
                <w:u w:val="single"/>
              </w:rPr>
              <w:tab/>
            </w:r>
          </w:p>
        </w:tc>
        <w:tc>
          <w:tcPr>
            <w:tcW w:w="5254" w:type="dxa"/>
          </w:tcPr>
          <w:p w14:paraId="345EB7F9" w14:textId="01AF8523" w:rsidR="00653BDD" w:rsidRPr="00E7573B" w:rsidRDefault="00653BDD" w:rsidP="00661705">
            <w:pPr>
              <w:tabs>
                <w:tab w:val="left" w:pos="4920"/>
              </w:tabs>
              <w:spacing w:after="180" w:line="240" w:lineRule="auto"/>
              <w:rPr>
                <w:rFonts w:ascii="Times New Roman" w:hAnsi="Times New Roman"/>
              </w:rPr>
            </w:pPr>
            <w:r w:rsidRPr="00E7573B">
              <w:rPr>
                <w:rFonts w:ascii="Times New Roman" w:hAnsi="Times New Roman"/>
                <w:lang w:val="fr-FR"/>
              </w:rPr>
              <w:t xml:space="preserve">Signature autorisée : </w:t>
            </w:r>
            <w:r w:rsidRPr="00661705">
              <w:rPr>
                <w:rFonts w:ascii="Times New Roman" w:hAnsi="Times New Roman"/>
                <w:u w:val="single"/>
                <w:lang w:val="fr-FR"/>
              </w:rPr>
              <w:tab/>
            </w:r>
          </w:p>
        </w:tc>
      </w:tr>
      <w:tr w:rsidR="00653BDD" w:rsidRPr="00AA0BF5" w14:paraId="3DA140EA" w14:textId="30C49D34" w:rsidTr="236E7974">
        <w:tc>
          <w:tcPr>
            <w:tcW w:w="5225" w:type="dxa"/>
          </w:tcPr>
          <w:p w14:paraId="41BAFDA3" w14:textId="77777777" w:rsidR="00653BDD" w:rsidRPr="00E7573B" w:rsidRDefault="00653BDD" w:rsidP="00661705">
            <w:pPr>
              <w:tabs>
                <w:tab w:val="left" w:pos="4920"/>
              </w:tabs>
              <w:spacing w:after="180" w:line="240" w:lineRule="auto"/>
              <w:rPr>
                <w:rFonts w:ascii="Times New Roman" w:hAnsi="Times New Roman"/>
              </w:rPr>
            </w:pPr>
            <w:r w:rsidRPr="00E7573B">
              <w:rPr>
                <w:rFonts w:ascii="Times New Roman" w:hAnsi="Times New Roman"/>
              </w:rPr>
              <w:t xml:space="preserve">Name and Title of Signatory: </w:t>
            </w:r>
            <w:r w:rsidRPr="00E7573B">
              <w:rPr>
                <w:rFonts w:ascii="Times New Roman" w:hAnsi="Times New Roman"/>
                <w:u w:val="single"/>
              </w:rPr>
              <w:tab/>
            </w:r>
          </w:p>
        </w:tc>
        <w:tc>
          <w:tcPr>
            <w:tcW w:w="5254" w:type="dxa"/>
          </w:tcPr>
          <w:p w14:paraId="01CFB441" w14:textId="45933328" w:rsidR="00653BDD" w:rsidRPr="007D4BAF" w:rsidRDefault="00653BDD" w:rsidP="00661705">
            <w:pPr>
              <w:tabs>
                <w:tab w:val="left" w:pos="4920"/>
              </w:tabs>
              <w:spacing w:after="180" w:line="240" w:lineRule="auto"/>
              <w:rPr>
                <w:rFonts w:ascii="Times New Roman" w:hAnsi="Times New Roman"/>
                <w:lang w:val="fr-FR"/>
              </w:rPr>
            </w:pPr>
            <w:r w:rsidRPr="00E7573B">
              <w:rPr>
                <w:rFonts w:ascii="Times New Roman" w:hAnsi="Times New Roman"/>
                <w:lang w:val="fr-FR"/>
              </w:rPr>
              <w:t xml:space="preserve">Nom et poste du signataire : </w:t>
            </w:r>
            <w:r w:rsidRPr="00661705">
              <w:rPr>
                <w:rFonts w:ascii="Times New Roman" w:hAnsi="Times New Roman"/>
                <w:u w:val="single"/>
                <w:lang w:val="fr-FR"/>
              </w:rPr>
              <w:tab/>
            </w:r>
          </w:p>
        </w:tc>
      </w:tr>
      <w:tr w:rsidR="00653BDD" w:rsidRPr="00E7573B" w14:paraId="4632AF44" w14:textId="1842C55B" w:rsidTr="236E7974">
        <w:tc>
          <w:tcPr>
            <w:tcW w:w="5225" w:type="dxa"/>
          </w:tcPr>
          <w:p w14:paraId="6E441DA8" w14:textId="77777777" w:rsidR="00653BDD" w:rsidRPr="00E7573B" w:rsidRDefault="00653BDD" w:rsidP="00661705">
            <w:pPr>
              <w:tabs>
                <w:tab w:val="left" w:pos="4920"/>
              </w:tabs>
              <w:spacing w:after="180" w:line="240" w:lineRule="auto"/>
              <w:rPr>
                <w:rFonts w:ascii="Times New Roman" w:hAnsi="Times New Roman"/>
                <w:u w:val="single"/>
              </w:rPr>
            </w:pPr>
            <w:r w:rsidRPr="00E7573B">
              <w:rPr>
                <w:rFonts w:ascii="Times New Roman" w:hAnsi="Times New Roman"/>
              </w:rPr>
              <w:t xml:space="preserve">Date: </w:t>
            </w:r>
            <w:r w:rsidRPr="00E7573B">
              <w:rPr>
                <w:rFonts w:ascii="Times New Roman" w:hAnsi="Times New Roman"/>
                <w:u w:val="single"/>
              </w:rPr>
              <w:tab/>
            </w:r>
          </w:p>
        </w:tc>
        <w:tc>
          <w:tcPr>
            <w:tcW w:w="5254" w:type="dxa"/>
          </w:tcPr>
          <w:p w14:paraId="549A0030" w14:textId="3B1E5C27" w:rsidR="00653BDD" w:rsidRPr="00E7573B" w:rsidRDefault="00653BDD" w:rsidP="00661705">
            <w:pPr>
              <w:tabs>
                <w:tab w:val="left" w:pos="4920"/>
              </w:tabs>
              <w:spacing w:after="180" w:line="240" w:lineRule="auto"/>
              <w:rPr>
                <w:rFonts w:ascii="Times New Roman" w:hAnsi="Times New Roman"/>
              </w:rPr>
            </w:pPr>
            <w:r w:rsidRPr="00E7573B">
              <w:rPr>
                <w:rFonts w:ascii="Times New Roman" w:hAnsi="Times New Roman"/>
                <w:lang w:val="fr-FR"/>
              </w:rPr>
              <w:t xml:space="preserve">Date : </w:t>
            </w:r>
            <w:r w:rsidRPr="00661705">
              <w:rPr>
                <w:rFonts w:ascii="Times New Roman" w:hAnsi="Times New Roman"/>
                <w:u w:val="single"/>
                <w:lang w:val="fr-FR"/>
              </w:rPr>
              <w:tab/>
            </w:r>
          </w:p>
        </w:tc>
      </w:tr>
      <w:tr w:rsidR="00653BDD" w:rsidRPr="00E7573B" w14:paraId="776535E4" w14:textId="330610E6" w:rsidTr="236E7974">
        <w:tc>
          <w:tcPr>
            <w:tcW w:w="5225" w:type="dxa"/>
          </w:tcPr>
          <w:p w14:paraId="217A99A6" w14:textId="77777777" w:rsidR="00653BDD" w:rsidRPr="00E7573B" w:rsidRDefault="00653BDD" w:rsidP="00661705">
            <w:pPr>
              <w:tabs>
                <w:tab w:val="left" w:pos="4920"/>
              </w:tabs>
              <w:spacing w:after="180" w:line="240" w:lineRule="auto"/>
              <w:rPr>
                <w:rFonts w:ascii="Times New Roman" w:hAnsi="Times New Roman"/>
                <w:u w:val="single"/>
              </w:rPr>
            </w:pPr>
            <w:r w:rsidRPr="00E7573B">
              <w:rPr>
                <w:rFonts w:ascii="Times New Roman" w:hAnsi="Times New Roman"/>
              </w:rPr>
              <w:t xml:space="preserve">Company Name: </w:t>
            </w:r>
            <w:r w:rsidRPr="00E7573B">
              <w:rPr>
                <w:rFonts w:ascii="Times New Roman" w:hAnsi="Times New Roman"/>
                <w:u w:val="single"/>
              </w:rPr>
              <w:tab/>
            </w:r>
          </w:p>
        </w:tc>
        <w:tc>
          <w:tcPr>
            <w:tcW w:w="5254" w:type="dxa"/>
          </w:tcPr>
          <w:p w14:paraId="0AC30AC5" w14:textId="16C20DC0" w:rsidR="00653BDD" w:rsidRPr="00E7573B" w:rsidRDefault="00653BDD" w:rsidP="00661705">
            <w:pPr>
              <w:tabs>
                <w:tab w:val="left" w:pos="4920"/>
              </w:tabs>
              <w:spacing w:after="180" w:line="240" w:lineRule="auto"/>
              <w:rPr>
                <w:rFonts w:ascii="Times New Roman" w:hAnsi="Times New Roman"/>
              </w:rPr>
            </w:pPr>
            <w:r w:rsidRPr="00E7573B">
              <w:rPr>
                <w:rFonts w:ascii="Times New Roman" w:hAnsi="Times New Roman"/>
                <w:lang w:val="fr-FR"/>
              </w:rPr>
              <w:t xml:space="preserve">Nom de la société : </w:t>
            </w:r>
            <w:r w:rsidRPr="00661705">
              <w:rPr>
                <w:rFonts w:ascii="Times New Roman" w:hAnsi="Times New Roman"/>
                <w:u w:val="single"/>
                <w:lang w:val="fr-FR"/>
              </w:rPr>
              <w:tab/>
            </w:r>
          </w:p>
        </w:tc>
      </w:tr>
      <w:tr w:rsidR="00653BDD" w:rsidRPr="00E7573B" w14:paraId="7AB79CD8" w14:textId="7780D86B" w:rsidTr="236E7974">
        <w:tc>
          <w:tcPr>
            <w:tcW w:w="5225" w:type="dxa"/>
          </w:tcPr>
          <w:p w14:paraId="00D15BB3" w14:textId="77777777" w:rsidR="00653BDD" w:rsidRPr="00E7573B" w:rsidRDefault="00653BDD" w:rsidP="00661705">
            <w:pPr>
              <w:tabs>
                <w:tab w:val="left" w:pos="4920"/>
              </w:tabs>
              <w:spacing w:after="180" w:line="240" w:lineRule="auto"/>
              <w:rPr>
                <w:rFonts w:ascii="Times New Roman" w:hAnsi="Times New Roman"/>
                <w:u w:val="single"/>
              </w:rPr>
            </w:pPr>
            <w:r w:rsidRPr="00E7573B">
              <w:rPr>
                <w:rFonts w:ascii="Times New Roman" w:hAnsi="Times New Roman"/>
              </w:rPr>
              <w:t xml:space="preserve">Company Address: </w:t>
            </w:r>
            <w:r w:rsidRPr="00E7573B">
              <w:rPr>
                <w:rFonts w:ascii="Times New Roman" w:hAnsi="Times New Roman"/>
                <w:u w:val="single"/>
              </w:rPr>
              <w:tab/>
            </w:r>
          </w:p>
        </w:tc>
        <w:tc>
          <w:tcPr>
            <w:tcW w:w="5254" w:type="dxa"/>
          </w:tcPr>
          <w:p w14:paraId="24FB6B32" w14:textId="2D964077" w:rsidR="00653BDD" w:rsidRPr="00E7573B" w:rsidRDefault="00653BDD" w:rsidP="00661705">
            <w:pPr>
              <w:tabs>
                <w:tab w:val="left" w:pos="4920"/>
              </w:tabs>
              <w:spacing w:after="180" w:line="240" w:lineRule="auto"/>
              <w:rPr>
                <w:rFonts w:ascii="Times New Roman" w:hAnsi="Times New Roman"/>
              </w:rPr>
            </w:pPr>
            <w:r w:rsidRPr="00E7573B">
              <w:rPr>
                <w:rFonts w:ascii="Times New Roman" w:hAnsi="Times New Roman"/>
                <w:lang w:val="fr-FR"/>
              </w:rPr>
              <w:t xml:space="preserve">Adresse de la société : </w:t>
            </w:r>
            <w:r w:rsidRPr="00661705">
              <w:rPr>
                <w:rFonts w:ascii="Times New Roman" w:hAnsi="Times New Roman"/>
                <w:u w:val="single"/>
                <w:lang w:val="fr-FR"/>
              </w:rPr>
              <w:tab/>
            </w:r>
          </w:p>
        </w:tc>
      </w:tr>
      <w:tr w:rsidR="00653BDD" w:rsidRPr="00AA0BF5" w14:paraId="008CC0FD" w14:textId="5C4C2D69" w:rsidTr="236E7974">
        <w:tc>
          <w:tcPr>
            <w:tcW w:w="5225" w:type="dxa"/>
          </w:tcPr>
          <w:p w14:paraId="7108FADC" w14:textId="77777777" w:rsidR="00653BDD" w:rsidRPr="00E7573B" w:rsidRDefault="00653BDD" w:rsidP="00661705">
            <w:pPr>
              <w:tabs>
                <w:tab w:val="left" w:pos="4920"/>
              </w:tabs>
              <w:spacing w:after="180" w:line="240" w:lineRule="auto"/>
              <w:rPr>
                <w:rFonts w:ascii="Times New Roman" w:hAnsi="Times New Roman"/>
                <w:u w:val="single"/>
              </w:rPr>
            </w:pPr>
            <w:r w:rsidRPr="00E7573B">
              <w:rPr>
                <w:rFonts w:ascii="Times New Roman" w:hAnsi="Times New Roman"/>
              </w:rPr>
              <w:t xml:space="preserve">Company Telephone and Website: </w:t>
            </w:r>
            <w:r w:rsidRPr="00E7573B">
              <w:rPr>
                <w:rFonts w:ascii="Times New Roman" w:hAnsi="Times New Roman"/>
                <w:u w:val="single"/>
              </w:rPr>
              <w:tab/>
            </w:r>
          </w:p>
        </w:tc>
        <w:tc>
          <w:tcPr>
            <w:tcW w:w="5254" w:type="dxa"/>
          </w:tcPr>
          <w:p w14:paraId="71770396" w14:textId="7833D42B" w:rsidR="00653BDD" w:rsidRPr="007D4BAF" w:rsidRDefault="00653BDD" w:rsidP="00661705">
            <w:pPr>
              <w:tabs>
                <w:tab w:val="left" w:pos="4920"/>
              </w:tabs>
              <w:spacing w:after="180" w:line="240" w:lineRule="auto"/>
              <w:rPr>
                <w:rFonts w:ascii="Times New Roman" w:hAnsi="Times New Roman"/>
                <w:lang w:val="fr-FR"/>
              </w:rPr>
            </w:pPr>
            <w:r w:rsidRPr="00E7573B">
              <w:rPr>
                <w:rFonts w:ascii="Times New Roman" w:hAnsi="Times New Roman"/>
                <w:lang w:val="fr-FR"/>
              </w:rPr>
              <w:t xml:space="preserve">Téléphone et site Web de la société : </w:t>
            </w:r>
            <w:r w:rsidRPr="00661705">
              <w:rPr>
                <w:rFonts w:ascii="Times New Roman" w:hAnsi="Times New Roman"/>
                <w:u w:val="single"/>
                <w:lang w:val="fr-FR"/>
              </w:rPr>
              <w:tab/>
            </w:r>
          </w:p>
        </w:tc>
      </w:tr>
      <w:tr w:rsidR="00653BDD" w:rsidRPr="00AA0BF5" w14:paraId="15ED4936" w14:textId="7DD187A7" w:rsidTr="236E7974">
        <w:tc>
          <w:tcPr>
            <w:tcW w:w="5225" w:type="dxa"/>
          </w:tcPr>
          <w:p w14:paraId="32D44F27" w14:textId="77777777" w:rsidR="00653BDD" w:rsidRPr="00E7573B" w:rsidRDefault="00653BDD" w:rsidP="00661705">
            <w:pPr>
              <w:tabs>
                <w:tab w:val="left" w:pos="4920"/>
              </w:tabs>
              <w:spacing w:after="180" w:line="240" w:lineRule="auto"/>
              <w:rPr>
                <w:rFonts w:ascii="Times New Roman" w:hAnsi="Times New Roman"/>
                <w:u w:val="single"/>
              </w:rPr>
            </w:pPr>
            <w:r w:rsidRPr="00E7573B">
              <w:rPr>
                <w:rFonts w:ascii="Times New Roman" w:hAnsi="Times New Roman"/>
              </w:rPr>
              <w:lastRenderedPageBreak/>
              <w:t xml:space="preserve">Company Registration or Taxpayer ID Number: </w:t>
            </w:r>
            <w:r w:rsidRPr="00E7573B">
              <w:rPr>
                <w:rFonts w:ascii="Times New Roman" w:hAnsi="Times New Roman"/>
                <w:u w:val="single"/>
              </w:rPr>
              <w:tab/>
            </w:r>
          </w:p>
        </w:tc>
        <w:tc>
          <w:tcPr>
            <w:tcW w:w="5254" w:type="dxa"/>
          </w:tcPr>
          <w:p w14:paraId="6A4DFCBD" w14:textId="1AE08F05" w:rsidR="00653BDD" w:rsidRPr="007D4BAF" w:rsidRDefault="00653BDD" w:rsidP="00661705">
            <w:pPr>
              <w:tabs>
                <w:tab w:val="left" w:pos="4920"/>
              </w:tabs>
              <w:spacing w:after="180" w:line="240" w:lineRule="auto"/>
              <w:rPr>
                <w:rFonts w:ascii="Times New Roman" w:hAnsi="Times New Roman"/>
                <w:lang w:val="fr-FR"/>
              </w:rPr>
            </w:pPr>
            <w:r w:rsidRPr="00E7573B">
              <w:rPr>
                <w:rFonts w:ascii="Times New Roman" w:hAnsi="Times New Roman"/>
                <w:lang w:val="fr-FR"/>
              </w:rPr>
              <w:t>N</w:t>
            </w:r>
            <w:r w:rsidRPr="00E7573B">
              <w:rPr>
                <w:rFonts w:ascii="Times New Roman" w:hAnsi="Times New Roman"/>
                <w:vertAlign w:val="superscript"/>
                <w:lang w:val="fr-FR"/>
              </w:rPr>
              <w:t xml:space="preserve">o </w:t>
            </w:r>
            <w:r w:rsidRPr="00E7573B">
              <w:rPr>
                <w:rFonts w:ascii="Times New Roman" w:hAnsi="Times New Roman"/>
                <w:lang w:val="fr-FR"/>
              </w:rPr>
              <w:t xml:space="preserve">d’enregistrement ou identifiant fiscal de la société : </w:t>
            </w:r>
            <w:r w:rsidRPr="00661705">
              <w:rPr>
                <w:rFonts w:ascii="Times New Roman" w:hAnsi="Times New Roman"/>
                <w:u w:val="single"/>
                <w:lang w:val="fr-FR"/>
              </w:rPr>
              <w:tab/>
            </w:r>
            <w:r w:rsidR="00661705" w:rsidRPr="00661705">
              <w:rPr>
                <w:rFonts w:ascii="Times New Roman" w:hAnsi="Times New Roman"/>
                <w:u w:val="single"/>
                <w:lang w:val="fr-FR"/>
              </w:rPr>
              <w:tab/>
            </w:r>
          </w:p>
        </w:tc>
      </w:tr>
      <w:tr w:rsidR="00653BDD" w:rsidRPr="00AA0BF5" w14:paraId="68F71C28" w14:textId="4CE5CE3A" w:rsidTr="236E7974">
        <w:tc>
          <w:tcPr>
            <w:tcW w:w="5225" w:type="dxa"/>
          </w:tcPr>
          <w:p w14:paraId="4B1E6AE1" w14:textId="26F7FFFF" w:rsidR="00653BDD" w:rsidRPr="00E7573B" w:rsidRDefault="00653BDD" w:rsidP="00661705">
            <w:pPr>
              <w:tabs>
                <w:tab w:val="left" w:pos="4920"/>
              </w:tabs>
              <w:spacing w:after="180" w:line="240" w:lineRule="auto"/>
              <w:rPr>
                <w:rFonts w:ascii="Times New Roman" w:hAnsi="Times New Roman"/>
                <w:u w:val="single"/>
              </w:rPr>
            </w:pPr>
            <w:r w:rsidRPr="00E7573B">
              <w:rPr>
                <w:rFonts w:ascii="Times New Roman" w:hAnsi="Times New Roman"/>
              </w:rPr>
              <w:t xml:space="preserve">Company UEI Number: </w:t>
            </w:r>
            <w:r w:rsidRPr="00E7573B">
              <w:rPr>
                <w:rFonts w:ascii="Times New Roman" w:hAnsi="Times New Roman"/>
                <w:u w:val="single"/>
              </w:rPr>
              <w:tab/>
            </w:r>
          </w:p>
        </w:tc>
        <w:tc>
          <w:tcPr>
            <w:tcW w:w="5254" w:type="dxa"/>
          </w:tcPr>
          <w:p w14:paraId="272572AB" w14:textId="36E2698C" w:rsidR="00653BDD" w:rsidRPr="007D4BAF" w:rsidRDefault="00653BDD" w:rsidP="00661705">
            <w:pPr>
              <w:tabs>
                <w:tab w:val="left" w:pos="4920"/>
              </w:tabs>
              <w:spacing w:after="180" w:line="240" w:lineRule="auto"/>
              <w:rPr>
                <w:rFonts w:ascii="Times New Roman" w:hAnsi="Times New Roman"/>
                <w:lang w:val="fr-FR"/>
              </w:rPr>
            </w:pPr>
            <w:r w:rsidRPr="00E7573B">
              <w:rPr>
                <w:rFonts w:ascii="Times New Roman" w:hAnsi="Times New Roman"/>
                <w:lang w:val="fr-FR"/>
              </w:rPr>
              <w:t xml:space="preserve">Numéro UEI de la société : </w:t>
            </w:r>
            <w:r w:rsidRPr="00661705">
              <w:rPr>
                <w:rFonts w:ascii="Times New Roman" w:hAnsi="Times New Roman"/>
                <w:u w:val="single"/>
                <w:lang w:val="fr-FR"/>
              </w:rPr>
              <w:tab/>
            </w:r>
          </w:p>
        </w:tc>
      </w:tr>
      <w:tr w:rsidR="00653BDD" w:rsidRPr="00AA0BF5" w14:paraId="7B301C9F" w14:textId="62ACDDAA" w:rsidTr="236E7974">
        <w:tc>
          <w:tcPr>
            <w:tcW w:w="5225" w:type="dxa"/>
          </w:tcPr>
          <w:p w14:paraId="6B000797" w14:textId="77777777" w:rsidR="00653BDD" w:rsidRPr="00E7573B" w:rsidRDefault="00653BDD" w:rsidP="00661705">
            <w:pPr>
              <w:tabs>
                <w:tab w:val="left" w:pos="4920"/>
              </w:tabs>
              <w:spacing w:after="180" w:line="240" w:lineRule="auto"/>
              <w:rPr>
                <w:rFonts w:ascii="Times New Roman" w:hAnsi="Times New Roman"/>
                <w:u w:val="single"/>
              </w:rPr>
            </w:pPr>
            <w:r w:rsidRPr="00E7573B">
              <w:rPr>
                <w:rFonts w:ascii="Times New Roman" w:hAnsi="Times New Roman"/>
              </w:rPr>
              <w:t xml:space="preserve">Does the company have an active bank account (Yes/No)? </w:t>
            </w:r>
            <w:r w:rsidRPr="00E7573B">
              <w:rPr>
                <w:rFonts w:ascii="Times New Roman" w:hAnsi="Times New Roman"/>
                <w:u w:val="single"/>
              </w:rPr>
              <w:tab/>
            </w:r>
          </w:p>
        </w:tc>
        <w:tc>
          <w:tcPr>
            <w:tcW w:w="5254" w:type="dxa"/>
          </w:tcPr>
          <w:p w14:paraId="1CC0B0E8" w14:textId="05CB5E1C" w:rsidR="00653BDD" w:rsidRPr="007D4BAF" w:rsidRDefault="00653BDD" w:rsidP="00661705">
            <w:pPr>
              <w:tabs>
                <w:tab w:val="left" w:pos="4920"/>
              </w:tabs>
              <w:spacing w:after="180" w:line="240" w:lineRule="auto"/>
              <w:rPr>
                <w:rFonts w:ascii="Times New Roman" w:hAnsi="Times New Roman"/>
                <w:lang w:val="fr-FR"/>
              </w:rPr>
            </w:pPr>
            <w:r w:rsidRPr="00E7573B">
              <w:rPr>
                <w:rFonts w:ascii="Times New Roman" w:hAnsi="Times New Roman"/>
                <w:lang w:val="fr-FR"/>
              </w:rPr>
              <w:t xml:space="preserve">La société dispose-t-elle d’un compte ouvert en son nom (Oui/Non) ? </w:t>
            </w:r>
            <w:r w:rsidRPr="00661705">
              <w:rPr>
                <w:rFonts w:ascii="Times New Roman" w:hAnsi="Times New Roman"/>
                <w:u w:val="single"/>
                <w:lang w:val="fr-FR"/>
              </w:rPr>
              <w:tab/>
            </w:r>
          </w:p>
        </w:tc>
      </w:tr>
      <w:tr w:rsidR="00653BDD" w:rsidRPr="00AA0BF5" w14:paraId="0CB8E220" w14:textId="274F6835" w:rsidTr="236E7974">
        <w:tc>
          <w:tcPr>
            <w:tcW w:w="5225" w:type="dxa"/>
          </w:tcPr>
          <w:p w14:paraId="7E1E7C95" w14:textId="77777777" w:rsidR="00653BDD" w:rsidRPr="00E7573B" w:rsidRDefault="00653BDD" w:rsidP="00661705">
            <w:pPr>
              <w:tabs>
                <w:tab w:val="left" w:pos="4920"/>
              </w:tabs>
              <w:spacing w:after="180" w:line="240" w:lineRule="auto"/>
              <w:rPr>
                <w:rFonts w:ascii="Times New Roman" w:hAnsi="Times New Roman"/>
                <w:u w:val="single"/>
              </w:rPr>
            </w:pPr>
            <w:r w:rsidRPr="00E7573B">
              <w:rPr>
                <w:rFonts w:ascii="Times New Roman" w:hAnsi="Times New Roman"/>
              </w:rPr>
              <w:t xml:space="preserve">Official name associated with bank account (for payment): </w:t>
            </w:r>
            <w:r w:rsidRPr="00E7573B">
              <w:rPr>
                <w:rFonts w:ascii="Times New Roman" w:hAnsi="Times New Roman"/>
                <w:u w:val="single"/>
              </w:rPr>
              <w:tab/>
            </w:r>
          </w:p>
          <w:p w14:paraId="7FC6E7D5" w14:textId="09EA5729" w:rsidR="0032145B" w:rsidRPr="00E7573B" w:rsidRDefault="0032145B" w:rsidP="00661705">
            <w:pPr>
              <w:tabs>
                <w:tab w:val="left" w:pos="4920"/>
              </w:tabs>
              <w:spacing w:after="180" w:line="240" w:lineRule="auto"/>
              <w:rPr>
                <w:rFonts w:ascii="Times New Roman" w:hAnsi="Times New Roman"/>
                <w:u w:val="single"/>
              </w:rPr>
            </w:pPr>
          </w:p>
        </w:tc>
        <w:tc>
          <w:tcPr>
            <w:tcW w:w="5254" w:type="dxa"/>
          </w:tcPr>
          <w:p w14:paraId="41A02617" w14:textId="77777777" w:rsidR="00653BDD" w:rsidRPr="007D4BAF" w:rsidRDefault="00653BDD" w:rsidP="00661705">
            <w:pPr>
              <w:tabs>
                <w:tab w:val="left" w:pos="4920"/>
              </w:tabs>
              <w:spacing w:after="180" w:line="240" w:lineRule="auto"/>
              <w:rPr>
                <w:rFonts w:ascii="Times New Roman" w:hAnsi="Times New Roman"/>
                <w:u w:val="single"/>
                <w:lang w:val="fr-FR"/>
              </w:rPr>
            </w:pPr>
            <w:r w:rsidRPr="00E7573B">
              <w:rPr>
                <w:rFonts w:ascii="Times New Roman" w:hAnsi="Times New Roman"/>
                <w:lang w:val="fr-FR"/>
              </w:rPr>
              <w:t xml:space="preserve">Nom officiel associé au compte bancaire (pour paiement) : </w:t>
            </w:r>
            <w:r w:rsidRPr="00661705">
              <w:rPr>
                <w:rFonts w:ascii="Times New Roman" w:hAnsi="Times New Roman"/>
                <w:u w:val="single"/>
                <w:lang w:val="fr-FR"/>
              </w:rPr>
              <w:tab/>
            </w:r>
          </w:p>
          <w:p w14:paraId="2C5D8E60" w14:textId="729E6546" w:rsidR="0032145B" w:rsidRPr="007D4BAF" w:rsidRDefault="0032145B" w:rsidP="00661705">
            <w:pPr>
              <w:tabs>
                <w:tab w:val="left" w:pos="4920"/>
              </w:tabs>
              <w:spacing w:after="180" w:line="240" w:lineRule="auto"/>
              <w:rPr>
                <w:rFonts w:ascii="Times New Roman" w:hAnsi="Times New Roman"/>
                <w:lang w:val="fr-FR"/>
              </w:rPr>
            </w:pPr>
          </w:p>
        </w:tc>
      </w:tr>
      <w:tr w:rsidR="00653BDD" w:rsidRPr="00AA0BF5" w14:paraId="77B2E247" w14:textId="1C2BB98A" w:rsidTr="236E7974">
        <w:tc>
          <w:tcPr>
            <w:tcW w:w="5225" w:type="dxa"/>
          </w:tcPr>
          <w:p w14:paraId="52271F82" w14:textId="77777777" w:rsidR="00AA3A65" w:rsidRPr="00FC57ED" w:rsidRDefault="00AA3A65" w:rsidP="0041185D">
            <w:pPr>
              <w:spacing w:after="0" w:line="240" w:lineRule="auto"/>
              <w:rPr>
                <w:rFonts w:ascii="Times New Roman" w:hAnsi="Times New Roman"/>
                <w:b/>
                <w:bCs/>
                <w:u w:val="single"/>
                <w:lang w:val="fr-FR"/>
              </w:rPr>
            </w:pPr>
          </w:p>
          <w:p w14:paraId="48DDD521" w14:textId="77777777" w:rsidR="00AA3A65" w:rsidRPr="00FC57ED" w:rsidRDefault="00AA3A65" w:rsidP="0041185D">
            <w:pPr>
              <w:spacing w:after="0" w:line="240" w:lineRule="auto"/>
              <w:rPr>
                <w:rFonts w:ascii="Times New Roman" w:hAnsi="Times New Roman"/>
                <w:b/>
                <w:bCs/>
                <w:u w:val="single"/>
                <w:lang w:val="fr-FR"/>
              </w:rPr>
            </w:pPr>
          </w:p>
          <w:p w14:paraId="7B1BBF3B" w14:textId="77777777" w:rsidR="00AA3A65" w:rsidRPr="00FC57ED" w:rsidRDefault="00AA3A65" w:rsidP="0041185D">
            <w:pPr>
              <w:spacing w:after="0" w:line="240" w:lineRule="auto"/>
              <w:rPr>
                <w:rFonts w:ascii="Times New Roman" w:hAnsi="Times New Roman"/>
                <w:b/>
                <w:bCs/>
                <w:u w:val="single"/>
                <w:lang w:val="fr-FR"/>
              </w:rPr>
            </w:pPr>
          </w:p>
          <w:p w14:paraId="5263639C" w14:textId="77777777" w:rsidR="00AA3A65" w:rsidRPr="00FC57ED" w:rsidRDefault="00AA3A65" w:rsidP="0041185D">
            <w:pPr>
              <w:spacing w:after="0" w:line="240" w:lineRule="auto"/>
              <w:rPr>
                <w:rFonts w:ascii="Times New Roman" w:hAnsi="Times New Roman"/>
                <w:b/>
                <w:bCs/>
                <w:u w:val="single"/>
                <w:lang w:val="fr-FR"/>
              </w:rPr>
            </w:pPr>
          </w:p>
          <w:p w14:paraId="47F65E61" w14:textId="77777777" w:rsidR="00AA3A65" w:rsidRPr="00FC57ED" w:rsidRDefault="00AA3A65" w:rsidP="0041185D">
            <w:pPr>
              <w:spacing w:after="0" w:line="240" w:lineRule="auto"/>
              <w:rPr>
                <w:rFonts w:ascii="Times New Roman" w:hAnsi="Times New Roman"/>
                <w:b/>
                <w:bCs/>
                <w:u w:val="single"/>
                <w:lang w:val="fr-FR"/>
              </w:rPr>
            </w:pPr>
          </w:p>
          <w:p w14:paraId="09A4A04A" w14:textId="77777777" w:rsidR="00AA3A65" w:rsidRPr="00FC57ED" w:rsidRDefault="00AA3A65" w:rsidP="0041185D">
            <w:pPr>
              <w:spacing w:after="0" w:line="240" w:lineRule="auto"/>
              <w:rPr>
                <w:rFonts w:ascii="Times New Roman" w:hAnsi="Times New Roman"/>
                <w:b/>
                <w:bCs/>
                <w:u w:val="single"/>
                <w:lang w:val="fr-FR"/>
              </w:rPr>
            </w:pPr>
          </w:p>
          <w:p w14:paraId="74B578C4" w14:textId="77777777" w:rsidR="00AA3A65" w:rsidRPr="00FC57ED" w:rsidRDefault="00AA3A65" w:rsidP="0041185D">
            <w:pPr>
              <w:spacing w:after="0" w:line="240" w:lineRule="auto"/>
              <w:rPr>
                <w:rFonts w:ascii="Times New Roman" w:hAnsi="Times New Roman"/>
                <w:b/>
                <w:bCs/>
                <w:u w:val="single"/>
                <w:lang w:val="fr-FR"/>
              </w:rPr>
            </w:pPr>
          </w:p>
          <w:p w14:paraId="678BA414" w14:textId="77777777" w:rsidR="00AA3A65" w:rsidRPr="00FC57ED" w:rsidRDefault="00AA3A65" w:rsidP="0041185D">
            <w:pPr>
              <w:spacing w:after="0" w:line="240" w:lineRule="auto"/>
              <w:rPr>
                <w:rFonts w:ascii="Times New Roman" w:hAnsi="Times New Roman"/>
                <w:b/>
                <w:bCs/>
                <w:u w:val="single"/>
                <w:lang w:val="fr-FR"/>
              </w:rPr>
            </w:pPr>
          </w:p>
          <w:p w14:paraId="0D66D7F7" w14:textId="77777777" w:rsidR="00AA3A65" w:rsidRPr="00FC57ED" w:rsidRDefault="00AA3A65" w:rsidP="0041185D">
            <w:pPr>
              <w:spacing w:after="0" w:line="240" w:lineRule="auto"/>
              <w:rPr>
                <w:rFonts w:ascii="Times New Roman" w:hAnsi="Times New Roman"/>
                <w:b/>
                <w:bCs/>
                <w:u w:val="single"/>
                <w:lang w:val="fr-FR"/>
              </w:rPr>
            </w:pPr>
          </w:p>
          <w:p w14:paraId="36B724B9" w14:textId="77777777" w:rsidR="00AA3A65" w:rsidRPr="00FC57ED" w:rsidRDefault="00AA3A65" w:rsidP="0041185D">
            <w:pPr>
              <w:spacing w:after="0" w:line="240" w:lineRule="auto"/>
              <w:rPr>
                <w:rFonts w:ascii="Times New Roman" w:hAnsi="Times New Roman"/>
                <w:b/>
                <w:bCs/>
                <w:u w:val="single"/>
                <w:lang w:val="fr-FR"/>
              </w:rPr>
            </w:pPr>
          </w:p>
          <w:p w14:paraId="04931955" w14:textId="77777777" w:rsidR="00AA3A65" w:rsidRPr="00FC57ED" w:rsidRDefault="00AA3A65" w:rsidP="0041185D">
            <w:pPr>
              <w:spacing w:after="0" w:line="240" w:lineRule="auto"/>
              <w:rPr>
                <w:rFonts w:ascii="Times New Roman" w:hAnsi="Times New Roman"/>
                <w:b/>
                <w:bCs/>
                <w:u w:val="single"/>
                <w:lang w:val="fr-FR"/>
              </w:rPr>
            </w:pPr>
          </w:p>
          <w:p w14:paraId="0F2E654A" w14:textId="77777777" w:rsidR="00AA3A65" w:rsidRPr="00FC57ED" w:rsidRDefault="00AA3A65" w:rsidP="0041185D">
            <w:pPr>
              <w:spacing w:after="0" w:line="240" w:lineRule="auto"/>
              <w:rPr>
                <w:rFonts w:ascii="Times New Roman" w:hAnsi="Times New Roman"/>
                <w:b/>
                <w:bCs/>
                <w:u w:val="single"/>
                <w:lang w:val="fr-FR"/>
              </w:rPr>
            </w:pPr>
          </w:p>
          <w:p w14:paraId="02DE7CE8" w14:textId="77777777" w:rsidR="00AA3A65" w:rsidRPr="00FC57ED" w:rsidRDefault="00AA3A65" w:rsidP="0041185D">
            <w:pPr>
              <w:spacing w:after="0" w:line="240" w:lineRule="auto"/>
              <w:rPr>
                <w:rFonts w:ascii="Times New Roman" w:hAnsi="Times New Roman"/>
                <w:b/>
                <w:bCs/>
                <w:u w:val="single"/>
                <w:lang w:val="fr-FR"/>
              </w:rPr>
            </w:pPr>
          </w:p>
          <w:p w14:paraId="0D7B9015" w14:textId="77777777" w:rsidR="00AA3A65" w:rsidRPr="00FC57ED" w:rsidRDefault="00AA3A65" w:rsidP="0041185D">
            <w:pPr>
              <w:spacing w:after="0" w:line="240" w:lineRule="auto"/>
              <w:rPr>
                <w:rFonts w:ascii="Times New Roman" w:hAnsi="Times New Roman"/>
                <w:b/>
                <w:bCs/>
                <w:u w:val="single"/>
                <w:lang w:val="fr-FR"/>
              </w:rPr>
            </w:pPr>
          </w:p>
          <w:p w14:paraId="08686D7A" w14:textId="77777777" w:rsidR="00AA3A65" w:rsidRPr="00FC57ED" w:rsidRDefault="00AA3A65" w:rsidP="0041185D">
            <w:pPr>
              <w:spacing w:after="0" w:line="240" w:lineRule="auto"/>
              <w:rPr>
                <w:rFonts w:ascii="Times New Roman" w:hAnsi="Times New Roman"/>
                <w:b/>
                <w:bCs/>
                <w:u w:val="single"/>
                <w:lang w:val="fr-FR"/>
              </w:rPr>
            </w:pPr>
          </w:p>
          <w:p w14:paraId="14D47FE5" w14:textId="77777777" w:rsidR="00AA3A65" w:rsidRPr="00FC57ED" w:rsidRDefault="00AA3A65" w:rsidP="0041185D">
            <w:pPr>
              <w:spacing w:after="0" w:line="240" w:lineRule="auto"/>
              <w:rPr>
                <w:rFonts w:ascii="Times New Roman" w:hAnsi="Times New Roman"/>
                <w:b/>
                <w:bCs/>
                <w:u w:val="single"/>
                <w:lang w:val="fr-FR"/>
              </w:rPr>
            </w:pPr>
          </w:p>
          <w:p w14:paraId="75EE9FF3" w14:textId="77777777" w:rsidR="00AA3A65" w:rsidRPr="00FC57ED" w:rsidRDefault="00AA3A65" w:rsidP="0041185D">
            <w:pPr>
              <w:spacing w:after="0" w:line="240" w:lineRule="auto"/>
              <w:rPr>
                <w:rFonts w:ascii="Times New Roman" w:hAnsi="Times New Roman"/>
                <w:b/>
                <w:bCs/>
                <w:u w:val="single"/>
                <w:lang w:val="fr-FR"/>
              </w:rPr>
            </w:pPr>
          </w:p>
          <w:p w14:paraId="36BD7728" w14:textId="77777777" w:rsidR="00AA3A65" w:rsidRPr="00FC57ED" w:rsidRDefault="00AA3A65" w:rsidP="0041185D">
            <w:pPr>
              <w:spacing w:after="0" w:line="240" w:lineRule="auto"/>
              <w:rPr>
                <w:rFonts w:ascii="Times New Roman" w:hAnsi="Times New Roman"/>
                <w:b/>
                <w:bCs/>
                <w:u w:val="single"/>
                <w:lang w:val="fr-FR"/>
              </w:rPr>
            </w:pPr>
          </w:p>
          <w:p w14:paraId="628F8A73" w14:textId="77777777" w:rsidR="00AA3A65" w:rsidRPr="00FC57ED" w:rsidRDefault="00AA3A65" w:rsidP="0041185D">
            <w:pPr>
              <w:spacing w:after="0" w:line="240" w:lineRule="auto"/>
              <w:rPr>
                <w:rFonts w:ascii="Times New Roman" w:hAnsi="Times New Roman"/>
                <w:b/>
                <w:bCs/>
                <w:u w:val="single"/>
                <w:lang w:val="fr-FR"/>
              </w:rPr>
            </w:pPr>
          </w:p>
          <w:p w14:paraId="3E2FD549" w14:textId="77777777" w:rsidR="00AA3A65" w:rsidRPr="00FC57ED" w:rsidRDefault="00AA3A65" w:rsidP="0041185D">
            <w:pPr>
              <w:spacing w:after="0" w:line="240" w:lineRule="auto"/>
              <w:rPr>
                <w:rFonts w:ascii="Times New Roman" w:hAnsi="Times New Roman"/>
                <w:b/>
                <w:bCs/>
                <w:u w:val="single"/>
                <w:lang w:val="fr-FR"/>
              </w:rPr>
            </w:pPr>
          </w:p>
          <w:p w14:paraId="099E5931" w14:textId="77777777" w:rsidR="00AA3A65" w:rsidRPr="00FC57ED" w:rsidRDefault="00AA3A65" w:rsidP="0041185D">
            <w:pPr>
              <w:spacing w:after="0" w:line="240" w:lineRule="auto"/>
              <w:rPr>
                <w:rFonts w:ascii="Times New Roman" w:hAnsi="Times New Roman"/>
                <w:b/>
                <w:bCs/>
                <w:u w:val="single"/>
                <w:lang w:val="fr-FR"/>
              </w:rPr>
            </w:pPr>
          </w:p>
          <w:p w14:paraId="486625D1" w14:textId="77777777" w:rsidR="00AA3A65" w:rsidRPr="00FC57ED" w:rsidRDefault="00AA3A65" w:rsidP="0041185D">
            <w:pPr>
              <w:spacing w:after="0" w:line="240" w:lineRule="auto"/>
              <w:rPr>
                <w:rFonts w:ascii="Times New Roman" w:hAnsi="Times New Roman"/>
                <w:b/>
                <w:bCs/>
                <w:u w:val="single"/>
                <w:lang w:val="fr-FR"/>
              </w:rPr>
            </w:pPr>
          </w:p>
          <w:p w14:paraId="1A8186DD" w14:textId="3DD14B4B" w:rsidR="00653BDD" w:rsidRPr="00E7573B" w:rsidRDefault="00653BDD" w:rsidP="0041185D">
            <w:pPr>
              <w:spacing w:after="0" w:line="240" w:lineRule="auto"/>
              <w:rPr>
                <w:rFonts w:ascii="Times New Roman" w:hAnsi="Times New Roman"/>
                <w:b/>
                <w:u w:val="single"/>
              </w:rPr>
            </w:pPr>
            <w:r w:rsidRPr="00E7573B">
              <w:rPr>
                <w:rFonts w:ascii="Times New Roman" w:hAnsi="Times New Roman"/>
                <w:b/>
                <w:bCs/>
                <w:u w:val="single"/>
              </w:rPr>
              <w:t>Section 5: Federal Funding Accountability and Transparency Act (FFATA) Subaward Reporting Questionnaire</w:t>
            </w:r>
          </w:p>
          <w:p w14:paraId="224CCF21" w14:textId="65697A31" w:rsidR="00653BDD" w:rsidRPr="00E7573B" w:rsidRDefault="00653BDD" w:rsidP="0041185D">
            <w:pPr>
              <w:spacing w:after="0" w:line="240" w:lineRule="auto"/>
              <w:rPr>
                <w:rFonts w:ascii="Times New Roman" w:hAnsi="Times New Roman"/>
                <w:b/>
              </w:rPr>
            </w:pPr>
          </w:p>
        </w:tc>
        <w:tc>
          <w:tcPr>
            <w:tcW w:w="5254" w:type="dxa"/>
          </w:tcPr>
          <w:p w14:paraId="573A4443" w14:textId="77777777" w:rsidR="00AA3A65" w:rsidRPr="00FC57ED" w:rsidRDefault="00AA3A65" w:rsidP="0041185D">
            <w:pPr>
              <w:spacing w:after="0" w:line="240" w:lineRule="auto"/>
              <w:rPr>
                <w:rFonts w:ascii="Times New Roman" w:hAnsi="Times New Roman"/>
                <w:b/>
                <w:bCs/>
                <w:u w:val="single"/>
              </w:rPr>
            </w:pPr>
          </w:p>
          <w:p w14:paraId="144FB879" w14:textId="77777777" w:rsidR="00AA3A65" w:rsidRPr="00FC57ED" w:rsidRDefault="00AA3A65" w:rsidP="0041185D">
            <w:pPr>
              <w:spacing w:after="0" w:line="240" w:lineRule="auto"/>
              <w:rPr>
                <w:rFonts w:ascii="Times New Roman" w:hAnsi="Times New Roman"/>
                <w:b/>
                <w:bCs/>
                <w:u w:val="single"/>
              </w:rPr>
            </w:pPr>
          </w:p>
          <w:p w14:paraId="207AB4AF" w14:textId="77777777" w:rsidR="00AA3A65" w:rsidRPr="00FC57ED" w:rsidRDefault="00AA3A65" w:rsidP="0041185D">
            <w:pPr>
              <w:spacing w:after="0" w:line="240" w:lineRule="auto"/>
              <w:rPr>
                <w:rFonts w:ascii="Times New Roman" w:hAnsi="Times New Roman"/>
                <w:b/>
                <w:bCs/>
                <w:u w:val="single"/>
              </w:rPr>
            </w:pPr>
          </w:p>
          <w:p w14:paraId="272B3CE4" w14:textId="77777777" w:rsidR="00AA3A65" w:rsidRPr="00FC57ED" w:rsidRDefault="00AA3A65" w:rsidP="0041185D">
            <w:pPr>
              <w:spacing w:after="0" w:line="240" w:lineRule="auto"/>
              <w:rPr>
                <w:rFonts w:ascii="Times New Roman" w:hAnsi="Times New Roman"/>
                <w:b/>
                <w:bCs/>
                <w:u w:val="single"/>
              </w:rPr>
            </w:pPr>
          </w:p>
          <w:p w14:paraId="62792B2D" w14:textId="77777777" w:rsidR="00AA3A65" w:rsidRPr="00FC57ED" w:rsidRDefault="00AA3A65" w:rsidP="0041185D">
            <w:pPr>
              <w:spacing w:after="0" w:line="240" w:lineRule="auto"/>
              <w:rPr>
                <w:rFonts w:ascii="Times New Roman" w:hAnsi="Times New Roman"/>
                <w:b/>
                <w:bCs/>
                <w:u w:val="single"/>
              </w:rPr>
            </w:pPr>
          </w:p>
          <w:p w14:paraId="36BAA60E" w14:textId="77777777" w:rsidR="00AA3A65" w:rsidRPr="00FC57ED" w:rsidRDefault="00AA3A65" w:rsidP="0041185D">
            <w:pPr>
              <w:spacing w:after="0" w:line="240" w:lineRule="auto"/>
              <w:rPr>
                <w:rFonts w:ascii="Times New Roman" w:hAnsi="Times New Roman"/>
                <w:b/>
                <w:bCs/>
                <w:u w:val="single"/>
              </w:rPr>
            </w:pPr>
          </w:p>
          <w:p w14:paraId="46B01541" w14:textId="77777777" w:rsidR="00AA3A65" w:rsidRPr="00FC57ED" w:rsidRDefault="00AA3A65" w:rsidP="0041185D">
            <w:pPr>
              <w:spacing w:after="0" w:line="240" w:lineRule="auto"/>
              <w:rPr>
                <w:rFonts w:ascii="Times New Roman" w:hAnsi="Times New Roman"/>
                <w:b/>
                <w:bCs/>
                <w:u w:val="single"/>
              </w:rPr>
            </w:pPr>
          </w:p>
          <w:p w14:paraId="74F4E90A" w14:textId="77777777" w:rsidR="00AA3A65" w:rsidRPr="00FC57ED" w:rsidRDefault="00AA3A65" w:rsidP="0041185D">
            <w:pPr>
              <w:spacing w:after="0" w:line="240" w:lineRule="auto"/>
              <w:rPr>
                <w:rFonts w:ascii="Times New Roman" w:hAnsi="Times New Roman"/>
                <w:b/>
                <w:bCs/>
                <w:u w:val="single"/>
              </w:rPr>
            </w:pPr>
          </w:p>
          <w:p w14:paraId="0D62281E" w14:textId="77777777" w:rsidR="00AA3A65" w:rsidRPr="00FC57ED" w:rsidRDefault="00AA3A65" w:rsidP="0041185D">
            <w:pPr>
              <w:spacing w:after="0" w:line="240" w:lineRule="auto"/>
              <w:rPr>
                <w:rFonts w:ascii="Times New Roman" w:hAnsi="Times New Roman"/>
                <w:b/>
                <w:bCs/>
                <w:u w:val="single"/>
              </w:rPr>
            </w:pPr>
          </w:p>
          <w:p w14:paraId="529BA14D" w14:textId="77777777" w:rsidR="00AA3A65" w:rsidRPr="00FC57ED" w:rsidRDefault="00AA3A65" w:rsidP="0041185D">
            <w:pPr>
              <w:spacing w:after="0" w:line="240" w:lineRule="auto"/>
              <w:rPr>
                <w:rFonts w:ascii="Times New Roman" w:hAnsi="Times New Roman"/>
                <w:b/>
                <w:bCs/>
                <w:u w:val="single"/>
              </w:rPr>
            </w:pPr>
          </w:p>
          <w:p w14:paraId="731319DE" w14:textId="77777777" w:rsidR="00AA3A65" w:rsidRPr="00FC57ED" w:rsidRDefault="00AA3A65" w:rsidP="0041185D">
            <w:pPr>
              <w:spacing w:after="0" w:line="240" w:lineRule="auto"/>
              <w:rPr>
                <w:rFonts w:ascii="Times New Roman" w:hAnsi="Times New Roman"/>
                <w:b/>
                <w:bCs/>
                <w:u w:val="single"/>
              </w:rPr>
            </w:pPr>
          </w:p>
          <w:p w14:paraId="74A74502" w14:textId="77777777" w:rsidR="00AA3A65" w:rsidRPr="00FC57ED" w:rsidRDefault="00AA3A65" w:rsidP="0041185D">
            <w:pPr>
              <w:spacing w:after="0" w:line="240" w:lineRule="auto"/>
              <w:rPr>
                <w:rFonts w:ascii="Times New Roman" w:hAnsi="Times New Roman"/>
                <w:b/>
                <w:bCs/>
                <w:u w:val="single"/>
              </w:rPr>
            </w:pPr>
          </w:p>
          <w:p w14:paraId="75490B2C" w14:textId="77777777" w:rsidR="00AA3A65" w:rsidRPr="00FC57ED" w:rsidRDefault="00AA3A65" w:rsidP="0041185D">
            <w:pPr>
              <w:spacing w:after="0" w:line="240" w:lineRule="auto"/>
              <w:rPr>
                <w:rFonts w:ascii="Times New Roman" w:hAnsi="Times New Roman"/>
                <w:b/>
                <w:bCs/>
                <w:u w:val="single"/>
              </w:rPr>
            </w:pPr>
          </w:p>
          <w:p w14:paraId="113B09C6" w14:textId="77777777" w:rsidR="00AA3A65" w:rsidRPr="00FC57ED" w:rsidRDefault="00AA3A65" w:rsidP="0041185D">
            <w:pPr>
              <w:spacing w:after="0" w:line="240" w:lineRule="auto"/>
              <w:rPr>
                <w:rFonts w:ascii="Times New Roman" w:hAnsi="Times New Roman"/>
                <w:b/>
                <w:bCs/>
                <w:u w:val="single"/>
              </w:rPr>
            </w:pPr>
          </w:p>
          <w:p w14:paraId="1718A147" w14:textId="77777777" w:rsidR="00AA3A65" w:rsidRPr="00FC57ED" w:rsidRDefault="00AA3A65" w:rsidP="0041185D">
            <w:pPr>
              <w:spacing w:after="0" w:line="240" w:lineRule="auto"/>
              <w:rPr>
                <w:rFonts w:ascii="Times New Roman" w:hAnsi="Times New Roman"/>
                <w:b/>
                <w:bCs/>
                <w:u w:val="single"/>
              </w:rPr>
            </w:pPr>
          </w:p>
          <w:p w14:paraId="58A99881" w14:textId="77777777" w:rsidR="00AA3A65" w:rsidRPr="00FC57ED" w:rsidRDefault="00AA3A65" w:rsidP="0041185D">
            <w:pPr>
              <w:spacing w:after="0" w:line="240" w:lineRule="auto"/>
              <w:rPr>
                <w:rFonts w:ascii="Times New Roman" w:hAnsi="Times New Roman"/>
                <w:b/>
                <w:bCs/>
                <w:u w:val="single"/>
              </w:rPr>
            </w:pPr>
          </w:p>
          <w:p w14:paraId="7B70C67E" w14:textId="77777777" w:rsidR="00AA3A65" w:rsidRPr="00FC57ED" w:rsidRDefault="00AA3A65" w:rsidP="0041185D">
            <w:pPr>
              <w:spacing w:after="0" w:line="240" w:lineRule="auto"/>
              <w:rPr>
                <w:rFonts w:ascii="Times New Roman" w:hAnsi="Times New Roman"/>
                <w:b/>
                <w:bCs/>
                <w:u w:val="single"/>
              </w:rPr>
            </w:pPr>
          </w:p>
          <w:p w14:paraId="18D53C59" w14:textId="77777777" w:rsidR="00AA3A65" w:rsidRPr="00FC57ED" w:rsidRDefault="00AA3A65" w:rsidP="0041185D">
            <w:pPr>
              <w:spacing w:after="0" w:line="240" w:lineRule="auto"/>
              <w:rPr>
                <w:rFonts w:ascii="Times New Roman" w:hAnsi="Times New Roman"/>
                <w:b/>
                <w:bCs/>
                <w:u w:val="single"/>
              </w:rPr>
            </w:pPr>
          </w:p>
          <w:p w14:paraId="009E2429" w14:textId="77777777" w:rsidR="00AA3A65" w:rsidRPr="00FC57ED" w:rsidRDefault="00AA3A65" w:rsidP="0041185D">
            <w:pPr>
              <w:spacing w:after="0" w:line="240" w:lineRule="auto"/>
              <w:rPr>
                <w:rFonts w:ascii="Times New Roman" w:hAnsi="Times New Roman"/>
                <w:b/>
                <w:bCs/>
                <w:u w:val="single"/>
              </w:rPr>
            </w:pPr>
          </w:p>
          <w:p w14:paraId="56DE5D61" w14:textId="77777777" w:rsidR="00AA3A65" w:rsidRPr="00FC57ED" w:rsidRDefault="00AA3A65" w:rsidP="0041185D">
            <w:pPr>
              <w:spacing w:after="0" w:line="240" w:lineRule="auto"/>
              <w:rPr>
                <w:rFonts w:ascii="Times New Roman" w:hAnsi="Times New Roman"/>
                <w:b/>
                <w:bCs/>
                <w:u w:val="single"/>
              </w:rPr>
            </w:pPr>
          </w:p>
          <w:p w14:paraId="4AB4E1BE" w14:textId="77777777" w:rsidR="00AA3A65" w:rsidRPr="00FC57ED" w:rsidRDefault="00AA3A65" w:rsidP="0041185D">
            <w:pPr>
              <w:spacing w:after="0" w:line="240" w:lineRule="auto"/>
              <w:rPr>
                <w:rFonts w:ascii="Times New Roman" w:hAnsi="Times New Roman"/>
                <w:b/>
                <w:bCs/>
                <w:u w:val="single"/>
              </w:rPr>
            </w:pPr>
          </w:p>
          <w:p w14:paraId="2D1F5BB7" w14:textId="77777777" w:rsidR="00AA3A65" w:rsidRPr="00FC57ED" w:rsidRDefault="00AA3A65" w:rsidP="0041185D">
            <w:pPr>
              <w:spacing w:after="0" w:line="240" w:lineRule="auto"/>
              <w:rPr>
                <w:rFonts w:ascii="Times New Roman" w:hAnsi="Times New Roman"/>
                <w:b/>
                <w:bCs/>
                <w:u w:val="single"/>
              </w:rPr>
            </w:pPr>
          </w:p>
          <w:p w14:paraId="4368675A" w14:textId="2A334674" w:rsidR="00653BDD" w:rsidRPr="007D4BAF" w:rsidRDefault="00653BDD" w:rsidP="0041185D">
            <w:pPr>
              <w:spacing w:after="0" w:line="240" w:lineRule="auto"/>
              <w:rPr>
                <w:rFonts w:ascii="Times New Roman" w:hAnsi="Times New Roman"/>
                <w:b/>
                <w:u w:val="single"/>
                <w:lang w:val="fr-FR"/>
              </w:rPr>
            </w:pPr>
            <w:r w:rsidRPr="00E7573B">
              <w:rPr>
                <w:rFonts w:ascii="Times New Roman" w:hAnsi="Times New Roman"/>
                <w:b/>
                <w:bCs/>
                <w:u w:val="single"/>
                <w:lang w:val="fr-FR"/>
              </w:rPr>
              <w:t>Section 5 : Questionnaire de déclaration de sous-traitance en vertu de la Loi fédérale sur la transparence et la responsabilité en matière de financement (FFATA)</w:t>
            </w:r>
          </w:p>
          <w:p w14:paraId="5479B39B" w14:textId="77777777" w:rsidR="00653BDD" w:rsidRPr="007D4BAF" w:rsidRDefault="00653BDD" w:rsidP="0041185D">
            <w:pPr>
              <w:spacing w:after="0" w:line="240" w:lineRule="auto"/>
              <w:rPr>
                <w:rFonts w:ascii="Times New Roman" w:hAnsi="Times New Roman"/>
                <w:b/>
                <w:u w:val="single"/>
                <w:lang w:val="fr-FR"/>
              </w:rPr>
            </w:pPr>
          </w:p>
        </w:tc>
      </w:tr>
      <w:tr w:rsidR="00653BDD" w:rsidRPr="00AA0BF5" w14:paraId="1CE18D10" w14:textId="5BEC1E4B" w:rsidTr="236E7974">
        <w:tc>
          <w:tcPr>
            <w:tcW w:w="5225" w:type="dxa"/>
          </w:tcPr>
          <w:p w14:paraId="249FADF6" w14:textId="77777777" w:rsidR="00653BDD" w:rsidRPr="00E7573B" w:rsidRDefault="00653BDD" w:rsidP="00653BDD">
            <w:pPr>
              <w:pStyle w:val="Default"/>
              <w:spacing w:after="120"/>
              <w:rPr>
                <w:sz w:val="22"/>
                <w:szCs w:val="22"/>
              </w:rPr>
            </w:pPr>
            <w:r w:rsidRPr="00E7573B">
              <w:rPr>
                <w:sz w:val="22"/>
                <w:szCs w:val="22"/>
              </w:rPr>
              <w:t>If the offeror is selected for an award valued at $30,000 or above and is not exempted based on a negative response to Section 3(a) below, any first-tier subaward to the organization may be reported and made public through FSRS.gov in accordance with The Transparency Acts of 2006 and 2008. Therefore, in accordance with FAR 52.240-10 and 2CFR Part170, if the offeror positively certifies below in Sections 3.a and 3.b and negatively certifies in Sections 3.c and 3.d, the offeror will be required to disclose to Chemonics for reporting in accordance with the regulations, the names and total compensation of the organization’s five most highly compensated executives. By submitting this quotation, the offeror agrees to comply with this requirement as applicable if selected for a subaward.</w:t>
            </w:r>
          </w:p>
        </w:tc>
        <w:tc>
          <w:tcPr>
            <w:tcW w:w="5254" w:type="dxa"/>
          </w:tcPr>
          <w:p w14:paraId="0C530D0C" w14:textId="1751B121" w:rsidR="00653BDD" w:rsidRPr="00C77671" w:rsidRDefault="00653BDD" w:rsidP="00653BDD">
            <w:pPr>
              <w:pStyle w:val="Default"/>
              <w:spacing w:after="120"/>
              <w:rPr>
                <w:sz w:val="22"/>
                <w:szCs w:val="22"/>
                <w:lang w:val="fr-FR"/>
              </w:rPr>
            </w:pPr>
            <w:r w:rsidRPr="00E7573B">
              <w:rPr>
                <w:sz w:val="22"/>
                <w:szCs w:val="22"/>
                <w:lang w:val="fr-FR"/>
              </w:rPr>
              <w:t xml:space="preserve">Si un contrat d’une valeur égale ou supérieure à 30 000 $ est octroyé au soumissionnaire et qu’il n’est pas exempté suite à une réponse négative à la Section 3(a) ci-dessous, tout contrat de sous-traitance à l’organisation peut être rendu public sur FSRS.gov, conformément à la loi The </w:t>
            </w:r>
            <w:r w:rsidRPr="006B1E2D">
              <w:rPr>
                <w:sz w:val="22"/>
                <w:szCs w:val="22"/>
                <w:lang w:val="fr-FR"/>
              </w:rPr>
              <w:t>Transparency Act</w:t>
            </w:r>
            <w:r w:rsidRPr="00E7573B">
              <w:rPr>
                <w:sz w:val="22"/>
                <w:szCs w:val="22"/>
                <w:lang w:val="fr-FR"/>
              </w:rPr>
              <w:t xml:space="preserve"> de 2006 et de 2008. Par conséquent, conformément à la FAR 52.240-10 et au titre du 2 CFR Part 170, si le soumissionnaire répond positivement aux Sections 3.a et 3.b et négativement aux Sections 3.c et 3.d, le soumissionnaire sera tenu de divulguer à Chemonics les noms et la rémunération totale des cinq cadres les mieux payés de l’organisation. En soumettant le présent devis, le soumissionnaire accepte de se soumettre à cette exigence, si applicable, s’il est retenu aux fins de l’attribution du contrat.</w:t>
            </w:r>
          </w:p>
        </w:tc>
      </w:tr>
      <w:tr w:rsidR="00653BDD" w:rsidRPr="00AA0BF5" w14:paraId="13638815" w14:textId="69284B1E" w:rsidTr="236E7974">
        <w:tc>
          <w:tcPr>
            <w:tcW w:w="5225" w:type="dxa"/>
          </w:tcPr>
          <w:p w14:paraId="13ED585C" w14:textId="5F2D89DF" w:rsidR="00653BDD" w:rsidRPr="00E7573B" w:rsidRDefault="00653BDD" w:rsidP="00653BDD">
            <w:pPr>
              <w:pStyle w:val="Default"/>
              <w:spacing w:after="120"/>
              <w:rPr>
                <w:sz w:val="22"/>
                <w:szCs w:val="22"/>
              </w:rPr>
            </w:pPr>
            <w:r w:rsidRPr="00E7573B">
              <w:rPr>
                <w:sz w:val="22"/>
                <w:szCs w:val="22"/>
              </w:rPr>
              <w:lastRenderedPageBreak/>
              <w:t xml:space="preserve">In accordance with those Acts and to determine applicable reporting requirements, </w:t>
            </w:r>
            <w:r w:rsidR="00C41BA7" w:rsidRPr="003B1EC5">
              <w:rPr>
                <w:color w:val="auto"/>
                <w:sz w:val="22"/>
                <w:szCs w:val="22"/>
              </w:rPr>
              <w:t>Chemonics International</w:t>
            </w:r>
            <w:r w:rsidRPr="003B1EC5">
              <w:rPr>
                <w:color w:val="auto"/>
                <w:sz w:val="22"/>
                <w:szCs w:val="22"/>
              </w:rPr>
              <w:t xml:space="preserve"> certifies as follows:</w:t>
            </w:r>
          </w:p>
        </w:tc>
        <w:tc>
          <w:tcPr>
            <w:tcW w:w="5254" w:type="dxa"/>
          </w:tcPr>
          <w:p w14:paraId="49D69BDC" w14:textId="47611F21" w:rsidR="00653BDD" w:rsidRPr="007D4BAF" w:rsidRDefault="00653BDD" w:rsidP="00653BDD">
            <w:pPr>
              <w:pStyle w:val="Default"/>
              <w:spacing w:after="120"/>
              <w:rPr>
                <w:sz w:val="22"/>
                <w:szCs w:val="22"/>
                <w:lang w:val="fr-FR"/>
              </w:rPr>
            </w:pPr>
            <w:r w:rsidRPr="00E7573B">
              <w:rPr>
                <w:sz w:val="22"/>
                <w:szCs w:val="22"/>
                <w:lang w:val="fr-FR"/>
              </w:rPr>
              <w:t xml:space="preserve">Conformément à ces lois et afin de déterminer les exigences déclaratives applicables, </w:t>
            </w:r>
            <w:r w:rsidR="00C41BA7" w:rsidRPr="003B1EC5">
              <w:rPr>
                <w:color w:val="auto"/>
                <w:sz w:val="22"/>
                <w:szCs w:val="22"/>
                <w:lang w:val="fr-FR"/>
              </w:rPr>
              <w:t>Chemonics International</w:t>
            </w:r>
            <w:r w:rsidRPr="003B1EC5">
              <w:rPr>
                <w:color w:val="auto"/>
                <w:sz w:val="22"/>
                <w:szCs w:val="22"/>
                <w:lang w:val="fr-FR"/>
              </w:rPr>
              <w:t xml:space="preserve"> fait les déclarations sui</w:t>
            </w:r>
            <w:r w:rsidRPr="00E7573B">
              <w:rPr>
                <w:sz w:val="22"/>
                <w:szCs w:val="22"/>
                <w:lang w:val="fr-FR"/>
              </w:rPr>
              <w:t>vantes :</w:t>
            </w:r>
          </w:p>
        </w:tc>
      </w:tr>
      <w:tr w:rsidR="00653BDD" w:rsidRPr="00AA0BF5" w14:paraId="783D0777" w14:textId="49261838" w:rsidTr="236E7974">
        <w:tc>
          <w:tcPr>
            <w:tcW w:w="5225" w:type="dxa"/>
          </w:tcPr>
          <w:p w14:paraId="6C684C1E" w14:textId="761F96B0" w:rsidR="00653BDD" w:rsidRPr="00E7573B" w:rsidRDefault="00653BDD" w:rsidP="00512436">
            <w:pPr>
              <w:pStyle w:val="Paragraphedeliste"/>
              <w:keepNext/>
              <w:keepLines/>
              <w:numPr>
                <w:ilvl w:val="0"/>
                <w:numId w:val="8"/>
              </w:numPr>
              <w:suppressAutoHyphens w:val="0"/>
              <w:contextualSpacing/>
              <w:rPr>
                <w:bCs/>
                <w:color w:val="333333"/>
                <w:sz w:val="22"/>
                <w:szCs w:val="22"/>
              </w:rPr>
            </w:pPr>
            <w:r w:rsidRPr="00E7573B">
              <w:rPr>
                <w:color w:val="333333"/>
                <w:sz w:val="22"/>
                <w:szCs w:val="22"/>
              </w:rPr>
              <w:t>In the previous tax year, was your company’s gross income from all sources above $300,000?</w:t>
            </w:r>
            <w:r w:rsidRPr="00E7573B">
              <w:rPr>
                <w:color w:val="333333"/>
                <w:sz w:val="22"/>
                <w:szCs w:val="22"/>
              </w:rPr>
              <w:br/>
            </w:r>
          </w:p>
        </w:tc>
        <w:tc>
          <w:tcPr>
            <w:tcW w:w="5254" w:type="dxa"/>
          </w:tcPr>
          <w:p w14:paraId="557BF941" w14:textId="2B78CC31" w:rsidR="00653BDD" w:rsidRPr="007D4BAF" w:rsidRDefault="00653BDD" w:rsidP="00512436">
            <w:pPr>
              <w:pStyle w:val="Paragraphedeliste"/>
              <w:keepNext/>
              <w:keepLines/>
              <w:numPr>
                <w:ilvl w:val="0"/>
                <w:numId w:val="31"/>
              </w:numPr>
              <w:suppressAutoHyphens w:val="0"/>
              <w:contextualSpacing/>
              <w:rPr>
                <w:bCs/>
                <w:color w:val="333333"/>
                <w:sz w:val="22"/>
                <w:szCs w:val="22"/>
                <w:lang w:val="fr-FR"/>
              </w:rPr>
            </w:pPr>
            <w:r w:rsidRPr="00E7573B">
              <w:rPr>
                <w:color w:val="333333"/>
                <w:sz w:val="22"/>
                <w:szCs w:val="22"/>
                <w:lang w:val="fr-FR"/>
              </w:rPr>
              <w:t>Au cours du dernier exercice fiscal, le revenu brut de votre entreprise était-il, toutes sources confondues, supérieur à 300 000 </w:t>
            </w:r>
            <w:r w:rsidR="00451428">
              <w:rPr>
                <w:color w:val="333333"/>
                <w:sz w:val="22"/>
                <w:szCs w:val="22"/>
                <w:lang w:val="fr-FR"/>
              </w:rPr>
              <w:t>$</w:t>
            </w:r>
            <w:r w:rsidR="00451428" w:rsidRPr="00E7573B">
              <w:rPr>
                <w:color w:val="333333"/>
                <w:sz w:val="22"/>
                <w:szCs w:val="22"/>
                <w:lang w:val="fr-FR"/>
              </w:rPr>
              <w:t> </w:t>
            </w:r>
            <w:r w:rsidRPr="00E7573B">
              <w:rPr>
                <w:color w:val="333333"/>
                <w:sz w:val="22"/>
                <w:szCs w:val="22"/>
                <w:lang w:val="fr-FR"/>
              </w:rPr>
              <w:t>?</w:t>
            </w:r>
            <w:r w:rsidRPr="00E7573B">
              <w:rPr>
                <w:color w:val="333333"/>
                <w:sz w:val="22"/>
                <w:szCs w:val="22"/>
                <w:lang w:val="fr-FR"/>
              </w:rPr>
              <w:br/>
            </w:r>
          </w:p>
        </w:tc>
      </w:tr>
      <w:tr w:rsidR="00653BDD" w:rsidRPr="00E7573B" w14:paraId="69553457" w14:textId="10161572" w:rsidTr="236E7974">
        <w:tc>
          <w:tcPr>
            <w:tcW w:w="5225" w:type="dxa"/>
          </w:tcPr>
          <w:p w14:paraId="092847C0" w14:textId="2FD1A18E" w:rsidR="00653BDD" w:rsidRPr="00E7573B" w:rsidRDefault="00653BDD" w:rsidP="00653BDD">
            <w:pPr>
              <w:ind w:left="705"/>
              <w:rPr>
                <w:rFonts w:ascii="Times New Roman" w:hAnsi="Times New Roman"/>
              </w:rPr>
            </w:pPr>
            <w:r w:rsidRPr="00E7573B">
              <w:rPr>
                <w:rFonts w:ascii="Times New Roman" w:hAnsi="Times New Roman"/>
              </w:rPr>
              <w:fldChar w:fldCharType="begin">
                <w:ffData>
                  <w:name w:val="Check15"/>
                  <w:enabled/>
                  <w:calcOnExit w:val="0"/>
                  <w:checkBox>
                    <w:sizeAuto/>
                    <w:default w:val="0"/>
                    <w:checked w:val="0"/>
                  </w:checkBox>
                </w:ffData>
              </w:fldChar>
            </w:r>
            <w:r w:rsidRPr="00E7573B">
              <w:rPr>
                <w:rFonts w:ascii="Times New Roman" w:hAnsi="Times New Roman"/>
              </w:rPr>
              <w:instrText xml:space="preserve"> FORMCHECKBOX </w:instrText>
            </w:r>
            <w:r w:rsidRPr="00E7573B">
              <w:rPr>
                <w:rFonts w:ascii="Times New Roman" w:hAnsi="Times New Roman"/>
              </w:rPr>
            </w:r>
            <w:r w:rsidRPr="00E7573B">
              <w:rPr>
                <w:rFonts w:ascii="Times New Roman" w:hAnsi="Times New Roman"/>
              </w:rPr>
              <w:fldChar w:fldCharType="separate"/>
            </w:r>
            <w:r w:rsidRPr="00E7573B">
              <w:rPr>
                <w:rFonts w:ascii="Times New Roman" w:hAnsi="Times New Roman"/>
              </w:rPr>
              <w:fldChar w:fldCharType="end"/>
            </w:r>
            <w:r w:rsidRPr="00E7573B">
              <w:rPr>
                <w:rFonts w:ascii="Times New Roman" w:hAnsi="Times New Roman"/>
              </w:rPr>
              <w:t xml:space="preserve"> Yes </w:t>
            </w:r>
            <w:r w:rsidRPr="00E7573B">
              <w:rPr>
                <w:rFonts w:ascii="Times New Roman" w:hAnsi="Times New Roman"/>
              </w:rPr>
              <w:fldChar w:fldCharType="begin">
                <w:ffData>
                  <w:name w:val="Check14"/>
                  <w:enabled/>
                  <w:calcOnExit w:val="0"/>
                  <w:checkBox>
                    <w:sizeAuto/>
                    <w:default w:val="0"/>
                  </w:checkBox>
                </w:ffData>
              </w:fldChar>
            </w:r>
            <w:r w:rsidRPr="00E7573B">
              <w:rPr>
                <w:rFonts w:ascii="Times New Roman" w:hAnsi="Times New Roman"/>
              </w:rPr>
              <w:instrText xml:space="preserve"> FORMCHECKBOX </w:instrText>
            </w:r>
            <w:r w:rsidRPr="00E7573B">
              <w:rPr>
                <w:rFonts w:ascii="Times New Roman" w:hAnsi="Times New Roman"/>
              </w:rPr>
            </w:r>
            <w:r w:rsidRPr="00E7573B">
              <w:rPr>
                <w:rFonts w:ascii="Times New Roman" w:hAnsi="Times New Roman"/>
              </w:rPr>
              <w:fldChar w:fldCharType="separate"/>
            </w:r>
            <w:r w:rsidRPr="00E7573B">
              <w:rPr>
                <w:rFonts w:ascii="Times New Roman" w:hAnsi="Times New Roman"/>
              </w:rPr>
              <w:fldChar w:fldCharType="end"/>
            </w:r>
            <w:r w:rsidRPr="00E7573B">
              <w:rPr>
                <w:rFonts w:ascii="Times New Roman" w:hAnsi="Times New Roman"/>
              </w:rPr>
              <w:t xml:space="preserve"> No</w:t>
            </w:r>
          </w:p>
        </w:tc>
        <w:tc>
          <w:tcPr>
            <w:tcW w:w="5254" w:type="dxa"/>
          </w:tcPr>
          <w:p w14:paraId="3A41804B" w14:textId="479B6EDF" w:rsidR="00653BDD" w:rsidRPr="00E7573B" w:rsidRDefault="00653BDD" w:rsidP="00653BDD">
            <w:pPr>
              <w:ind w:left="705"/>
              <w:rPr>
                <w:rFonts w:ascii="Times New Roman" w:hAnsi="Times New Roman"/>
              </w:rPr>
            </w:pPr>
            <w:r w:rsidRPr="00E7573B">
              <w:rPr>
                <w:rFonts w:ascii="Times New Roman" w:hAnsi="Times New Roman"/>
                <w:lang w:val="fr-FR"/>
              </w:rPr>
              <w:fldChar w:fldCharType="begin">
                <w:ffData>
                  <w:name w:val="Check15"/>
                  <w:enabled/>
                  <w:calcOnExit w:val="0"/>
                  <w:checkBox>
                    <w:sizeAuto/>
                    <w:default w:val="0"/>
                    <w:checked w:val="0"/>
                  </w:checkBox>
                </w:ffData>
              </w:fldChar>
            </w:r>
            <w:r w:rsidRPr="00E7573B">
              <w:rPr>
                <w:rFonts w:ascii="Times New Roman" w:hAnsi="Times New Roman"/>
                <w:lang w:val="fr-FR"/>
              </w:rPr>
              <w:instrText xml:space="preserve"> FORMCHECKBOX </w:instrText>
            </w:r>
            <w:r w:rsidRPr="00E7573B">
              <w:rPr>
                <w:rFonts w:ascii="Times New Roman" w:hAnsi="Times New Roman"/>
                <w:lang w:val="fr-FR"/>
              </w:rPr>
            </w:r>
            <w:r w:rsidRPr="00E7573B">
              <w:rPr>
                <w:rFonts w:ascii="Times New Roman" w:hAnsi="Times New Roman"/>
                <w:lang w:val="fr-FR"/>
              </w:rPr>
              <w:fldChar w:fldCharType="separate"/>
            </w:r>
            <w:r w:rsidRPr="00E7573B">
              <w:rPr>
                <w:rFonts w:ascii="Times New Roman" w:hAnsi="Times New Roman"/>
                <w:lang w:val="fr-FR"/>
              </w:rPr>
              <w:fldChar w:fldCharType="end"/>
            </w:r>
            <w:r w:rsidRPr="00E7573B">
              <w:rPr>
                <w:rFonts w:ascii="Times New Roman" w:hAnsi="Times New Roman"/>
                <w:lang w:val="fr-FR"/>
              </w:rPr>
              <w:t xml:space="preserve"> Oui </w:t>
            </w:r>
            <w:r w:rsidRPr="00E7573B">
              <w:rPr>
                <w:rFonts w:ascii="Times New Roman" w:hAnsi="Times New Roman"/>
                <w:lang w:val="fr-FR"/>
              </w:rPr>
              <w:fldChar w:fldCharType="begin">
                <w:ffData>
                  <w:name w:val="Check14"/>
                  <w:enabled/>
                  <w:calcOnExit w:val="0"/>
                  <w:checkBox>
                    <w:sizeAuto/>
                    <w:default w:val="0"/>
                  </w:checkBox>
                </w:ffData>
              </w:fldChar>
            </w:r>
            <w:r w:rsidRPr="00E7573B">
              <w:rPr>
                <w:rFonts w:ascii="Times New Roman" w:hAnsi="Times New Roman"/>
                <w:lang w:val="fr-FR"/>
              </w:rPr>
              <w:instrText xml:space="preserve"> FORMCHECKBOX </w:instrText>
            </w:r>
            <w:r w:rsidRPr="00E7573B">
              <w:rPr>
                <w:rFonts w:ascii="Times New Roman" w:hAnsi="Times New Roman"/>
                <w:lang w:val="fr-FR"/>
              </w:rPr>
            </w:r>
            <w:r w:rsidRPr="00E7573B">
              <w:rPr>
                <w:rFonts w:ascii="Times New Roman" w:hAnsi="Times New Roman"/>
                <w:lang w:val="fr-FR"/>
              </w:rPr>
              <w:fldChar w:fldCharType="separate"/>
            </w:r>
            <w:r w:rsidRPr="00E7573B">
              <w:rPr>
                <w:rFonts w:ascii="Times New Roman" w:hAnsi="Times New Roman"/>
                <w:lang w:val="fr-FR"/>
              </w:rPr>
              <w:fldChar w:fldCharType="end"/>
            </w:r>
            <w:r w:rsidRPr="00E7573B">
              <w:rPr>
                <w:rFonts w:ascii="Times New Roman" w:hAnsi="Times New Roman"/>
                <w:lang w:val="fr-FR"/>
              </w:rPr>
              <w:t xml:space="preserve"> Non</w:t>
            </w:r>
          </w:p>
        </w:tc>
      </w:tr>
      <w:tr w:rsidR="00653BDD" w:rsidRPr="00AA0BF5" w14:paraId="341C3F98" w14:textId="7DE39AD4" w:rsidTr="236E7974">
        <w:tc>
          <w:tcPr>
            <w:tcW w:w="5225" w:type="dxa"/>
          </w:tcPr>
          <w:p w14:paraId="04C5D22A" w14:textId="71270EB4" w:rsidR="00653BDD" w:rsidRPr="00E7573B" w:rsidRDefault="00653BDD" w:rsidP="00512436">
            <w:pPr>
              <w:pStyle w:val="Paragraphedeliste"/>
              <w:numPr>
                <w:ilvl w:val="0"/>
                <w:numId w:val="31"/>
              </w:numPr>
              <w:suppressAutoHyphens w:val="0"/>
              <w:contextualSpacing/>
              <w:rPr>
                <w:bCs/>
                <w:color w:val="333333"/>
                <w:sz w:val="22"/>
                <w:szCs w:val="22"/>
              </w:rPr>
            </w:pPr>
            <w:bookmarkStart w:id="3" w:name="wp1151104"/>
            <w:bookmarkStart w:id="4" w:name="wp1149139"/>
            <w:bookmarkStart w:id="5" w:name="wp1149119"/>
            <w:bookmarkEnd w:id="3"/>
            <w:bookmarkEnd w:id="4"/>
            <w:bookmarkEnd w:id="5"/>
            <w:r w:rsidRPr="00E7573B">
              <w:rPr>
                <w:color w:val="333333"/>
                <w:sz w:val="22"/>
                <w:szCs w:val="22"/>
              </w:rPr>
              <w:t>In your business or organization's preceding completed fiscal year, did your business or organization (the legal entity to which the UEI number belongs) receive (1) 80 percent or more of its annual gross revenues in U.S. federal contracts, subcontracts, loans, grants, subgrants, and/or cooperative agreements;</w:t>
            </w:r>
            <w:r w:rsidRPr="00E7573B">
              <w:rPr>
                <w:b/>
                <w:bCs/>
                <w:color w:val="333333"/>
                <w:sz w:val="22"/>
                <w:szCs w:val="22"/>
              </w:rPr>
              <w:t xml:space="preserve"> and</w:t>
            </w:r>
            <w:r w:rsidRPr="00E7573B">
              <w:rPr>
                <w:color w:val="333333"/>
                <w:sz w:val="22"/>
                <w:szCs w:val="22"/>
              </w:rPr>
              <w:t xml:space="preserve"> (2) $25,000,000 or more in annual gross revenues from U.S. federal contracts, subcontracts, loans, grants, subgrants, and/or cooperative agreements?: </w:t>
            </w:r>
            <w:r w:rsidRPr="00E7573B">
              <w:rPr>
                <w:color w:val="333333"/>
                <w:sz w:val="22"/>
                <w:szCs w:val="22"/>
              </w:rPr>
              <w:br/>
            </w:r>
          </w:p>
        </w:tc>
        <w:tc>
          <w:tcPr>
            <w:tcW w:w="5254" w:type="dxa"/>
          </w:tcPr>
          <w:p w14:paraId="1FB7B233" w14:textId="3C706B06" w:rsidR="00653BDD" w:rsidRPr="007D4BAF" w:rsidRDefault="00653BDD" w:rsidP="00512436">
            <w:pPr>
              <w:pStyle w:val="Paragraphedeliste"/>
              <w:numPr>
                <w:ilvl w:val="0"/>
                <w:numId w:val="32"/>
              </w:numPr>
              <w:suppressAutoHyphens w:val="0"/>
              <w:contextualSpacing/>
              <w:rPr>
                <w:bCs/>
                <w:color w:val="333333"/>
                <w:sz w:val="22"/>
                <w:szCs w:val="22"/>
                <w:lang w:val="fr-FR"/>
              </w:rPr>
            </w:pPr>
            <w:r w:rsidRPr="00E7573B">
              <w:rPr>
                <w:color w:val="333333"/>
                <w:sz w:val="22"/>
                <w:szCs w:val="22"/>
                <w:lang w:val="fr-FR"/>
              </w:rPr>
              <w:t xml:space="preserve">Au cours du dernier exercice fiscal, votre entreprise ou organisation (l’entité juridique à laquelle le numéro UEI appartient) a-t-elle perçu (1) 80 % ou plus de son revenu brut annuel par l’intermédiaire de contrats, contrats de sous-traitance, prêts, subventions, sous-subventions et/ou accords de coopération attribués par le Gouvernement des États-Unis ; </w:t>
            </w:r>
            <w:r w:rsidRPr="00E7573B">
              <w:rPr>
                <w:b/>
                <w:bCs/>
                <w:color w:val="333333"/>
                <w:sz w:val="22"/>
                <w:szCs w:val="22"/>
                <w:lang w:val="fr-FR"/>
              </w:rPr>
              <w:t>et</w:t>
            </w:r>
            <w:r w:rsidRPr="00E7573B">
              <w:rPr>
                <w:color w:val="333333"/>
                <w:sz w:val="22"/>
                <w:szCs w:val="22"/>
                <w:lang w:val="fr-FR"/>
              </w:rPr>
              <w:t xml:space="preserve"> (2)</w:t>
            </w:r>
            <w:r w:rsidR="003E5135">
              <w:rPr>
                <w:color w:val="333333"/>
                <w:sz w:val="22"/>
                <w:szCs w:val="22"/>
                <w:lang w:val="fr-FR"/>
              </w:rPr>
              <w:t> </w:t>
            </w:r>
            <w:r w:rsidRPr="00E7573B">
              <w:rPr>
                <w:color w:val="333333"/>
                <w:sz w:val="22"/>
                <w:szCs w:val="22"/>
                <w:lang w:val="fr-FR"/>
              </w:rPr>
              <w:t xml:space="preserve">25 000 000 $ ou plus de son revenu brut annuel par l’intermédiaire de contrats, contrats de sous-traitance, prêts, subventions, sous-subventions et/ou accords de coopération attribués par le Gouvernement des États-Unis ? </w:t>
            </w:r>
            <w:r w:rsidRPr="00E7573B">
              <w:rPr>
                <w:color w:val="333333"/>
                <w:sz w:val="22"/>
                <w:szCs w:val="22"/>
                <w:lang w:val="fr-FR"/>
              </w:rPr>
              <w:br/>
            </w:r>
          </w:p>
        </w:tc>
      </w:tr>
      <w:bookmarkStart w:id="6" w:name="dnf_class_values_ffata__subcontractors__"/>
      <w:bookmarkEnd w:id="6"/>
      <w:tr w:rsidR="00653BDD" w:rsidRPr="00E7573B" w14:paraId="7988B129" w14:textId="653C19AE" w:rsidTr="236E7974">
        <w:tc>
          <w:tcPr>
            <w:tcW w:w="5225" w:type="dxa"/>
          </w:tcPr>
          <w:p w14:paraId="3D8E93DC" w14:textId="77777777" w:rsidR="00653BDD" w:rsidRPr="00E7573B" w:rsidRDefault="00653BDD" w:rsidP="00653BDD">
            <w:pPr>
              <w:pStyle w:val="Paragraphedeliste"/>
              <w:ind w:left="705"/>
              <w:rPr>
                <w:sz w:val="22"/>
                <w:szCs w:val="22"/>
              </w:rPr>
            </w:pPr>
            <w:r w:rsidRPr="00E7573B">
              <w:rPr>
                <w:sz w:val="22"/>
                <w:szCs w:val="22"/>
              </w:rPr>
              <w:fldChar w:fldCharType="begin">
                <w:ffData>
                  <w:name w:val="Check15"/>
                  <w:enabled/>
                  <w:calcOnExit w:val="0"/>
                  <w:checkBox>
                    <w:sizeAuto/>
                    <w:default w:val="0"/>
                    <w:checked w:val="0"/>
                  </w:checkBox>
                </w:ffData>
              </w:fldChar>
            </w:r>
            <w:r w:rsidRPr="00E7573B">
              <w:rPr>
                <w:sz w:val="22"/>
                <w:szCs w:val="22"/>
              </w:rPr>
              <w:instrText xml:space="preserve"> FORMCHECKBOX </w:instrText>
            </w:r>
            <w:r w:rsidRPr="00E7573B">
              <w:rPr>
                <w:sz w:val="22"/>
                <w:szCs w:val="22"/>
              </w:rPr>
            </w:r>
            <w:r w:rsidRPr="00E7573B">
              <w:rPr>
                <w:sz w:val="22"/>
                <w:szCs w:val="22"/>
              </w:rPr>
              <w:fldChar w:fldCharType="separate"/>
            </w:r>
            <w:r w:rsidRPr="00E7573B">
              <w:rPr>
                <w:sz w:val="22"/>
                <w:szCs w:val="22"/>
              </w:rPr>
              <w:fldChar w:fldCharType="end"/>
            </w:r>
            <w:r w:rsidRPr="00E7573B">
              <w:rPr>
                <w:sz w:val="22"/>
                <w:szCs w:val="22"/>
              </w:rPr>
              <w:t xml:space="preserve"> Yes </w:t>
            </w:r>
            <w:r w:rsidRPr="00E7573B">
              <w:rPr>
                <w:sz w:val="22"/>
                <w:szCs w:val="22"/>
              </w:rPr>
              <w:fldChar w:fldCharType="begin">
                <w:ffData>
                  <w:name w:val="Check14"/>
                  <w:enabled/>
                  <w:calcOnExit w:val="0"/>
                  <w:checkBox>
                    <w:sizeAuto/>
                    <w:default w:val="0"/>
                  </w:checkBox>
                </w:ffData>
              </w:fldChar>
            </w:r>
            <w:r w:rsidRPr="00E7573B">
              <w:rPr>
                <w:sz w:val="22"/>
                <w:szCs w:val="22"/>
              </w:rPr>
              <w:instrText xml:space="preserve"> FORMCHECKBOX </w:instrText>
            </w:r>
            <w:r w:rsidRPr="00E7573B">
              <w:rPr>
                <w:sz w:val="22"/>
                <w:szCs w:val="22"/>
              </w:rPr>
            </w:r>
            <w:r w:rsidRPr="00E7573B">
              <w:rPr>
                <w:sz w:val="22"/>
                <w:szCs w:val="22"/>
              </w:rPr>
              <w:fldChar w:fldCharType="separate"/>
            </w:r>
            <w:r w:rsidRPr="00E7573B">
              <w:rPr>
                <w:sz w:val="22"/>
                <w:szCs w:val="22"/>
              </w:rPr>
              <w:fldChar w:fldCharType="end"/>
            </w:r>
            <w:r w:rsidRPr="00E7573B">
              <w:rPr>
                <w:sz w:val="22"/>
                <w:szCs w:val="22"/>
              </w:rPr>
              <w:t xml:space="preserve"> No</w:t>
            </w:r>
          </w:p>
          <w:p w14:paraId="24234E89" w14:textId="41ADA48D" w:rsidR="00653BDD" w:rsidRPr="00E7573B" w:rsidRDefault="00653BDD" w:rsidP="00653BDD">
            <w:pPr>
              <w:pStyle w:val="Paragraphedeliste"/>
              <w:ind w:left="705"/>
              <w:rPr>
                <w:sz w:val="22"/>
                <w:szCs w:val="22"/>
              </w:rPr>
            </w:pPr>
          </w:p>
        </w:tc>
        <w:tc>
          <w:tcPr>
            <w:tcW w:w="5254" w:type="dxa"/>
          </w:tcPr>
          <w:p w14:paraId="62CF8053" w14:textId="77777777" w:rsidR="00653BDD" w:rsidRPr="00E7573B" w:rsidRDefault="00653BDD" w:rsidP="00653BDD">
            <w:pPr>
              <w:pStyle w:val="Paragraphedeliste"/>
              <w:ind w:left="705"/>
              <w:rPr>
                <w:sz w:val="22"/>
                <w:szCs w:val="22"/>
              </w:rPr>
            </w:pPr>
            <w:r w:rsidRPr="00E7573B">
              <w:rPr>
                <w:sz w:val="22"/>
                <w:szCs w:val="22"/>
                <w:lang w:val="fr-FR"/>
              </w:rPr>
              <w:fldChar w:fldCharType="begin">
                <w:ffData>
                  <w:name w:val="Check15"/>
                  <w:enabled/>
                  <w:calcOnExit w:val="0"/>
                  <w:checkBox>
                    <w:sizeAuto/>
                    <w:default w:val="0"/>
                    <w:checked w:val="0"/>
                  </w:checkBox>
                </w:ffData>
              </w:fldChar>
            </w:r>
            <w:r w:rsidRPr="00E7573B">
              <w:rPr>
                <w:sz w:val="22"/>
                <w:szCs w:val="22"/>
                <w:lang w:val="fr-FR"/>
              </w:rPr>
              <w:instrText xml:space="preserve"> FORMCHECKBOX </w:instrText>
            </w:r>
            <w:r w:rsidRPr="00E7573B">
              <w:rPr>
                <w:sz w:val="22"/>
                <w:szCs w:val="22"/>
                <w:lang w:val="fr-FR"/>
              </w:rPr>
            </w:r>
            <w:r w:rsidRPr="00E7573B">
              <w:rPr>
                <w:sz w:val="22"/>
                <w:szCs w:val="22"/>
                <w:lang w:val="fr-FR"/>
              </w:rPr>
              <w:fldChar w:fldCharType="separate"/>
            </w:r>
            <w:r w:rsidRPr="00E7573B">
              <w:rPr>
                <w:sz w:val="22"/>
                <w:szCs w:val="22"/>
                <w:lang w:val="fr-FR"/>
              </w:rPr>
              <w:fldChar w:fldCharType="end"/>
            </w:r>
            <w:r w:rsidRPr="00E7573B">
              <w:rPr>
                <w:sz w:val="22"/>
                <w:szCs w:val="22"/>
                <w:lang w:val="fr-FR"/>
              </w:rPr>
              <w:t xml:space="preserve"> Oui </w:t>
            </w:r>
            <w:r w:rsidRPr="00E7573B">
              <w:rPr>
                <w:sz w:val="22"/>
                <w:szCs w:val="22"/>
                <w:lang w:val="fr-FR"/>
              </w:rPr>
              <w:fldChar w:fldCharType="begin">
                <w:ffData>
                  <w:name w:val="Check14"/>
                  <w:enabled/>
                  <w:calcOnExit w:val="0"/>
                  <w:checkBox>
                    <w:sizeAuto/>
                    <w:default w:val="0"/>
                  </w:checkBox>
                </w:ffData>
              </w:fldChar>
            </w:r>
            <w:r w:rsidRPr="00E7573B">
              <w:rPr>
                <w:sz w:val="22"/>
                <w:szCs w:val="22"/>
                <w:lang w:val="fr-FR"/>
              </w:rPr>
              <w:instrText xml:space="preserve"> FORMCHECKBOX </w:instrText>
            </w:r>
            <w:r w:rsidRPr="00E7573B">
              <w:rPr>
                <w:sz w:val="22"/>
                <w:szCs w:val="22"/>
                <w:lang w:val="fr-FR"/>
              </w:rPr>
            </w:r>
            <w:r w:rsidRPr="00E7573B">
              <w:rPr>
                <w:sz w:val="22"/>
                <w:szCs w:val="22"/>
                <w:lang w:val="fr-FR"/>
              </w:rPr>
              <w:fldChar w:fldCharType="separate"/>
            </w:r>
            <w:r w:rsidRPr="00E7573B">
              <w:rPr>
                <w:sz w:val="22"/>
                <w:szCs w:val="22"/>
                <w:lang w:val="fr-FR"/>
              </w:rPr>
              <w:fldChar w:fldCharType="end"/>
            </w:r>
            <w:r w:rsidRPr="00E7573B">
              <w:rPr>
                <w:sz w:val="22"/>
                <w:szCs w:val="22"/>
                <w:lang w:val="fr-FR"/>
              </w:rPr>
              <w:t xml:space="preserve"> Non</w:t>
            </w:r>
          </w:p>
          <w:p w14:paraId="4DB2092B" w14:textId="77777777" w:rsidR="00653BDD" w:rsidRPr="00E7573B" w:rsidRDefault="00653BDD" w:rsidP="00653BDD">
            <w:pPr>
              <w:pStyle w:val="Paragraphedeliste"/>
              <w:ind w:left="705"/>
              <w:rPr>
                <w:sz w:val="22"/>
                <w:szCs w:val="22"/>
              </w:rPr>
            </w:pPr>
          </w:p>
        </w:tc>
      </w:tr>
      <w:tr w:rsidR="00653BDD" w:rsidRPr="00E7573B" w14:paraId="02499F54" w14:textId="4216921C" w:rsidTr="236E7974">
        <w:tc>
          <w:tcPr>
            <w:tcW w:w="5225" w:type="dxa"/>
          </w:tcPr>
          <w:p w14:paraId="0F3BC036" w14:textId="078AC15D" w:rsidR="00653BDD" w:rsidRPr="00E7573B" w:rsidRDefault="00653BDD" w:rsidP="00512436">
            <w:pPr>
              <w:pStyle w:val="Paragraphedeliste"/>
              <w:numPr>
                <w:ilvl w:val="0"/>
                <w:numId w:val="32"/>
              </w:numPr>
              <w:suppressAutoHyphens w:val="0"/>
              <w:contextualSpacing/>
              <w:rPr>
                <w:bCs/>
                <w:color w:val="333333"/>
                <w:sz w:val="22"/>
                <w:szCs w:val="22"/>
              </w:rPr>
            </w:pPr>
            <w:r w:rsidRPr="00E7573B">
              <w:rPr>
                <w:color w:val="333333"/>
                <w:sz w:val="22"/>
                <w:szCs w:val="22"/>
              </w:rPr>
              <w:t xml:space="preserve">Does the public have access to information about the compensation of the executives in your business or organization (the legal entity to which the UEI number it provided belongs) through periodic reports filed under section 13(a) or 15(d) of the Securities Exchange Act of 1934 (15 U.S.C. 78m(a), 78o(d)) or section 6104 of the Internal Revenue Code of 1986? </w:t>
            </w:r>
            <w:r w:rsidRPr="00E7573B">
              <w:rPr>
                <w:sz w:val="22"/>
                <w:szCs w:val="22"/>
              </w:rPr>
              <w:t>(FFATA § 2(b)(1))</w:t>
            </w:r>
            <w:r w:rsidRPr="00E7573B">
              <w:rPr>
                <w:color w:val="333333"/>
                <w:sz w:val="22"/>
                <w:szCs w:val="22"/>
              </w:rPr>
              <w:t xml:space="preserve">: </w:t>
            </w:r>
            <w:r w:rsidRPr="00E7573B">
              <w:rPr>
                <w:color w:val="333333"/>
                <w:sz w:val="22"/>
                <w:szCs w:val="22"/>
              </w:rPr>
              <w:br/>
            </w:r>
          </w:p>
        </w:tc>
        <w:tc>
          <w:tcPr>
            <w:tcW w:w="5254" w:type="dxa"/>
          </w:tcPr>
          <w:p w14:paraId="76F00DB1" w14:textId="41313B9A" w:rsidR="00653BDD" w:rsidRPr="00E7573B" w:rsidRDefault="00653BDD" w:rsidP="00512436">
            <w:pPr>
              <w:pStyle w:val="Paragraphedeliste"/>
              <w:numPr>
                <w:ilvl w:val="0"/>
                <w:numId w:val="33"/>
              </w:numPr>
              <w:suppressAutoHyphens w:val="0"/>
              <w:contextualSpacing/>
              <w:rPr>
                <w:bCs/>
                <w:color w:val="333333"/>
                <w:sz w:val="22"/>
                <w:szCs w:val="22"/>
              </w:rPr>
            </w:pPr>
            <w:r w:rsidRPr="00E7573B">
              <w:rPr>
                <w:color w:val="333333"/>
                <w:sz w:val="22"/>
                <w:szCs w:val="22"/>
                <w:lang w:val="fr-FR"/>
              </w:rPr>
              <w:t xml:space="preserve">Le public a-t-il accès à des informations concernant la rémunération des dirigeants de votre entreprise ou organisation (l’entité juridique à laquelle le numéro UEI appartient) par l’intermédiaire de rapports périodiques déposés en vertu de la section 13(a) ou 15(d) de la loi </w:t>
            </w:r>
            <w:r w:rsidRPr="006B1E2D">
              <w:rPr>
                <w:color w:val="333333"/>
                <w:sz w:val="22"/>
                <w:szCs w:val="22"/>
                <w:lang w:val="fr-FR"/>
              </w:rPr>
              <w:t>Securities Exchange Act</w:t>
            </w:r>
            <w:r w:rsidRPr="00E7573B">
              <w:rPr>
                <w:color w:val="333333"/>
                <w:sz w:val="22"/>
                <w:szCs w:val="22"/>
                <w:lang w:val="fr-FR"/>
              </w:rPr>
              <w:t xml:space="preserve"> de 1934 (15</w:t>
            </w:r>
            <w:r w:rsidR="003E5135">
              <w:rPr>
                <w:color w:val="333333"/>
                <w:sz w:val="22"/>
                <w:szCs w:val="22"/>
                <w:lang w:val="fr-FR"/>
              </w:rPr>
              <w:t> </w:t>
            </w:r>
            <w:r w:rsidRPr="00E7573B">
              <w:rPr>
                <w:color w:val="333333"/>
                <w:sz w:val="22"/>
                <w:szCs w:val="22"/>
                <w:lang w:val="fr-FR"/>
              </w:rPr>
              <w:t>U.S.C. 78m(a), 78o(d)) ou de la section 6104 de l’</w:t>
            </w:r>
            <w:r w:rsidRPr="006B1E2D">
              <w:rPr>
                <w:color w:val="333333"/>
                <w:sz w:val="22"/>
                <w:szCs w:val="22"/>
                <w:lang w:val="fr-FR"/>
              </w:rPr>
              <w:t xml:space="preserve">Internal Revenue Code </w:t>
            </w:r>
            <w:r w:rsidRPr="00E7573B">
              <w:rPr>
                <w:color w:val="333333"/>
                <w:sz w:val="22"/>
                <w:szCs w:val="22"/>
                <w:lang w:val="fr-FR"/>
              </w:rPr>
              <w:t xml:space="preserve">de 1986 ? </w:t>
            </w:r>
            <w:r w:rsidRPr="00E7573B">
              <w:rPr>
                <w:sz w:val="22"/>
                <w:szCs w:val="22"/>
                <w:lang w:val="fr-FR"/>
              </w:rPr>
              <w:t>(FFATA § 2(b)(1))</w:t>
            </w:r>
            <w:r w:rsidRPr="00E7573B">
              <w:rPr>
                <w:color w:val="333333"/>
                <w:sz w:val="22"/>
                <w:szCs w:val="22"/>
                <w:lang w:val="fr-FR"/>
              </w:rPr>
              <w:t xml:space="preserve"> : </w:t>
            </w:r>
            <w:r w:rsidRPr="00E7573B">
              <w:rPr>
                <w:color w:val="333333"/>
                <w:sz w:val="22"/>
                <w:szCs w:val="22"/>
                <w:lang w:val="fr-FR"/>
              </w:rPr>
              <w:br/>
            </w:r>
          </w:p>
        </w:tc>
      </w:tr>
      <w:tr w:rsidR="00653BDD" w:rsidRPr="00E7573B" w14:paraId="456B234B" w14:textId="724A311D" w:rsidTr="236E7974">
        <w:tc>
          <w:tcPr>
            <w:tcW w:w="5225" w:type="dxa"/>
          </w:tcPr>
          <w:p w14:paraId="158C60D2" w14:textId="3BCE0080" w:rsidR="00653BDD" w:rsidRPr="00E7573B" w:rsidRDefault="00653BDD" w:rsidP="00653BDD">
            <w:pPr>
              <w:pStyle w:val="Paragraphedeliste"/>
              <w:ind w:left="705"/>
              <w:rPr>
                <w:sz w:val="22"/>
                <w:szCs w:val="22"/>
              </w:rPr>
            </w:pPr>
            <w:r w:rsidRPr="00E7573B">
              <w:rPr>
                <w:sz w:val="22"/>
                <w:szCs w:val="22"/>
              </w:rPr>
              <w:fldChar w:fldCharType="begin">
                <w:ffData>
                  <w:name w:val="Check15"/>
                  <w:enabled/>
                  <w:calcOnExit w:val="0"/>
                  <w:checkBox>
                    <w:sizeAuto/>
                    <w:default w:val="0"/>
                    <w:checked w:val="0"/>
                  </w:checkBox>
                </w:ffData>
              </w:fldChar>
            </w:r>
            <w:r w:rsidRPr="00E7573B">
              <w:rPr>
                <w:sz w:val="22"/>
                <w:szCs w:val="22"/>
              </w:rPr>
              <w:instrText xml:space="preserve"> FORMCHECKBOX </w:instrText>
            </w:r>
            <w:r w:rsidRPr="00E7573B">
              <w:rPr>
                <w:sz w:val="22"/>
                <w:szCs w:val="22"/>
              </w:rPr>
            </w:r>
            <w:r w:rsidRPr="00E7573B">
              <w:rPr>
                <w:sz w:val="22"/>
                <w:szCs w:val="22"/>
              </w:rPr>
              <w:fldChar w:fldCharType="separate"/>
            </w:r>
            <w:r w:rsidRPr="00E7573B">
              <w:rPr>
                <w:sz w:val="22"/>
                <w:szCs w:val="22"/>
              </w:rPr>
              <w:fldChar w:fldCharType="end"/>
            </w:r>
            <w:r w:rsidRPr="00E7573B">
              <w:rPr>
                <w:sz w:val="22"/>
                <w:szCs w:val="22"/>
              </w:rPr>
              <w:t xml:space="preserve"> Yes </w:t>
            </w:r>
            <w:r w:rsidRPr="00E7573B">
              <w:rPr>
                <w:sz w:val="22"/>
                <w:szCs w:val="22"/>
              </w:rPr>
              <w:fldChar w:fldCharType="begin">
                <w:ffData>
                  <w:name w:val="Check14"/>
                  <w:enabled/>
                  <w:calcOnExit w:val="0"/>
                  <w:checkBox>
                    <w:sizeAuto/>
                    <w:default w:val="0"/>
                  </w:checkBox>
                </w:ffData>
              </w:fldChar>
            </w:r>
            <w:r w:rsidRPr="00E7573B">
              <w:rPr>
                <w:sz w:val="22"/>
                <w:szCs w:val="22"/>
              </w:rPr>
              <w:instrText xml:space="preserve"> FORMCHECKBOX </w:instrText>
            </w:r>
            <w:r w:rsidRPr="00E7573B">
              <w:rPr>
                <w:sz w:val="22"/>
                <w:szCs w:val="22"/>
              </w:rPr>
            </w:r>
            <w:r w:rsidRPr="00E7573B">
              <w:rPr>
                <w:sz w:val="22"/>
                <w:szCs w:val="22"/>
              </w:rPr>
              <w:fldChar w:fldCharType="separate"/>
            </w:r>
            <w:r w:rsidRPr="00E7573B">
              <w:rPr>
                <w:sz w:val="22"/>
                <w:szCs w:val="22"/>
              </w:rPr>
              <w:fldChar w:fldCharType="end"/>
            </w:r>
            <w:r w:rsidRPr="00E7573B">
              <w:rPr>
                <w:sz w:val="22"/>
                <w:szCs w:val="22"/>
              </w:rPr>
              <w:t xml:space="preserve"> No </w:t>
            </w:r>
            <w:r w:rsidRPr="00E7573B">
              <w:rPr>
                <w:sz w:val="22"/>
                <w:szCs w:val="22"/>
              </w:rPr>
              <w:br/>
            </w:r>
          </w:p>
        </w:tc>
        <w:tc>
          <w:tcPr>
            <w:tcW w:w="5254" w:type="dxa"/>
          </w:tcPr>
          <w:p w14:paraId="234B2271" w14:textId="7D75667B" w:rsidR="00653BDD" w:rsidRPr="00E7573B" w:rsidRDefault="00653BDD" w:rsidP="00653BDD">
            <w:pPr>
              <w:pStyle w:val="Paragraphedeliste"/>
              <w:ind w:left="705"/>
              <w:rPr>
                <w:sz w:val="22"/>
                <w:szCs w:val="22"/>
              </w:rPr>
            </w:pPr>
            <w:r w:rsidRPr="00E7573B">
              <w:rPr>
                <w:sz w:val="22"/>
                <w:szCs w:val="22"/>
                <w:lang w:val="fr-FR"/>
              </w:rPr>
              <w:fldChar w:fldCharType="begin">
                <w:ffData>
                  <w:name w:val="Check15"/>
                  <w:enabled/>
                  <w:calcOnExit w:val="0"/>
                  <w:checkBox>
                    <w:sizeAuto/>
                    <w:default w:val="0"/>
                    <w:checked w:val="0"/>
                  </w:checkBox>
                </w:ffData>
              </w:fldChar>
            </w:r>
            <w:r w:rsidRPr="00E7573B">
              <w:rPr>
                <w:sz w:val="22"/>
                <w:szCs w:val="22"/>
                <w:lang w:val="fr-FR"/>
              </w:rPr>
              <w:instrText xml:space="preserve"> FORMCHECKBOX </w:instrText>
            </w:r>
            <w:r w:rsidRPr="00E7573B">
              <w:rPr>
                <w:sz w:val="22"/>
                <w:szCs w:val="22"/>
                <w:lang w:val="fr-FR"/>
              </w:rPr>
            </w:r>
            <w:r w:rsidRPr="00E7573B">
              <w:rPr>
                <w:sz w:val="22"/>
                <w:szCs w:val="22"/>
                <w:lang w:val="fr-FR"/>
              </w:rPr>
              <w:fldChar w:fldCharType="separate"/>
            </w:r>
            <w:r w:rsidRPr="00E7573B">
              <w:rPr>
                <w:sz w:val="22"/>
                <w:szCs w:val="22"/>
                <w:lang w:val="fr-FR"/>
              </w:rPr>
              <w:fldChar w:fldCharType="end"/>
            </w:r>
            <w:r w:rsidRPr="00E7573B">
              <w:rPr>
                <w:sz w:val="22"/>
                <w:szCs w:val="22"/>
                <w:lang w:val="fr-FR"/>
              </w:rPr>
              <w:t xml:space="preserve"> Oui </w:t>
            </w:r>
            <w:r w:rsidRPr="00E7573B">
              <w:rPr>
                <w:sz w:val="22"/>
                <w:szCs w:val="22"/>
                <w:lang w:val="fr-FR"/>
              </w:rPr>
              <w:fldChar w:fldCharType="begin">
                <w:ffData>
                  <w:name w:val="Check14"/>
                  <w:enabled/>
                  <w:calcOnExit w:val="0"/>
                  <w:checkBox>
                    <w:sizeAuto/>
                    <w:default w:val="0"/>
                  </w:checkBox>
                </w:ffData>
              </w:fldChar>
            </w:r>
            <w:r w:rsidRPr="00E7573B">
              <w:rPr>
                <w:sz w:val="22"/>
                <w:szCs w:val="22"/>
                <w:lang w:val="fr-FR"/>
              </w:rPr>
              <w:instrText xml:space="preserve"> FORMCHECKBOX </w:instrText>
            </w:r>
            <w:r w:rsidRPr="00E7573B">
              <w:rPr>
                <w:sz w:val="22"/>
                <w:szCs w:val="22"/>
                <w:lang w:val="fr-FR"/>
              </w:rPr>
            </w:r>
            <w:r w:rsidRPr="00E7573B">
              <w:rPr>
                <w:sz w:val="22"/>
                <w:szCs w:val="22"/>
                <w:lang w:val="fr-FR"/>
              </w:rPr>
              <w:fldChar w:fldCharType="separate"/>
            </w:r>
            <w:r w:rsidRPr="00E7573B">
              <w:rPr>
                <w:sz w:val="22"/>
                <w:szCs w:val="22"/>
                <w:lang w:val="fr-FR"/>
              </w:rPr>
              <w:fldChar w:fldCharType="end"/>
            </w:r>
            <w:r w:rsidRPr="00E7573B">
              <w:rPr>
                <w:sz w:val="22"/>
                <w:szCs w:val="22"/>
                <w:lang w:val="fr-FR"/>
              </w:rPr>
              <w:t xml:space="preserve"> Non </w:t>
            </w:r>
            <w:r w:rsidRPr="00E7573B">
              <w:rPr>
                <w:sz w:val="22"/>
                <w:szCs w:val="22"/>
                <w:lang w:val="fr-FR"/>
              </w:rPr>
              <w:br/>
            </w:r>
          </w:p>
        </w:tc>
      </w:tr>
      <w:tr w:rsidR="00653BDD" w:rsidRPr="00AA0BF5" w14:paraId="3A3CEF94" w14:textId="14751B1A" w:rsidTr="236E7974">
        <w:tc>
          <w:tcPr>
            <w:tcW w:w="5225" w:type="dxa"/>
          </w:tcPr>
          <w:p w14:paraId="409BF619" w14:textId="68F60EB5" w:rsidR="00653BDD" w:rsidRPr="00E7573B" w:rsidRDefault="00653BDD" w:rsidP="00512436">
            <w:pPr>
              <w:pStyle w:val="Paragraphedeliste"/>
              <w:numPr>
                <w:ilvl w:val="0"/>
                <w:numId w:val="33"/>
              </w:numPr>
              <w:suppressAutoHyphens w:val="0"/>
              <w:contextualSpacing/>
              <w:rPr>
                <w:sz w:val="22"/>
                <w:szCs w:val="22"/>
              </w:rPr>
            </w:pPr>
            <w:r w:rsidRPr="00E7573B">
              <w:rPr>
                <w:sz w:val="22"/>
                <w:szCs w:val="22"/>
              </w:rPr>
              <w:t>Does your business or organization maintain an active registration in the System for Award Management (</w:t>
            </w:r>
            <w:hyperlink r:id="rId34" w:history="1">
              <w:r w:rsidRPr="00E7573B">
                <w:rPr>
                  <w:rStyle w:val="Lienhypertexte"/>
                  <w:sz w:val="22"/>
                  <w:szCs w:val="22"/>
                </w:rPr>
                <w:t>www.SAM.gov</w:t>
              </w:r>
            </w:hyperlink>
            <w:r w:rsidRPr="00E7573B">
              <w:rPr>
                <w:sz w:val="22"/>
                <w:szCs w:val="22"/>
              </w:rPr>
              <w:t>)?</w:t>
            </w:r>
            <w:r w:rsidRPr="00E7573B">
              <w:rPr>
                <w:sz w:val="22"/>
                <w:szCs w:val="22"/>
              </w:rPr>
              <w:br/>
            </w:r>
          </w:p>
        </w:tc>
        <w:tc>
          <w:tcPr>
            <w:tcW w:w="5254" w:type="dxa"/>
          </w:tcPr>
          <w:p w14:paraId="6B9D63F3" w14:textId="1BE97DDD" w:rsidR="00653BDD" w:rsidRPr="007D4BAF" w:rsidRDefault="00653BDD" w:rsidP="00512436">
            <w:pPr>
              <w:pStyle w:val="Paragraphedeliste"/>
              <w:numPr>
                <w:ilvl w:val="0"/>
                <w:numId w:val="34"/>
              </w:numPr>
              <w:suppressAutoHyphens w:val="0"/>
              <w:contextualSpacing/>
              <w:rPr>
                <w:sz w:val="22"/>
                <w:szCs w:val="22"/>
                <w:lang w:val="fr-FR"/>
              </w:rPr>
            </w:pPr>
            <w:r w:rsidRPr="00E7573B">
              <w:rPr>
                <w:sz w:val="22"/>
                <w:szCs w:val="22"/>
                <w:lang w:val="fr-FR"/>
              </w:rPr>
              <w:t>Votre entreprise ou organisation est-elle inscrite au système de gestion des attributions (</w:t>
            </w:r>
            <w:hyperlink r:id="rId35" w:history="1">
              <w:r w:rsidRPr="00E7573B">
                <w:rPr>
                  <w:rStyle w:val="Lienhypertexte"/>
                  <w:sz w:val="22"/>
                  <w:szCs w:val="22"/>
                  <w:lang w:val="fr-FR"/>
                </w:rPr>
                <w:t>www.SAM.gov</w:t>
              </w:r>
            </w:hyperlink>
            <w:r w:rsidRPr="00E7573B">
              <w:rPr>
                <w:sz w:val="22"/>
                <w:szCs w:val="22"/>
                <w:lang w:val="fr-FR"/>
              </w:rPr>
              <w:t>) ?</w:t>
            </w:r>
            <w:r w:rsidRPr="00E7573B">
              <w:rPr>
                <w:sz w:val="22"/>
                <w:szCs w:val="22"/>
                <w:lang w:val="fr-FR"/>
              </w:rPr>
              <w:br/>
            </w:r>
          </w:p>
        </w:tc>
      </w:tr>
      <w:tr w:rsidR="00653BDD" w:rsidRPr="00E7573B" w14:paraId="1D606736" w14:textId="10104144" w:rsidTr="236E7974">
        <w:tc>
          <w:tcPr>
            <w:tcW w:w="5225" w:type="dxa"/>
          </w:tcPr>
          <w:p w14:paraId="110B15DF" w14:textId="77777777" w:rsidR="00653BDD" w:rsidRPr="00E7573B" w:rsidRDefault="00653BDD" w:rsidP="00653BDD">
            <w:pPr>
              <w:spacing w:after="0" w:line="240" w:lineRule="auto"/>
              <w:ind w:left="705"/>
              <w:jc w:val="both"/>
              <w:rPr>
                <w:rFonts w:ascii="Times New Roman" w:hAnsi="Times New Roman"/>
              </w:rPr>
            </w:pPr>
            <w:r w:rsidRPr="00E7573B">
              <w:rPr>
                <w:rFonts w:ascii="Times New Roman" w:hAnsi="Times New Roman"/>
              </w:rPr>
              <w:fldChar w:fldCharType="begin">
                <w:ffData>
                  <w:name w:val="Check15"/>
                  <w:enabled/>
                  <w:calcOnExit w:val="0"/>
                  <w:checkBox>
                    <w:sizeAuto/>
                    <w:default w:val="0"/>
                    <w:checked w:val="0"/>
                  </w:checkBox>
                </w:ffData>
              </w:fldChar>
            </w:r>
            <w:r w:rsidRPr="00E7573B">
              <w:rPr>
                <w:rFonts w:ascii="Times New Roman" w:hAnsi="Times New Roman"/>
              </w:rPr>
              <w:instrText xml:space="preserve"> FORMCHECKBOX </w:instrText>
            </w:r>
            <w:r w:rsidRPr="00E7573B">
              <w:rPr>
                <w:rFonts w:ascii="Times New Roman" w:hAnsi="Times New Roman"/>
              </w:rPr>
            </w:r>
            <w:r w:rsidRPr="00E7573B">
              <w:rPr>
                <w:rFonts w:ascii="Times New Roman" w:hAnsi="Times New Roman"/>
              </w:rPr>
              <w:fldChar w:fldCharType="separate"/>
            </w:r>
            <w:r w:rsidRPr="00E7573B">
              <w:rPr>
                <w:rFonts w:ascii="Times New Roman" w:hAnsi="Times New Roman"/>
              </w:rPr>
              <w:fldChar w:fldCharType="end"/>
            </w:r>
            <w:r w:rsidRPr="00E7573B">
              <w:rPr>
                <w:rFonts w:ascii="Times New Roman" w:hAnsi="Times New Roman"/>
              </w:rPr>
              <w:t xml:space="preserve"> Yes </w:t>
            </w:r>
            <w:r w:rsidRPr="00E7573B">
              <w:rPr>
                <w:rFonts w:ascii="Times New Roman" w:hAnsi="Times New Roman"/>
              </w:rPr>
              <w:fldChar w:fldCharType="begin">
                <w:ffData>
                  <w:name w:val="Check14"/>
                  <w:enabled/>
                  <w:calcOnExit w:val="0"/>
                  <w:checkBox>
                    <w:sizeAuto/>
                    <w:default w:val="0"/>
                  </w:checkBox>
                </w:ffData>
              </w:fldChar>
            </w:r>
            <w:r w:rsidRPr="00E7573B">
              <w:rPr>
                <w:rFonts w:ascii="Times New Roman" w:hAnsi="Times New Roman"/>
              </w:rPr>
              <w:instrText xml:space="preserve"> FORMCHECKBOX </w:instrText>
            </w:r>
            <w:r w:rsidRPr="00E7573B">
              <w:rPr>
                <w:rFonts w:ascii="Times New Roman" w:hAnsi="Times New Roman"/>
              </w:rPr>
            </w:r>
            <w:r w:rsidRPr="00E7573B">
              <w:rPr>
                <w:rFonts w:ascii="Times New Roman" w:hAnsi="Times New Roman"/>
              </w:rPr>
              <w:fldChar w:fldCharType="separate"/>
            </w:r>
            <w:r w:rsidRPr="00E7573B">
              <w:rPr>
                <w:rFonts w:ascii="Times New Roman" w:hAnsi="Times New Roman"/>
              </w:rPr>
              <w:fldChar w:fldCharType="end"/>
            </w:r>
            <w:r w:rsidRPr="00E7573B">
              <w:rPr>
                <w:rFonts w:ascii="Times New Roman" w:hAnsi="Times New Roman"/>
              </w:rPr>
              <w:t xml:space="preserve"> No</w:t>
            </w:r>
          </w:p>
          <w:p w14:paraId="6B93BA56" w14:textId="2C609A45" w:rsidR="00653BDD" w:rsidRPr="00E7573B" w:rsidRDefault="00653BDD" w:rsidP="00653BDD">
            <w:pPr>
              <w:spacing w:after="0" w:line="240" w:lineRule="auto"/>
              <w:ind w:left="705"/>
              <w:jc w:val="both"/>
              <w:rPr>
                <w:rFonts w:ascii="Times New Roman" w:hAnsi="Times New Roman"/>
                <w:sz w:val="18"/>
                <w:szCs w:val="18"/>
              </w:rPr>
            </w:pPr>
          </w:p>
        </w:tc>
        <w:tc>
          <w:tcPr>
            <w:tcW w:w="5254" w:type="dxa"/>
          </w:tcPr>
          <w:p w14:paraId="678E4074" w14:textId="77777777" w:rsidR="00653BDD" w:rsidRPr="00E7573B" w:rsidRDefault="00653BDD" w:rsidP="00653BDD">
            <w:pPr>
              <w:spacing w:after="0" w:line="240" w:lineRule="auto"/>
              <w:ind w:left="705"/>
              <w:jc w:val="both"/>
              <w:rPr>
                <w:rFonts w:ascii="Times New Roman" w:hAnsi="Times New Roman"/>
              </w:rPr>
            </w:pPr>
            <w:r w:rsidRPr="00E7573B">
              <w:rPr>
                <w:rFonts w:ascii="Times New Roman" w:hAnsi="Times New Roman"/>
                <w:lang w:val="fr-FR"/>
              </w:rPr>
              <w:fldChar w:fldCharType="begin">
                <w:ffData>
                  <w:name w:val="Check15"/>
                  <w:enabled/>
                  <w:calcOnExit w:val="0"/>
                  <w:checkBox>
                    <w:sizeAuto/>
                    <w:default w:val="0"/>
                    <w:checked w:val="0"/>
                  </w:checkBox>
                </w:ffData>
              </w:fldChar>
            </w:r>
            <w:r w:rsidRPr="00E7573B">
              <w:rPr>
                <w:rFonts w:ascii="Times New Roman" w:hAnsi="Times New Roman"/>
                <w:lang w:val="fr-FR"/>
              </w:rPr>
              <w:instrText xml:space="preserve"> FORMCHECKBOX </w:instrText>
            </w:r>
            <w:r w:rsidRPr="00E7573B">
              <w:rPr>
                <w:rFonts w:ascii="Times New Roman" w:hAnsi="Times New Roman"/>
                <w:lang w:val="fr-FR"/>
              </w:rPr>
            </w:r>
            <w:r w:rsidRPr="00E7573B">
              <w:rPr>
                <w:rFonts w:ascii="Times New Roman" w:hAnsi="Times New Roman"/>
                <w:lang w:val="fr-FR"/>
              </w:rPr>
              <w:fldChar w:fldCharType="separate"/>
            </w:r>
            <w:r w:rsidRPr="00E7573B">
              <w:rPr>
                <w:rFonts w:ascii="Times New Roman" w:hAnsi="Times New Roman"/>
                <w:lang w:val="fr-FR"/>
              </w:rPr>
              <w:fldChar w:fldCharType="end"/>
            </w:r>
            <w:r w:rsidRPr="00E7573B">
              <w:rPr>
                <w:rFonts w:ascii="Times New Roman" w:hAnsi="Times New Roman"/>
                <w:lang w:val="fr-FR"/>
              </w:rPr>
              <w:t xml:space="preserve"> Oui </w:t>
            </w:r>
            <w:r w:rsidRPr="00E7573B">
              <w:rPr>
                <w:rFonts w:ascii="Times New Roman" w:hAnsi="Times New Roman"/>
                <w:lang w:val="fr-FR"/>
              </w:rPr>
              <w:fldChar w:fldCharType="begin">
                <w:ffData>
                  <w:name w:val="Check14"/>
                  <w:enabled/>
                  <w:calcOnExit w:val="0"/>
                  <w:checkBox>
                    <w:sizeAuto/>
                    <w:default w:val="0"/>
                  </w:checkBox>
                </w:ffData>
              </w:fldChar>
            </w:r>
            <w:r w:rsidRPr="00E7573B">
              <w:rPr>
                <w:rFonts w:ascii="Times New Roman" w:hAnsi="Times New Roman"/>
                <w:lang w:val="fr-FR"/>
              </w:rPr>
              <w:instrText xml:space="preserve"> FORMCHECKBOX </w:instrText>
            </w:r>
            <w:r w:rsidRPr="00E7573B">
              <w:rPr>
                <w:rFonts w:ascii="Times New Roman" w:hAnsi="Times New Roman"/>
                <w:lang w:val="fr-FR"/>
              </w:rPr>
            </w:r>
            <w:r w:rsidRPr="00E7573B">
              <w:rPr>
                <w:rFonts w:ascii="Times New Roman" w:hAnsi="Times New Roman"/>
                <w:lang w:val="fr-FR"/>
              </w:rPr>
              <w:fldChar w:fldCharType="separate"/>
            </w:r>
            <w:r w:rsidRPr="00E7573B">
              <w:rPr>
                <w:rFonts w:ascii="Times New Roman" w:hAnsi="Times New Roman"/>
                <w:lang w:val="fr-FR"/>
              </w:rPr>
              <w:fldChar w:fldCharType="end"/>
            </w:r>
            <w:r w:rsidRPr="00E7573B">
              <w:rPr>
                <w:rFonts w:ascii="Times New Roman" w:hAnsi="Times New Roman"/>
                <w:lang w:val="fr-FR"/>
              </w:rPr>
              <w:t xml:space="preserve"> Non</w:t>
            </w:r>
          </w:p>
          <w:p w14:paraId="5AA4750A" w14:textId="77777777" w:rsidR="00653BDD" w:rsidRPr="00E7573B" w:rsidRDefault="00653BDD" w:rsidP="00653BDD">
            <w:pPr>
              <w:spacing w:after="0" w:line="240" w:lineRule="auto"/>
              <w:ind w:left="705"/>
              <w:jc w:val="both"/>
              <w:rPr>
                <w:rFonts w:ascii="Times New Roman" w:hAnsi="Times New Roman"/>
              </w:rPr>
            </w:pPr>
          </w:p>
        </w:tc>
      </w:tr>
      <w:tr w:rsidR="00653BDD" w:rsidRPr="00AA0BF5" w14:paraId="1A38F84B" w14:textId="722AE855" w:rsidTr="236E7974">
        <w:tc>
          <w:tcPr>
            <w:tcW w:w="5225" w:type="dxa"/>
          </w:tcPr>
          <w:p w14:paraId="0B9E493F" w14:textId="77777777" w:rsidR="00653BDD" w:rsidRPr="00E7573B" w:rsidRDefault="00653BDD" w:rsidP="00653BDD">
            <w:pPr>
              <w:spacing w:after="0" w:line="240" w:lineRule="auto"/>
              <w:jc w:val="both"/>
              <w:rPr>
                <w:rFonts w:ascii="Times New Roman" w:hAnsi="Times New Roman"/>
              </w:rPr>
            </w:pPr>
            <w:r w:rsidRPr="00E7573B">
              <w:rPr>
                <w:rFonts w:ascii="Times New Roman" w:hAnsi="Times New Roman"/>
              </w:rPr>
              <w:t>I hereby certify that the above statements are true and accurate, to the best of my knowledge.</w:t>
            </w:r>
          </w:p>
          <w:p w14:paraId="46969758" w14:textId="3CC278BA" w:rsidR="00653BDD" w:rsidRPr="00E7573B" w:rsidRDefault="00653BDD" w:rsidP="00653BDD">
            <w:pPr>
              <w:spacing w:after="0" w:line="240" w:lineRule="auto"/>
              <w:jc w:val="both"/>
              <w:rPr>
                <w:rFonts w:ascii="Times New Roman" w:hAnsi="Times New Roman"/>
              </w:rPr>
            </w:pPr>
          </w:p>
        </w:tc>
        <w:tc>
          <w:tcPr>
            <w:tcW w:w="5254" w:type="dxa"/>
          </w:tcPr>
          <w:p w14:paraId="574B92AF" w14:textId="77777777" w:rsidR="00653BDD" w:rsidRPr="007D4BAF" w:rsidRDefault="00653BDD" w:rsidP="00653BDD">
            <w:pPr>
              <w:spacing w:after="0" w:line="240" w:lineRule="auto"/>
              <w:jc w:val="both"/>
              <w:rPr>
                <w:rFonts w:ascii="Times New Roman" w:hAnsi="Times New Roman"/>
                <w:lang w:val="fr-FR"/>
              </w:rPr>
            </w:pPr>
            <w:r w:rsidRPr="00E7573B">
              <w:rPr>
                <w:rFonts w:ascii="Times New Roman" w:hAnsi="Times New Roman"/>
                <w:lang w:val="fr-FR"/>
              </w:rPr>
              <w:t>Par les présentes, je certifie que, à ma connaissance, les déclarations ci-dessus sont vraies et exactes.</w:t>
            </w:r>
          </w:p>
          <w:p w14:paraId="731FEDB3" w14:textId="77777777" w:rsidR="00653BDD" w:rsidRPr="007D4BAF" w:rsidRDefault="00653BDD" w:rsidP="00653BDD">
            <w:pPr>
              <w:spacing w:after="0" w:line="240" w:lineRule="auto"/>
              <w:jc w:val="both"/>
              <w:rPr>
                <w:rFonts w:ascii="Times New Roman" w:hAnsi="Times New Roman"/>
                <w:lang w:val="fr-FR"/>
              </w:rPr>
            </w:pPr>
          </w:p>
        </w:tc>
      </w:tr>
      <w:tr w:rsidR="00653BDD" w:rsidRPr="00E7573B" w14:paraId="2E6191FA" w14:textId="2AEEF0BA" w:rsidTr="236E7974">
        <w:tc>
          <w:tcPr>
            <w:tcW w:w="5225" w:type="dxa"/>
          </w:tcPr>
          <w:p w14:paraId="2D98E73C" w14:textId="1E7C5B7B" w:rsidR="00653BDD" w:rsidRPr="00E7573B" w:rsidRDefault="00653BDD" w:rsidP="00653BDD">
            <w:pPr>
              <w:tabs>
                <w:tab w:val="left" w:pos="4890"/>
              </w:tabs>
              <w:spacing w:after="0" w:line="240" w:lineRule="auto"/>
              <w:jc w:val="both"/>
              <w:rPr>
                <w:rFonts w:ascii="Times New Roman" w:hAnsi="Times New Roman"/>
                <w:u w:val="single"/>
              </w:rPr>
            </w:pPr>
            <w:r w:rsidRPr="00E7573B">
              <w:rPr>
                <w:rFonts w:ascii="Times New Roman" w:hAnsi="Times New Roman"/>
              </w:rPr>
              <w:t xml:space="preserve">Authorized Signature: </w:t>
            </w:r>
            <w:r w:rsidRPr="00E7573B">
              <w:rPr>
                <w:rFonts w:ascii="Times New Roman" w:hAnsi="Times New Roman"/>
                <w:u w:val="single"/>
              </w:rPr>
              <w:tab/>
            </w:r>
          </w:p>
          <w:p w14:paraId="169A0940" w14:textId="526CA8E9" w:rsidR="00653BDD" w:rsidRPr="00E7573B" w:rsidRDefault="00653BDD" w:rsidP="00653BDD">
            <w:pPr>
              <w:spacing w:after="0" w:line="240" w:lineRule="auto"/>
              <w:jc w:val="both"/>
              <w:rPr>
                <w:rFonts w:ascii="Times New Roman" w:hAnsi="Times New Roman"/>
                <w:u w:val="single"/>
              </w:rPr>
            </w:pPr>
          </w:p>
        </w:tc>
        <w:tc>
          <w:tcPr>
            <w:tcW w:w="5254" w:type="dxa"/>
          </w:tcPr>
          <w:p w14:paraId="094716AC" w14:textId="77777777" w:rsidR="00653BDD" w:rsidRPr="00E7573B" w:rsidRDefault="00653BDD" w:rsidP="00653BDD">
            <w:pPr>
              <w:tabs>
                <w:tab w:val="left" w:pos="4890"/>
              </w:tabs>
              <w:spacing w:after="0" w:line="240" w:lineRule="auto"/>
              <w:jc w:val="both"/>
              <w:rPr>
                <w:rFonts w:ascii="Times New Roman" w:hAnsi="Times New Roman"/>
                <w:u w:val="single"/>
              </w:rPr>
            </w:pPr>
            <w:r w:rsidRPr="00E7573B">
              <w:rPr>
                <w:rFonts w:ascii="Times New Roman" w:hAnsi="Times New Roman"/>
                <w:lang w:val="fr-FR"/>
              </w:rPr>
              <w:t xml:space="preserve">Signature autorisée : </w:t>
            </w:r>
            <w:r w:rsidRPr="002F59D2">
              <w:rPr>
                <w:rFonts w:ascii="Times New Roman" w:hAnsi="Times New Roman"/>
                <w:u w:val="single"/>
                <w:lang w:val="fr-FR"/>
              </w:rPr>
              <w:tab/>
            </w:r>
          </w:p>
          <w:p w14:paraId="2B95DD6C" w14:textId="77777777" w:rsidR="00653BDD" w:rsidRPr="00E7573B" w:rsidRDefault="00653BDD" w:rsidP="00653BDD">
            <w:pPr>
              <w:tabs>
                <w:tab w:val="left" w:pos="4890"/>
              </w:tabs>
              <w:spacing w:after="0" w:line="240" w:lineRule="auto"/>
              <w:jc w:val="both"/>
              <w:rPr>
                <w:rFonts w:ascii="Times New Roman" w:hAnsi="Times New Roman"/>
              </w:rPr>
            </w:pPr>
          </w:p>
        </w:tc>
      </w:tr>
      <w:tr w:rsidR="00653BDD" w:rsidRPr="00AA0BF5" w14:paraId="119120A3" w14:textId="2F5C4783" w:rsidTr="236E7974">
        <w:tc>
          <w:tcPr>
            <w:tcW w:w="5225" w:type="dxa"/>
          </w:tcPr>
          <w:p w14:paraId="367A5133" w14:textId="763FB77F" w:rsidR="00653BDD" w:rsidRPr="00E7573B" w:rsidRDefault="00653BDD" w:rsidP="00653BDD">
            <w:pPr>
              <w:tabs>
                <w:tab w:val="left" w:pos="4905"/>
              </w:tabs>
              <w:spacing w:after="0" w:line="240" w:lineRule="auto"/>
              <w:jc w:val="both"/>
              <w:rPr>
                <w:rFonts w:ascii="Times New Roman" w:hAnsi="Times New Roman"/>
                <w:u w:val="single"/>
              </w:rPr>
            </w:pPr>
            <w:r w:rsidRPr="00E7573B">
              <w:rPr>
                <w:rFonts w:ascii="Times New Roman" w:hAnsi="Times New Roman"/>
              </w:rPr>
              <w:t xml:space="preserve">Name and Title of Signatory: </w:t>
            </w:r>
            <w:r w:rsidRPr="00E7573B">
              <w:rPr>
                <w:rFonts w:ascii="Times New Roman" w:hAnsi="Times New Roman"/>
                <w:u w:val="single"/>
              </w:rPr>
              <w:tab/>
            </w:r>
          </w:p>
          <w:p w14:paraId="7029E05C" w14:textId="5DEBB48C" w:rsidR="00653BDD" w:rsidRPr="00E7573B" w:rsidRDefault="00653BDD" w:rsidP="00653BDD">
            <w:pPr>
              <w:spacing w:after="0" w:line="240" w:lineRule="auto"/>
              <w:jc w:val="both"/>
              <w:rPr>
                <w:rFonts w:ascii="Times New Roman" w:hAnsi="Times New Roman"/>
              </w:rPr>
            </w:pPr>
          </w:p>
        </w:tc>
        <w:tc>
          <w:tcPr>
            <w:tcW w:w="5254" w:type="dxa"/>
          </w:tcPr>
          <w:p w14:paraId="073D88D3" w14:textId="77777777" w:rsidR="00653BDD" w:rsidRPr="007D4BAF" w:rsidRDefault="00653BDD" w:rsidP="00653BDD">
            <w:pPr>
              <w:tabs>
                <w:tab w:val="left" w:pos="4905"/>
              </w:tabs>
              <w:spacing w:after="0" w:line="240" w:lineRule="auto"/>
              <w:jc w:val="both"/>
              <w:rPr>
                <w:rFonts w:ascii="Times New Roman" w:hAnsi="Times New Roman"/>
                <w:u w:val="single"/>
                <w:lang w:val="fr-FR"/>
              </w:rPr>
            </w:pPr>
            <w:r w:rsidRPr="00E7573B">
              <w:rPr>
                <w:rFonts w:ascii="Times New Roman" w:hAnsi="Times New Roman"/>
                <w:lang w:val="fr-FR"/>
              </w:rPr>
              <w:t xml:space="preserve">Nom et poste du signataire : </w:t>
            </w:r>
            <w:r w:rsidRPr="002F59D2">
              <w:rPr>
                <w:rFonts w:ascii="Times New Roman" w:hAnsi="Times New Roman"/>
                <w:u w:val="single"/>
                <w:lang w:val="fr-FR"/>
              </w:rPr>
              <w:tab/>
            </w:r>
          </w:p>
          <w:p w14:paraId="023026D0" w14:textId="77777777" w:rsidR="00653BDD" w:rsidRPr="007D4BAF" w:rsidRDefault="00653BDD" w:rsidP="00653BDD">
            <w:pPr>
              <w:tabs>
                <w:tab w:val="left" w:pos="4905"/>
              </w:tabs>
              <w:spacing w:after="0" w:line="240" w:lineRule="auto"/>
              <w:jc w:val="both"/>
              <w:rPr>
                <w:rFonts w:ascii="Times New Roman" w:hAnsi="Times New Roman"/>
                <w:lang w:val="fr-FR"/>
              </w:rPr>
            </w:pPr>
          </w:p>
        </w:tc>
      </w:tr>
      <w:tr w:rsidR="00653BDD" w:rsidRPr="00E7573B" w14:paraId="49EA987D" w14:textId="0C4DB236" w:rsidTr="236E7974">
        <w:tc>
          <w:tcPr>
            <w:tcW w:w="5225" w:type="dxa"/>
          </w:tcPr>
          <w:p w14:paraId="079DC065" w14:textId="59E0FADF" w:rsidR="00653BDD" w:rsidRPr="00E7573B" w:rsidRDefault="00653BDD" w:rsidP="00D40464">
            <w:pPr>
              <w:tabs>
                <w:tab w:val="left" w:pos="4920"/>
              </w:tabs>
              <w:spacing w:after="0" w:line="240" w:lineRule="auto"/>
              <w:jc w:val="both"/>
              <w:rPr>
                <w:rFonts w:ascii="Times New Roman" w:hAnsi="Times New Roman"/>
                <w:u w:val="single"/>
              </w:rPr>
            </w:pPr>
            <w:r w:rsidRPr="00E7573B">
              <w:rPr>
                <w:rFonts w:ascii="Times New Roman" w:hAnsi="Times New Roman"/>
              </w:rPr>
              <w:t xml:space="preserve">Date: </w:t>
            </w:r>
            <w:r w:rsidRPr="00E7573B">
              <w:rPr>
                <w:rFonts w:ascii="Times New Roman" w:hAnsi="Times New Roman"/>
                <w:u w:val="single"/>
              </w:rPr>
              <w:tab/>
            </w:r>
          </w:p>
        </w:tc>
        <w:tc>
          <w:tcPr>
            <w:tcW w:w="5254" w:type="dxa"/>
          </w:tcPr>
          <w:p w14:paraId="1BBA8163" w14:textId="2785FA53" w:rsidR="00653BDD" w:rsidRPr="00E7573B" w:rsidRDefault="00653BDD" w:rsidP="00653BDD">
            <w:pPr>
              <w:tabs>
                <w:tab w:val="left" w:pos="4920"/>
              </w:tabs>
              <w:spacing w:after="0" w:line="240" w:lineRule="auto"/>
              <w:jc w:val="both"/>
              <w:rPr>
                <w:rFonts w:ascii="Times New Roman" w:hAnsi="Times New Roman"/>
                <w:u w:val="single"/>
              </w:rPr>
            </w:pPr>
            <w:r w:rsidRPr="00E7573B">
              <w:rPr>
                <w:rFonts w:ascii="Times New Roman" w:hAnsi="Times New Roman"/>
                <w:lang w:val="fr-FR"/>
              </w:rPr>
              <w:t xml:space="preserve">Date : </w:t>
            </w:r>
            <w:r w:rsidRPr="002F59D2">
              <w:rPr>
                <w:rFonts w:ascii="Times New Roman" w:hAnsi="Times New Roman"/>
                <w:u w:val="single"/>
                <w:lang w:val="fr-FR"/>
              </w:rPr>
              <w:tab/>
            </w:r>
          </w:p>
        </w:tc>
      </w:tr>
    </w:tbl>
    <w:p w14:paraId="0C62A5F3" w14:textId="77777777" w:rsidR="00890233" w:rsidRPr="00E7573B" w:rsidRDefault="00890233" w:rsidP="00C23FFF">
      <w:pPr>
        <w:spacing w:after="0" w:line="240" w:lineRule="auto"/>
        <w:jc w:val="both"/>
        <w:rPr>
          <w:rFonts w:ascii="Times New Roman" w:hAnsi="Times New Roman"/>
        </w:rPr>
      </w:pPr>
    </w:p>
    <w:sectPr w:rsidR="00890233" w:rsidRPr="00E7573B" w:rsidSect="001747C3">
      <w:footerReference w:type="default" r:id="rId36"/>
      <w:pgSz w:w="11909" w:h="16834" w:code="9"/>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3EC2" w14:textId="77777777" w:rsidR="00CA6985" w:rsidRDefault="00CA6985" w:rsidP="00AD201D">
      <w:pPr>
        <w:spacing w:after="0" w:line="240" w:lineRule="auto"/>
      </w:pPr>
      <w:r>
        <w:separator/>
      </w:r>
    </w:p>
  </w:endnote>
  <w:endnote w:type="continuationSeparator" w:id="0">
    <w:p w14:paraId="7C93C9B7" w14:textId="77777777" w:rsidR="00CA6985" w:rsidRDefault="00CA6985" w:rsidP="00AD201D">
      <w:pPr>
        <w:spacing w:after="0" w:line="240" w:lineRule="auto"/>
      </w:pPr>
      <w:r>
        <w:continuationSeparator/>
      </w:r>
    </w:p>
  </w:endnote>
  <w:endnote w:type="continuationNotice" w:id="1">
    <w:p w14:paraId="5B20FA2F" w14:textId="77777777" w:rsidR="00CA6985" w:rsidRDefault="00CA6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9B4B" w14:textId="24C91119" w:rsidR="003441BF" w:rsidRPr="00E7573B" w:rsidRDefault="003441BF" w:rsidP="001233EE">
    <w:pPr>
      <w:pStyle w:val="Pieddepage"/>
      <w:spacing w:after="0" w:line="240" w:lineRule="auto"/>
      <w:jc w:val="right"/>
      <w:rPr>
        <w:rFonts w:ascii="Arial" w:hAnsi="Arial" w:cs="Arial"/>
        <w:sz w:val="14"/>
        <w:szCs w:val="1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220"/>
    </w:tblGrid>
    <w:tr w:rsidR="001661D6" w:rsidRPr="00E7573B" w14:paraId="5A5E2073" w14:textId="77777777" w:rsidTr="00A6068B">
      <w:tc>
        <w:tcPr>
          <w:tcW w:w="5040" w:type="dxa"/>
        </w:tcPr>
        <w:p w14:paraId="449F16AE" w14:textId="06BB435C" w:rsidR="001661D6" w:rsidRPr="00E7573B" w:rsidRDefault="001661D6" w:rsidP="001661D6">
          <w:pPr>
            <w:pStyle w:val="Pieddepage"/>
            <w:spacing w:after="0" w:line="240" w:lineRule="auto"/>
            <w:rPr>
              <w:rFonts w:ascii="Times New Roman" w:hAnsi="Times New Roman"/>
              <w:sz w:val="18"/>
              <w:szCs w:val="18"/>
            </w:rPr>
          </w:pPr>
          <w:r w:rsidRPr="00E7573B">
            <w:rPr>
              <w:rFonts w:ascii="Times New Roman" w:hAnsi="Times New Roman"/>
              <w:sz w:val="18"/>
              <w:szCs w:val="18"/>
            </w:rPr>
            <w:t xml:space="preserve">RFQ No. </w:t>
          </w:r>
          <w:r w:rsidR="00930B00" w:rsidRPr="00930B00">
            <w:rPr>
              <w:rFonts w:ascii="Times New Roman" w:hAnsi="Times New Roman"/>
              <w:sz w:val="18"/>
              <w:szCs w:val="18"/>
            </w:rPr>
            <w:t>PSM-GNI-00</w:t>
          </w:r>
          <w:r w:rsidR="002F6382">
            <w:rPr>
              <w:rFonts w:ascii="Times New Roman" w:hAnsi="Times New Roman"/>
              <w:sz w:val="18"/>
              <w:szCs w:val="18"/>
            </w:rPr>
            <w:t>2</w:t>
          </w:r>
          <w:r w:rsidR="00E7573B">
            <w:rPr>
              <w:rFonts w:ascii="Times New Roman" w:hAnsi="Times New Roman"/>
              <w:sz w:val="18"/>
              <w:szCs w:val="18"/>
            </w:rPr>
            <w:br/>
          </w:r>
          <w:r w:rsidRPr="00E7573B">
            <w:rPr>
              <w:rFonts w:ascii="Times New Roman" w:hAnsi="Times New Roman"/>
              <w:sz w:val="18"/>
              <w:szCs w:val="18"/>
            </w:rPr>
            <w:t xml:space="preserve">Page </w:t>
          </w:r>
          <w:r w:rsidRPr="00E7573B">
            <w:rPr>
              <w:rFonts w:ascii="Times New Roman" w:hAnsi="Times New Roman"/>
              <w:sz w:val="18"/>
              <w:szCs w:val="18"/>
            </w:rPr>
            <w:fldChar w:fldCharType="begin"/>
          </w:r>
          <w:r w:rsidRPr="00E7573B">
            <w:rPr>
              <w:rFonts w:ascii="Times New Roman" w:hAnsi="Times New Roman"/>
              <w:sz w:val="18"/>
              <w:szCs w:val="18"/>
            </w:rPr>
            <w:instrText xml:space="preserve"> PAGE </w:instrText>
          </w:r>
          <w:r w:rsidRPr="00E7573B">
            <w:rPr>
              <w:rFonts w:ascii="Times New Roman" w:hAnsi="Times New Roman"/>
              <w:sz w:val="18"/>
              <w:szCs w:val="18"/>
            </w:rPr>
            <w:fldChar w:fldCharType="separate"/>
          </w:r>
          <w:r w:rsidRPr="00E7573B">
            <w:rPr>
              <w:rFonts w:ascii="Times New Roman" w:hAnsi="Times New Roman"/>
              <w:sz w:val="18"/>
              <w:szCs w:val="18"/>
            </w:rPr>
            <w:t>1</w:t>
          </w:r>
          <w:r w:rsidRPr="00E7573B">
            <w:rPr>
              <w:rFonts w:ascii="Times New Roman" w:hAnsi="Times New Roman"/>
              <w:sz w:val="18"/>
              <w:szCs w:val="18"/>
            </w:rPr>
            <w:fldChar w:fldCharType="end"/>
          </w:r>
          <w:r w:rsidRPr="00E7573B">
            <w:rPr>
              <w:rFonts w:ascii="Times New Roman" w:hAnsi="Times New Roman"/>
              <w:sz w:val="18"/>
              <w:szCs w:val="18"/>
            </w:rPr>
            <w:t xml:space="preserve"> of </w:t>
          </w:r>
          <w:r w:rsidRPr="00E7573B">
            <w:rPr>
              <w:rFonts w:ascii="Times New Roman" w:hAnsi="Times New Roman"/>
              <w:sz w:val="18"/>
              <w:szCs w:val="18"/>
            </w:rPr>
            <w:fldChar w:fldCharType="begin"/>
          </w:r>
          <w:r w:rsidRPr="00E7573B">
            <w:rPr>
              <w:rFonts w:ascii="Times New Roman" w:hAnsi="Times New Roman"/>
              <w:sz w:val="18"/>
              <w:szCs w:val="18"/>
            </w:rPr>
            <w:instrText xml:space="preserve"> NUMPAGES  </w:instrText>
          </w:r>
          <w:r w:rsidRPr="00E7573B">
            <w:rPr>
              <w:rFonts w:ascii="Times New Roman" w:hAnsi="Times New Roman"/>
              <w:sz w:val="18"/>
              <w:szCs w:val="18"/>
            </w:rPr>
            <w:fldChar w:fldCharType="separate"/>
          </w:r>
          <w:r w:rsidRPr="00E7573B">
            <w:rPr>
              <w:rFonts w:ascii="Times New Roman" w:hAnsi="Times New Roman"/>
              <w:sz w:val="18"/>
              <w:szCs w:val="18"/>
            </w:rPr>
            <w:t>12</w:t>
          </w:r>
          <w:r w:rsidRPr="00E7573B">
            <w:rPr>
              <w:rFonts w:ascii="Times New Roman" w:hAnsi="Times New Roman"/>
              <w:sz w:val="18"/>
              <w:szCs w:val="18"/>
            </w:rPr>
            <w:fldChar w:fldCharType="end"/>
          </w:r>
        </w:p>
        <w:p w14:paraId="440D61C1" w14:textId="77777777" w:rsidR="001661D6" w:rsidRPr="00E7573B" w:rsidRDefault="001661D6" w:rsidP="001661D6">
          <w:pPr>
            <w:pStyle w:val="Pieddepage"/>
            <w:spacing w:after="0" w:line="240" w:lineRule="auto"/>
            <w:ind w:right="70"/>
            <w:jc w:val="right"/>
            <w:rPr>
              <w:rFonts w:ascii="Arial" w:hAnsi="Arial" w:cs="Arial"/>
              <w:sz w:val="14"/>
              <w:szCs w:val="14"/>
            </w:rPr>
          </w:pPr>
        </w:p>
      </w:tc>
      <w:tc>
        <w:tcPr>
          <w:tcW w:w="5220" w:type="dxa"/>
        </w:tcPr>
        <w:p w14:paraId="2635DC97" w14:textId="1381AF14" w:rsidR="001661D6" w:rsidRPr="007D4BAF" w:rsidRDefault="001661D6" w:rsidP="001661D6">
          <w:pPr>
            <w:pStyle w:val="Pieddepage"/>
            <w:spacing w:after="0" w:line="240" w:lineRule="auto"/>
            <w:rPr>
              <w:rFonts w:ascii="Times New Roman" w:hAnsi="Times New Roman"/>
              <w:sz w:val="18"/>
              <w:szCs w:val="18"/>
              <w:lang w:val="fr-FR"/>
            </w:rPr>
          </w:pPr>
          <w:r w:rsidRPr="00E7573B">
            <w:rPr>
              <w:rFonts w:ascii="Times New Roman" w:hAnsi="Times New Roman"/>
              <w:sz w:val="18"/>
              <w:szCs w:val="18"/>
              <w:lang w:val="fr-FR"/>
            </w:rPr>
            <w:t>Numéro de la demande de prix</w:t>
          </w:r>
          <w:r w:rsidR="00930B00">
            <w:rPr>
              <w:rFonts w:ascii="Times New Roman" w:hAnsi="Times New Roman"/>
              <w:sz w:val="18"/>
              <w:szCs w:val="18"/>
              <w:lang w:val="fr-FR"/>
            </w:rPr>
            <w:t> : PSM-GNI-00</w:t>
          </w:r>
          <w:r w:rsidR="002F6382">
            <w:rPr>
              <w:rFonts w:ascii="Times New Roman" w:hAnsi="Times New Roman"/>
              <w:sz w:val="18"/>
              <w:szCs w:val="18"/>
              <w:lang w:val="fr-FR"/>
            </w:rPr>
            <w:t>2</w:t>
          </w:r>
        </w:p>
        <w:p w14:paraId="7B5C5C5A" w14:textId="77777777" w:rsidR="001661D6" w:rsidRPr="00E7573B" w:rsidRDefault="001661D6" w:rsidP="001661D6">
          <w:pPr>
            <w:pStyle w:val="Pieddepage"/>
            <w:spacing w:after="0" w:line="240" w:lineRule="auto"/>
            <w:rPr>
              <w:rFonts w:ascii="Times New Roman" w:hAnsi="Times New Roman"/>
              <w:sz w:val="18"/>
              <w:szCs w:val="18"/>
            </w:rPr>
          </w:pPr>
          <w:r w:rsidRPr="007D4BAF">
            <w:rPr>
              <w:rFonts w:ascii="Times New Roman" w:hAnsi="Times New Roman"/>
              <w:sz w:val="18"/>
              <w:szCs w:val="18"/>
            </w:rPr>
            <w:t xml:space="preserve">Page </w:t>
          </w:r>
          <w:r w:rsidRPr="00E7573B">
            <w:rPr>
              <w:rFonts w:ascii="Times New Roman" w:hAnsi="Times New Roman"/>
              <w:sz w:val="18"/>
              <w:szCs w:val="18"/>
              <w:lang w:val="fr-FR"/>
            </w:rPr>
            <w:fldChar w:fldCharType="begin"/>
          </w:r>
          <w:r w:rsidRPr="007D4BAF">
            <w:rPr>
              <w:rFonts w:ascii="Times New Roman" w:hAnsi="Times New Roman"/>
              <w:sz w:val="18"/>
              <w:szCs w:val="18"/>
            </w:rPr>
            <w:instrText xml:space="preserve"> PAGE </w:instrText>
          </w:r>
          <w:r w:rsidRPr="00E7573B">
            <w:rPr>
              <w:rFonts w:ascii="Times New Roman" w:hAnsi="Times New Roman"/>
              <w:sz w:val="18"/>
              <w:szCs w:val="18"/>
              <w:lang w:val="fr-FR"/>
            </w:rPr>
            <w:fldChar w:fldCharType="separate"/>
          </w:r>
          <w:r w:rsidRPr="007D4BAF">
            <w:rPr>
              <w:rFonts w:ascii="Times New Roman" w:hAnsi="Times New Roman"/>
              <w:sz w:val="18"/>
              <w:szCs w:val="18"/>
            </w:rPr>
            <w:t>1</w:t>
          </w:r>
          <w:r w:rsidRPr="00E7573B">
            <w:rPr>
              <w:rFonts w:ascii="Times New Roman" w:hAnsi="Times New Roman"/>
              <w:sz w:val="18"/>
              <w:szCs w:val="18"/>
              <w:lang w:val="fr-FR"/>
            </w:rPr>
            <w:fldChar w:fldCharType="end"/>
          </w:r>
          <w:r w:rsidRPr="007D4BAF">
            <w:rPr>
              <w:rFonts w:ascii="Times New Roman" w:hAnsi="Times New Roman"/>
              <w:sz w:val="18"/>
              <w:szCs w:val="18"/>
            </w:rPr>
            <w:t xml:space="preserve"> sur </w:t>
          </w:r>
          <w:r w:rsidRPr="00E7573B">
            <w:rPr>
              <w:rFonts w:ascii="Times New Roman" w:hAnsi="Times New Roman"/>
              <w:sz w:val="18"/>
              <w:szCs w:val="18"/>
              <w:lang w:val="fr-FR"/>
            </w:rPr>
            <w:fldChar w:fldCharType="begin"/>
          </w:r>
          <w:r w:rsidRPr="007D4BAF">
            <w:rPr>
              <w:rFonts w:ascii="Times New Roman" w:hAnsi="Times New Roman"/>
              <w:sz w:val="18"/>
              <w:szCs w:val="18"/>
            </w:rPr>
            <w:instrText xml:space="preserve"> NUMPAGES  </w:instrText>
          </w:r>
          <w:r w:rsidRPr="00E7573B">
            <w:rPr>
              <w:rFonts w:ascii="Times New Roman" w:hAnsi="Times New Roman"/>
              <w:sz w:val="18"/>
              <w:szCs w:val="18"/>
              <w:lang w:val="fr-FR"/>
            </w:rPr>
            <w:fldChar w:fldCharType="separate"/>
          </w:r>
          <w:r w:rsidRPr="007D4BAF">
            <w:rPr>
              <w:rFonts w:ascii="Times New Roman" w:hAnsi="Times New Roman"/>
              <w:sz w:val="18"/>
              <w:szCs w:val="18"/>
            </w:rPr>
            <w:t>12</w:t>
          </w:r>
          <w:r w:rsidRPr="00E7573B">
            <w:rPr>
              <w:rFonts w:ascii="Times New Roman" w:hAnsi="Times New Roman"/>
              <w:sz w:val="18"/>
              <w:szCs w:val="18"/>
              <w:lang w:val="fr-FR"/>
            </w:rPr>
            <w:fldChar w:fldCharType="end"/>
          </w:r>
        </w:p>
        <w:p w14:paraId="60C2509E" w14:textId="2806FD2B" w:rsidR="001661D6" w:rsidRPr="00756596" w:rsidRDefault="001661D6" w:rsidP="00E730A5">
          <w:pPr>
            <w:pStyle w:val="Pieddepage"/>
            <w:spacing w:after="0" w:line="240" w:lineRule="auto"/>
            <w:jc w:val="right"/>
            <w:rPr>
              <w:rFonts w:ascii="Arial" w:hAnsi="Arial" w:cs="Arial"/>
              <w:sz w:val="16"/>
              <w:szCs w:val="16"/>
            </w:rPr>
          </w:pPr>
          <w:bookmarkStart w:id="7" w:name="_Hlk96949119"/>
          <w:bookmarkStart w:id="8" w:name="_Hlk96949120"/>
          <w:r w:rsidRPr="00E7573B">
            <w:rPr>
              <w:rFonts w:ascii="Arial" w:hAnsi="Arial" w:cs="Arial"/>
              <w:noProof/>
              <w:sz w:val="14"/>
              <w:szCs w:val="14"/>
            </w:rPr>
            <w:t>GlobalQMS</w:t>
          </w:r>
          <w:r w:rsidRPr="00E7573B">
            <w:rPr>
              <w:rFonts w:ascii="Arial" w:hAnsi="Arial" w:cs="Arial"/>
              <w:sz w:val="14"/>
              <w:szCs w:val="14"/>
            </w:rPr>
            <w:t xml:space="preserve"> ID: </w:t>
          </w:r>
          <w:r w:rsidR="00BD54A9">
            <w:rPr>
              <w:rFonts w:ascii="Arial" w:hAnsi="Arial" w:cs="Arial"/>
              <w:sz w:val="14"/>
              <w:szCs w:val="14"/>
            </w:rPr>
            <w:t xml:space="preserve">(Old ID: </w:t>
          </w:r>
          <w:r w:rsidR="00C77671">
            <w:rPr>
              <w:rFonts w:ascii="Arial" w:hAnsi="Arial" w:cs="Arial"/>
              <w:sz w:val="14"/>
              <w:szCs w:val="14"/>
            </w:rPr>
            <w:t>1</w:t>
          </w:r>
          <w:r w:rsidR="00C47915">
            <w:rPr>
              <w:rFonts w:ascii="Arial" w:hAnsi="Arial" w:cs="Arial"/>
              <w:sz w:val="14"/>
              <w:szCs w:val="14"/>
            </w:rPr>
            <w:t>113</w:t>
          </w:r>
          <w:r w:rsidR="00BB0D0E">
            <w:rPr>
              <w:rFonts w:ascii="Arial" w:hAnsi="Arial" w:cs="Arial"/>
              <w:sz w:val="14"/>
              <w:szCs w:val="14"/>
            </w:rPr>
            <w:t>7</w:t>
          </w:r>
          <w:r w:rsidR="00BD54A9">
            <w:rPr>
              <w:rFonts w:ascii="Arial" w:hAnsi="Arial" w:cs="Arial"/>
              <w:sz w:val="14"/>
              <w:szCs w:val="14"/>
            </w:rPr>
            <w:t xml:space="preserve">) </w:t>
          </w:r>
          <w:r w:rsidR="00071061">
            <w:rPr>
              <w:rFonts w:ascii="Arial" w:hAnsi="Arial" w:cs="Arial"/>
              <w:sz w:val="14"/>
              <w:szCs w:val="14"/>
            </w:rPr>
            <w:t>1388</w:t>
          </w:r>
          <w:r w:rsidR="00C47915">
            <w:rPr>
              <w:rFonts w:ascii="Arial" w:hAnsi="Arial" w:cs="Arial"/>
              <w:sz w:val="14"/>
              <w:szCs w:val="14"/>
            </w:rPr>
            <w:t>.</w:t>
          </w:r>
          <w:sdt>
            <w:sdtPr>
              <w:rPr>
                <w:rFonts w:ascii="Arial" w:hAnsi="Arial" w:cs="Arial"/>
                <w:sz w:val="14"/>
                <w:szCs w:val="14"/>
              </w:rPr>
              <w:alias w:val="PPP_RevisionNumber"/>
              <w:tag w:val="PPP_RevisionNumber"/>
              <w:id w:val="-1440830254"/>
              <w:placeholder>
                <w:docPart w:val="9B2E059E118C4600BACB176BF6ACC1F2"/>
              </w:placeholder>
              <w:dataBinding w:prefixMappings="xmlns:ns0='http://schemas.microsoft.com/office/2006/metadata/properties' xmlns:ns1='http://www.w3.org/2001/XMLSchema-instance' xmlns:ns2='8d7096d6-fc66-4344-9e3f-2445529a09f6' xmlns:ns3='6e83eb23-c2a3-4675-8f2a-22b3cc4fb7b6' " w:xpath="/ns0:properties[1]/documentManagement[1]/ns2:PPP_RevisionNumber[1]" w:storeItemID="{73353CDC-68DC-4BFF-8CEF-B1093578120B}"/>
              <w:text/>
            </w:sdtPr>
            <w:sdtContent>
              <w:r w:rsidR="0026165D">
                <w:rPr>
                  <w:rFonts w:ascii="Arial" w:hAnsi="Arial" w:cs="Arial"/>
                  <w:sz w:val="14"/>
                  <w:szCs w:val="14"/>
                </w:rPr>
                <w:t>6</w:t>
              </w:r>
            </w:sdtContent>
          </w:sdt>
          <w:r w:rsidR="00C77671">
            <w:rPr>
              <w:rFonts w:ascii="Arial" w:hAnsi="Arial" w:cs="Arial"/>
              <w:sz w:val="14"/>
              <w:szCs w:val="14"/>
            </w:rPr>
            <w:t xml:space="preserve">, </w:t>
          </w:r>
          <w:sdt>
            <w:sdtPr>
              <w:rPr>
                <w:rFonts w:ascii="Arial" w:hAnsi="Arial" w:cs="Arial"/>
                <w:sz w:val="14"/>
                <w:szCs w:val="14"/>
              </w:rPr>
              <w:alias w:val="PPP_RevisionDateNew"/>
              <w:tag w:val="PPP_RevisionDateNew"/>
              <w:id w:val="1121497449"/>
              <w:placeholder>
                <w:docPart w:val="0376516A91C14A10B87FD31429FF9EBB"/>
              </w:placeholder>
              <w:dataBinding w:prefixMappings="xmlns:ns0='http://schemas.microsoft.com/office/2006/metadata/properties' xmlns:ns1='http://www.w3.org/2001/XMLSchema-instance' xmlns:ns2='http://schemas.microsoft.com/office/infopath/2007/PartnerControls' xmlns:ns3='8d7096d6-fc66-4344-9e3f-2445529a09f6' xmlns:ns4='6e83eb23-c2a3-4675-8f2a-22b3cc4fb7b6' " w:xpath="/ns0:properties[1]/documentManagement[1]/ns3:PPP_RevisionDateNew[1]" w:storeItemID="{73353CDC-68DC-4BFF-8CEF-B1093578120B}"/>
              <w:date w:fullDate="2024-08-02T03:00:00Z">
                <w:dateFormat w:val="d MMMM yyyy"/>
                <w:lid w:val="en-US"/>
                <w:storeMappedDataAs w:val="dateTime"/>
                <w:calendar w:val="gregorian"/>
              </w:date>
            </w:sdtPr>
            <w:sdtContent>
              <w:r w:rsidR="00756596" w:rsidRPr="00756596">
                <w:rPr>
                  <w:rFonts w:ascii="Arial" w:hAnsi="Arial" w:cs="Arial"/>
                  <w:sz w:val="14"/>
                  <w:szCs w:val="14"/>
                </w:rPr>
                <w:t>2 August 2024</w:t>
              </w:r>
            </w:sdtContent>
          </w:sdt>
        </w:p>
        <w:p w14:paraId="15D8AB54" w14:textId="795D76FE" w:rsidR="00BD54A9" w:rsidRPr="00EA52CD" w:rsidRDefault="001661D6" w:rsidP="00BD54A9">
          <w:pPr>
            <w:pStyle w:val="Pieddepage"/>
            <w:spacing w:after="0" w:line="240" w:lineRule="auto"/>
            <w:jc w:val="right"/>
            <w:rPr>
              <w:rFonts w:ascii="Arial" w:hAnsi="Arial" w:cs="Arial"/>
              <w:sz w:val="14"/>
              <w:szCs w:val="14"/>
            </w:rPr>
          </w:pPr>
          <w:r w:rsidRPr="00E7573B">
            <w:rPr>
              <w:rFonts w:ascii="Arial" w:hAnsi="Arial" w:cs="Arial"/>
              <w:sz w:val="14"/>
              <w:szCs w:val="14"/>
            </w:rPr>
            <w:t xml:space="preserve">Based on: GlobalQMS ID: </w:t>
          </w:r>
          <w:bookmarkEnd w:id="7"/>
          <w:bookmarkEnd w:id="8"/>
          <w:r w:rsidR="00BD54A9">
            <w:rPr>
              <w:rFonts w:ascii="Arial" w:hAnsi="Arial" w:cs="Arial"/>
              <w:sz w:val="14"/>
              <w:szCs w:val="14"/>
            </w:rPr>
            <w:t xml:space="preserve">(Old ID: 10844) 612.7, </w:t>
          </w:r>
          <w:r w:rsidR="00E730A5">
            <w:rPr>
              <w:rFonts w:ascii="Arial" w:hAnsi="Arial" w:cs="Arial"/>
              <w:sz w:val="14"/>
              <w:szCs w:val="14"/>
            </w:rPr>
            <w:t>2 August</w:t>
          </w:r>
          <w:r w:rsidR="00BD54A9">
            <w:rPr>
              <w:rFonts w:ascii="Arial" w:hAnsi="Arial" w:cs="Arial"/>
              <w:sz w:val="14"/>
              <w:szCs w:val="14"/>
            </w:rPr>
            <w:t xml:space="preserve"> 2024</w:t>
          </w:r>
        </w:p>
        <w:p w14:paraId="506C008E" w14:textId="3431647F" w:rsidR="001661D6" w:rsidRPr="00E7573B" w:rsidRDefault="001661D6" w:rsidP="001661D6">
          <w:pPr>
            <w:pStyle w:val="Pieddepage"/>
            <w:spacing w:after="0" w:line="240" w:lineRule="auto"/>
            <w:jc w:val="right"/>
            <w:rPr>
              <w:rFonts w:ascii="Arial" w:hAnsi="Arial" w:cs="Arial"/>
              <w:sz w:val="14"/>
              <w:szCs w:val="14"/>
            </w:rPr>
          </w:pPr>
        </w:p>
      </w:tc>
    </w:tr>
  </w:tbl>
  <w:p w14:paraId="5F6AB05E" w14:textId="77777777" w:rsidR="001661D6" w:rsidRPr="00E7573B" w:rsidRDefault="001661D6" w:rsidP="00E0431B">
    <w:pPr>
      <w:pStyle w:val="Pieddepage"/>
      <w:spacing w:after="0" w:line="240" w:lineRule="auto"/>
      <w:ind w:right="490"/>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366B" w14:textId="77777777" w:rsidR="00CA6985" w:rsidRDefault="00CA6985" w:rsidP="00AD201D">
      <w:pPr>
        <w:spacing w:after="0" w:line="240" w:lineRule="auto"/>
      </w:pPr>
      <w:r>
        <w:separator/>
      </w:r>
    </w:p>
  </w:footnote>
  <w:footnote w:type="continuationSeparator" w:id="0">
    <w:p w14:paraId="2144AA87" w14:textId="77777777" w:rsidR="00CA6985" w:rsidRDefault="00CA6985" w:rsidP="00AD201D">
      <w:pPr>
        <w:spacing w:after="0" w:line="240" w:lineRule="auto"/>
      </w:pPr>
      <w:r>
        <w:continuationSeparator/>
      </w:r>
    </w:p>
  </w:footnote>
  <w:footnote w:type="continuationNotice" w:id="1">
    <w:p w14:paraId="02159621" w14:textId="77777777" w:rsidR="00CA6985" w:rsidRDefault="00CA69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B4C"/>
    <w:multiLevelType w:val="hybridMultilevel"/>
    <w:tmpl w:val="B7E66312"/>
    <w:lvl w:ilvl="0" w:tplc="0D8ACCCA">
      <w:start w:val="6"/>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184C"/>
    <w:multiLevelType w:val="hybridMultilevel"/>
    <w:tmpl w:val="C5829620"/>
    <w:lvl w:ilvl="0" w:tplc="EC4CC88A">
      <w:start w:val="3"/>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619B2"/>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3" w15:restartNumberingAfterBreak="0">
    <w:nsid w:val="08F83CDB"/>
    <w:multiLevelType w:val="hybridMultilevel"/>
    <w:tmpl w:val="2D56C746"/>
    <w:lvl w:ilvl="0" w:tplc="FFFFFFFF">
      <w:start w:val="1"/>
      <w:numFmt w:val="lowerLetter"/>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8630E"/>
    <w:multiLevelType w:val="hybridMultilevel"/>
    <w:tmpl w:val="AC0E174A"/>
    <w:lvl w:ilvl="0" w:tplc="21040FEC">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C6CD4"/>
    <w:multiLevelType w:val="hybridMultilevel"/>
    <w:tmpl w:val="D3505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03AA8"/>
    <w:multiLevelType w:val="hybridMultilevel"/>
    <w:tmpl w:val="6D40B7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E67691"/>
    <w:multiLevelType w:val="hybridMultilevel"/>
    <w:tmpl w:val="0C5EC3AE"/>
    <w:lvl w:ilvl="0" w:tplc="FFFFFFFF">
      <w:start w:val="8"/>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387765"/>
    <w:multiLevelType w:val="hybridMultilevel"/>
    <w:tmpl w:val="3C0ADCC6"/>
    <w:lvl w:ilvl="0" w:tplc="38823D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91767"/>
    <w:multiLevelType w:val="hybridMultilevel"/>
    <w:tmpl w:val="0C5EC3AE"/>
    <w:lvl w:ilvl="0" w:tplc="B818FA44">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E003E"/>
    <w:multiLevelType w:val="hybridMultilevel"/>
    <w:tmpl w:val="BEC28D22"/>
    <w:lvl w:ilvl="0" w:tplc="33FCD65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A076D5"/>
    <w:multiLevelType w:val="hybridMultilevel"/>
    <w:tmpl w:val="4B427E2C"/>
    <w:lvl w:ilvl="0" w:tplc="F9443DC0">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C3FDA"/>
    <w:multiLevelType w:val="hybridMultilevel"/>
    <w:tmpl w:val="76EE0ADC"/>
    <w:lvl w:ilvl="0" w:tplc="0BC00A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02145"/>
    <w:multiLevelType w:val="hybridMultilevel"/>
    <w:tmpl w:val="01CA1A44"/>
    <w:lvl w:ilvl="0" w:tplc="678AA3B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32A17"/>
    <w:multiLevelType w:val="hybridMultilevel"/>
    <w:tmpl w:val="E042FD18"/>
    <w:lvl w:ilvl="0" w:tplc="1AD831BC">
      <w:start w:val="7"/>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274BA"/>
    <w:multiLevelType w:val="hybridMultilevel"/>
    <w:tmpl w:val="A4386EE6"/>
    <w:lvl w:ilvl="0" w:tplc="D24EBB06">
      <w:start w:val="2"/>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620E1"/>
    <w:multiLevelType w:val="hybridMultilevel"/>
    <w:tmpl w:val="1986B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3119C"/>
    <w:multiLevelType w:val="hybridMultilevel"/>
    <w:tmpl w:val="979A559A"/>
    <w:lvl w:ilvl="0" w:tplc="847640E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690EEB"/>
    <w:multiLevelType w:val="hybridMultilevel"/>
    <w:tmpl w:val="23BE9CE6"/>
    <w:lvl w:ilvl="0" w:tplc="91DAD554">
      <w:start w:val="6"/>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9242C"/>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24748"/>
    <w:multiLevelType w:val="hybridMultilevel"/>
    <w:tmpl w:val="044C1838"/>
    <w:lvl w:ilvl="0" w:tplc="B346089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E34B21"/>
    <w:multiLevelType w:val="hybridMultilevel"/>
    <w:tmpl w:val="C5DC44D4"/>
    <w:lvl w:ilvl="0" w:tplc="FDC640A0">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76579"/>
    <w:multiLevelType w:val="hybridMultilevel"/>
    <w:tmpl w:val="60D649DE"/>
    <w:lvl w:ilvl="0" w:tplc="4036C5E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E775B"/>
    <w:multiLevelType w:val="hybridMultilevel"/>
    <w:tmpl w:val="D78243C0"/>
    <w:lvl w:ilvl="0" w:tplc="C6A8D39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E36C93"/>
    <w:multiLevelType w:val="hybridMultilevel"/>
    <w:tmpl w:val="126ABB80"/>
    <w:lvl w:ilvl="0" w:tplc="926E1DB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543CF"/>
    <w:multiLevelType w:val="hybridMultilevel"/>
    <w:tmpl w:val="16FC2B24"/>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8B563F4"/>
    <w:multiLevelType w:val="hybridMultilevel"/>
    <w:tmpl w:val="85B27284"/>
    <w:lvl w:ilvl="0" w:tplc="FE583738">
      <w:start w:val="4"/>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1C01E6"/>
    <w:multiLevelType w:val="hybridMultilevel"/>
    <w:tmpl w:val="182CACFC"/>
    <w:lvl w:ilvl="0" w:tplc="DCBE24D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C82A4B"/>
    <w:multiLevelType w:val="hybridMultilevel"/>
    <w:tmpl w:val="6688091C"/>
    <w:lvl w:ilvl="0" w:tplc="876A6CA0">
      <w:start w:val="5"/>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C21F6"/>
    <w:multiLevelType w:val="hybridMultilevel"/>
    <w:tmpl w:val="A54A845C"/>
    <w:lvl w:ilvl="0" w:tplc="378EC0EC">
      <w:start w:val="5"/>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B50C4"/>
    <w:multiLevelType w:val="hybridMultilevel"/>
    <w:tmpl w:val="5CB28A9E"/>
    <w:lvl w:ilvl="0" w:tplc="3044FF0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079A2"/>
    <w:multiLevelType w:val="hybridMultilevel"/>
    <w:tmpl w:val="7BB660F0"/>
    <w:lvl w:ilvl="0" w:tplc="435A494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F65924"/>
    <w:multiLevelType w:val="hybridMultilevel"/>
    <w:tmpl w:val="FB8CCE38"/>
    <w:lvl w:ilvl="0" w:tplc="A3DEEAB6">
      <w:start w:val="5"/>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C5ACB"/>
    <w:multiLevelType w:val="hybridMultilevel"/>
    <w:tmpl w:val="E604B060"/>
    <w:lvl w:ilvl="0" w:tplc="A98A9014">
      <w:start w:val="6"/>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55FFB"/>
    <w:multiLevelType w:val="hybridMultilevel"/>
    <w:tmpl w:val="85A0EE7C"/>
    <w:lvl w:ilvl="0" w:tplc="B0CAD954">
      <w:start w:val="3"/>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4A4DAC"/>
    <w:multiLevelType w:val="hybridMultilevel"/>
    <w:tmpl w:val="B2A8756A"/>
    <w:lvl w:ilvl="0" w:tplc="E7A4297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230C71"/>
    <w:multiLevelType w:val="hybridMultilevel"/>
    <w:tmpl w:val="1F242AE0"/>
    <w:lvl w:ilvl="0" w:tplc="C92C4AB2">
      <w:start w:val="4"/>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F915C9"/>
    <w:multiLevelType w:val="hybridMultilevel"/>
    <w:tmpl w:val="0BE81BF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443244">
    <w:abstractNumId w:val="20"/>
  </w:num>
  <w:num w:numId="2" w16cid:durableId="998194221">
    <w:abstractNumId w:val="38"/>
  </w:num>
  <w:num w:numId="3" w16cid:durableId="1159230928">
    <w:abstractNumId w:val="7"/>
  </w:num>
  <w:num w:numId="4" w16cid:durableId="2035378327">
    <w:abstractNumId w:val="40"/>
  </w:num>
  <w:num w:numId="5" w16cid:durableId="994454100">
    <w:abstractNumId w:val="28"/>
  </w:num>
  <w:num w:numId="6" w16cid:durableId="1787429295">
    <w:abstractNumId w:val="37"/>
  </w:num>
  <w:num w:numId="7" w16cid:durableId="1883208798">
    <w:abstractNumId w:val="13"/>
  </w:num>
  <w:num w:numId="8" w16cid:durableId="1411081130">
    <w:abstractNumId w:val="2"/>
  </w:num>
  <w:num w:numId="9" w16cid:durableId="529805358">
    <w:abstractNumId w:val="17"/>
  </w:num>
  <w:num w:numId="10" w16cid:durableId="1554808027">
    <w:abstractNumId w:val="26"/>
  </w:num>
  <w:num w:numId="11" w16cid:durableId="1270890121">
    <w:abstractNumId w:val="32"/>
  </w:num>
  <w:num w:numId="12" w16cid:durableId="646204259">
    <w:abstractNumId w:val="4"/>
  </w:num>
  <w:num w:numId="13" w16cid:durableId="1102456713">
    <w:abstractNumId w:val="22"/>
  </w:num>
  <w:num w:numId="14" w16cid:durableId="1270236401">
    <w:abstractNumId w:val="31"/>
  </w:num>
  <w:num w:numId="15" w16cid:durableId="323362118">
    <w:abstractNumId w:val="19"/>
  </w:num>
  <w:num w:numId="16" w16cid:durableId="1898397649">
    <w:abstractNumId w:val="12"/>
  </w:num>
  <w:num w:numId="17" w16cid:durableId="1281303986">
    <w:abstractNumId w:val="6"/>
  </w:num>
  <w:num w:numId="18" w16cid:durableId="1690522866">
    <w:abstractNumId w:val="9"/>
  </w:num>
  <w:num w:numId="19" w16cid:durableId="1025399510">
    <w:abstractNumId w:val="36"/>
  </w:num>
  <w:num w:numId="20" w16cid:durableId="1478914914">
    <w:abstractNumId w:val="39"/>
  </w:num>
  <w:num w:numId="21" w16cid:durableId="214976709">
    <w:abstractNumId w:val="34"/>
  </w:num>
  <w:num w:numId="22" w16cid:durableId="936984249">
    <w:abstractNumId w:val="0"/>
  </w:num>
  <w:num w:numId="23" w16cid:durableId="2067875626">
    <w:abstractNumId w:val="15"/>
  </w:num>
  <w:num w:numId="24" w16cid:durableId="1241600745">
    <w:abstractNumId w:val="3"/>
  </w:num>
  <w:num w:numId="25" w16cid:durableId="1954286070">
    <w:abstractNumId w:val="16"/>
  </w:num>
  <w:num w:numId="26" w16cid:durableId="46030192">
    <w:abstractNumId w:val="1"/>
  </w:num>
  <w:num w:numId="27" w16cid:durableId="1793669215">
    <w:abstractNumId w:val="30"/>
  </w:num>
  <w:num w:numId="28" w16cid:durableId="1657144484">
    <w:abstractNumId w:val="27"/>
  </w:num>
  <w:num w:numId="29" w16cid:durableId="1913269090">
    <w:abstractNumId w:val="35"/>
  </w:num>
  <w:num w:numId="30" w16cid:durableId="1307321006">
    <w:abstractNumId w:val="33"/>
  </w:num>
  <w:num w:numId="31" w16cid:durableId="1953441090">
    <w:abstractNumId w:val="5"/>
  </w:num>
  <w:num w:numId="32" w16cid:durableId="1670057117">
    <w:abstractNumId w:val="14"/>
  </w:num>
  <w:num w:numId="33" w16cid:durableId="171267330">
    <w:abstractNumId w:val="25"/>
  </w:num>
  <w:num w:numId="34" w16cid:durableId="198125220">
    <w:abstractNumId w:val="23"/>
  </w:num>
  <w:num w:numId="35" w16cid:durableId="1636372631">
    <w:abstractNumId w:val="10"/>
  </w:num>
  <w:num w:numId="36" w16cid:durableId="1864516911">
    <w:abstractNumId w:val="8"/>
  </w:num>
  <w:num w:numId="37" w16cid:durableId="1863203812">
    <w:abstractNumId w:val="21"/>
  </w:num>
  <w:num w:numId="38" w16cid:durableId="1159536287">
    <w:abstractNumId w:val="24"/>
  </w:num>
  <w:num w:numId="39" w16cid:durableId="1794521392">
    <w:abstractNumId w:val="11"/>
  </w:num>
  <w:num w:numId="40" w16cid:durableId="1111127719">
    <w:abstractNumId w:val="18"/>
  </w:num>
  <w:num w:numId="41" w16cid:durableId="1732338803">
    <w:abstractNumId w:val="29"/>
  </w:num>
  <w:num w:numId="42" w16cid:durableId="240797213">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53"/>
    <w:rsid w:val="00002B14"/>
    <w:rsid w:val="00003EDB"/>
    <w:rsid w:val="000060BF"/>
    <w:rsid w:val="00007AE9"/>
    <w:rsid w:val="0001110A"/>
    <w:rsid w:val="00013BC1"/>
    <w:rsid w:val="00021470"/>
    <w:rsid w:val="00025C85"/>
    <w:rsid w:val="000303CA"/>
    <w:rsid w:val="00031527"/>
    <w:rsid w:val="00035377"/>
    <w:rsid w:val="00044938"/>
    <w:rsid w:val="00050170"/>
    <w:rsid w:val="000528A0"/>
    <w:rsid w:val="000608FF"/>
    <w:rsid w:val="00070582"/>
    <w:rsid w:val="00071061"/>
    <w:rsid w:val="00071752"/>
    <w:rsid w:val="00075159"/>
    <w:rsid w:val="00081172"/>
    <w:rsid w:val="000861EA"/>
    <w:rsid w:val="00091932"/>
    <w:rsid w:val="000A03C2"/>
    <w:rsid w:val="000A3322"/>
    <w:rsid w:val="000A3DA8"/>
    <w:rsid w:val="000B4002"/>
    <w:rsid w:val="000B7BA4"/>
    <w:rsid w:val="000C5FA2"/>
    <w:rsid w:val="000D214E"/>
    <w:rsid w:val="000D29DD"/>
    <w:rsid w:val="000E2540"/>
    <w:rsid w:val="000E4221"/>
    <w:rsid w:val="000E4B8F"/>
    <w:rsid w:val="000E68B7"/>
    <w:rsid w:val="000F21E0"/>
    <w:rsid w:val="001001E9"/>
    <w:rsid w:val="001209B3"/>
    <w:rsid w:val="001227BD"/>
    <w:rsid w:val="001233EE"/>
    <w:rsid w:val="00127674"/>
    <w:rsid w:val="001352B6"/>
    <w:rsid w:val="00137537"/>
    <w:rsid w:val="00142229"/>
    <w:rsid w:val="0015795D"/>
    <w:rsid w:val="00162373"/>
    <w:rsid w:val="00163DC7"/>
    <w:rsid w:val="001661D6"/>
    <w:rsid w:val="00167D95"/>
    <w:rsid w:val="001747C3"/>
    <w:rsid w:val="001747E2"/>
    <w:rsid w:val="001767F1"/>
    <w:rsid w:val="00182B85"/>
    <w:rsid w:val="00186721"/>
    <w:rsid w:val="00195CCA"/>
    <w:rsid w:val="001A0574"/>
    <w:rsid w:val="001A3C79"/>
    <w:rsid w:val="001A59C2"/>
    <w:rsid w:val="001A747D"/>
    <w:rsid w:val="001B0C28"/>
    <w:rsid w:val="001B147B"/>
    <w:rsid w:val="001B50C3"/>
    <w:rsid w:val="001C2986"/>
    <w:rsid w:val="001E0FB8"/>
    <w:rsid w:val="001E2694"/>
    <w:rsid w:val="001E38F3"/>
    <w:rsid w:val="001E43FD"/>
    <w:rsid w:val="001E55CE"/>
    <w:rsid w:val="001F57E7"/>
    <w:rsid w:val="001F69CF"/>
    <w:rsid w:val="00201780"/>
    <w:rsid w:val="00204555"/>
    <w:rsid w:val="00205ADF"/>
    <w:rsid w:val="00210588"/>
    <w:rsid w:val="0021239F"/>
    <w:rsid w:val="00214F38"/>
    <w:rsid w:val="00217AEF"/>
    <w:rsid w:val="0022383B"/>
    <w:rsid w:val="00236C0D"/>
    <w:rsid w:val="00253FD0"/>
    <w:rsid w:val="0026165D"/>
    <w:rsid w:val="0026712D"/>
    <w:rsid w:val="00275CE1"/>
    <w:rsid w:val="00276506"/>
    <w:rsid w:val="00281E68"/>
    <w:rsid w:val="00282B15"/>
    <w:rsid w:val="00283070"/>
    <w:rsid w:val="00291DF7"/>
    <w:rsid w:val="00294D74"/>
    <w:rsid w:val="002B0191"/>
    <w:rsid w:val="002B2881"/>
    <w:rsid w:val="002B4A97"/>
    <w:rsid w:val="002B62B7"/>
    <w:rsid w:val="002C1C39"/>
    <w:rsid w:val="002C6DF7"/>
    <w:rsid w:val="002F4460"/>
    <w:rsid w:val="002F59D2"/>
    <w:rsid w:val="002F6382"/>
    <w:rsid w:val="003059BA"/>
    <w:rsid w:val="0030782F"/>
    <w:rsid w:val="003150F3"/>
    <w:rsid w:val="0032145B"/>
    <w:rsid w:val="00325FC2"/>
    <w:rsid w:val="00330FA9"/>
    <w:rsid w:val="003316ED"/>
    <w:rsid w:val="003361C5"/>
    <w:rsid w:val="00337CA7"/>
    <w:rsid w:val="003432D1"/>
    <w:rsid w:val="003441BF"/>
    <w:rsid w:val="003452B4"/>
    <w:rsid w:val="00361DA9"/>
    <w:rsid w:val="003620B1"/>
    <w:rsid w:val="0037678C"/>
    <w:rsid w:val="003870ED"/>
    <w:rsid w:val="003935AA"/>
    <w:rsid w:val="003A236C"/>
    <w:rsid w:val="003A2722"/>
    <w:rsid w:val="003A38AD"/>
    <w:rsid w:val="003A3E3B"/>
    <w:rsid w:val="003B1CB9"/>
    <w:rsid w:val="003B1EC5"/>
    <w:rsid w:val="003C0828"/>
    <w:rsid w:val="003D518D"/>
    <w:rsid w:val="003D5454"/>
    <w:rsid w:val="003E1D53"/>
    <w:rsid w:val="003E4C1D"/>
    <w:rsid w:val="003E5135"/>
    <w:rsid w:val="003F0DBC"/>
    <w:rsid w:val="003F50A3"/>
    <w:rsid w:val="0040018F"/>
    <w:rsid w:val="00401C6D"/>
    <w:rsid w:val="0041185D"/>
    <w:rsid w:val="00420B28"/>
    <w:rsid w:val="0043141C"/>
    <w:rsid w:val="00432B29"/>
    <w:rsid w:val="00437543"/>
    <w:rsid w:val="0044198F"/>
    <w:rsid w:val="00441D49"/>
    <w:rsid w:val="00444F47"/>
    <w:rsid w:val="00446512"/>
    <w:rsid w:val="00451428"/>
    <w:rsid w:val="00452F2E"/>
    <w:rsid w:val="00453FD0"/>
    <w:rsid w:val="00455122"/>
    <w:rsid w:val="004567F6"/>
    <w:rsid w:val="004625F8"/>
    <w:rsid w:val="004647FF"/>
    <w:rsid w:val="0047239B"/>
    <w:rsid w:val="00474B4C"/>
    <w:rsid w:val="00475E44"/>
    <w:rsid w:val="00481E73"/>
    <w:rsid w:val="00485422"/>
    <w:rsid w:val="0048598C"/>
    <w:rsid w:val="004860D2"/>
    <w:rsid w:val="0049013F"/>
    <w:rsid w:val="00490FB6"/>
    <w:rsid w:val="004B2884"/>
    <w:rsid w:val="004B5E59"/>
    <w:rsid w:val="004B7505"/>
    <w:rsid w:val="004B7CF7"/>
    <w:rsid w:val="004B7D69"/>
    <w:rsid w:val="004C03DD"/>
    <w:rsid w:val="004D032B"/>
    <w:rsid w:val="004D1969"/>
    <w:rsid w:val="004D2F7D"/>
    <w:rsid w:val="004D6253"/>
    <w:rsid w:val="004D7A6C"/>
    <w:rsid w:val="004E36E4"/>
    <w:rsid w:val="004E3990"/>
    <w:rsid w:val="004E4F8D"/>
    <w:rsid w:val="00511D52"/>
    <w:rsid w:val="00512342"/>
    <w:rsid w:val="00512436"/>
    <w:rsid w:val="00513FDD"/>
    <w:rsid w:val="00516CD9"/>
    <w:rsid w:val="00517BC3"/>
    <w:rsid w:val="00521BDA"/>
    <w:rsid w:val="005261AF"/>
    <w:rsid w:val="0052787E"/>
    <w:rsid w:val="0053133D"/>
    <w:rsid w:val="00532D26"/>
    <w:rsid w:val="0054440B"/>
    <w:rsid w:val="00551E88"/>
    <w:rsid w:val="0055253F"/>
    <w:rsid w:val="005527CE"/>
    <w:rsid w:val="0055289D"/>
    <w:rsid w:val="00553A5A"/>
    <w:rsid w:val="005543C6"/>
    <w:rsid w:val="00555627"/>
    <w:rsid w:val="005629DC"/>
    <w:rsid w:val="00563048"/>
    <w:rsid w:val="00565DFD"/>
    <w:rsid w:val="00566667"/>
    <w:rsid w:val="00566EAA"/>
    <w:rsid w:val="00567985"/>
    <w:rsid w:val="00571BA5"/>
    <w:rsid w:val="00575113"/>
    <w:rsid w:val="005938C3"/>
    <w:rsid w:val="00597235"/>
    <w:rsid w:val="005A5CD1"/>
    <w:rsid w:val="005C1D17"/>
    <w:rsid w:val="005D190E"/>
    <w:rsid w:val="005E6DD6"/>
    <w:rsid w:val="005E72DB"/>
    <w:rsid w:val="005F7386"/>
    <w:rsid w:val="0060305E"/>
    <w:rsid w:val="006218CF"/>
    <w:rsid w:val="00626417"/>
    <w:rsid w:val="0062736E"/>
    <w:rsid w:val="00632EC2"/>
    <w:rsid w:val="00633CE2"/>
    <w:rsid w:val="00634820"/>
    <w:rsid w:val="00640025"/>
    <w:rsid w:val="0064034C"/>
    <w:rsid w:val="00641952"/>
    <w:rsid w:val="00644822"/>
    <w:rsid w:val="006469FA"/>
    <w:rsid w:val="00651254"/>
    <w:rsid w:val="00651A44"/>
    <w:rsid w:val="00653BDD"/>
    <w:rsid w:val="00660B43"/>
    <w:rsid w:val="006613BC"/>
    <w:rsid w:val="00661705"/>
    <w:rsid w:val="00661EC2"/>
    <w:rsid w:val="00670713"/>
    <w:rsid w:val="00670B43"/>
    <w:rsid w:val="0067649D"/>
    <w:rsid w:val="0068191B"/>
    <w:rsid w:val="00681B11"/>
    <w:rsid w:val="006869E6"/>
    <w:rsid w:val="00694341"/>
    <w:rsid w:val="00696693"/>
    <w:rsid w:val="006B03A7"/>
    <w:rsid w:val="006B1E2D"/>
    <w:rsid w:val="006B3E16"/>
    <w:rsid w:val="006C2A19"/>
    <w:rsid w:val="006C38A7"/>
    <w:rsid w:val="006C65E9"/>
    <w:rsid w:val="006C68BF"/>
    <w:rsid w:val="006D5B21"/>
    <w:rsid w:val="006D5C22"/>
    <w:rsid w:val="006D70BA"/>
    <w:rsid w:val="006E01A1"/>
    <w:rsid w:val="006E1E83"/>
    <w:rsid w:val="006E7029"/>
    <w:rsid w:val="0070186A"/>
    <w:rsid w:val="007106AC"/>
    <w:rsid w:val="00715104"/>
    <w:rsid w:val="007257AA"/>
    <w:rsid w:val="00732CD8"/>
    <w:rsid w:val="00734987"/>
    <w:rsid w:val="00736413"/>
    <w:rsid w:val="00736F98"/>
    <w:rsid w:val="007433DE"/>
    <w:rsid w:val="007457C9"/>
    <w:rsid w:val="00745F35"/>
    <w:rsid w:val="00753BCA"/>
    <w:rsid w:val="00754756"/>
    <w:rsid w:val="00756596"/>
    <w:rsid w:val="007604E0"/>
    <w:rsid w:val="00760698"/>
    <w:rsid w:val="0076234B"/>
    <w:rsid w:val="007624FB"/>
    <w:rsid w:val="00762A50"/>
    <w:rsid w:val="00766AA7"/>
    <w:rsid w:val="00776ADF"/>
    <w:rsid w:val="007809E0"/>
    <w:rsid w:val="007818DF"/>
    <w:rsid w:val="00792F50"/>
    <w:rsid w:val="00794ADD"/>
    <w:rsid w:val="00797E3B"/>
    <w:rsid w:val="007B3420"/>
    <w:rsid w:val="007C2B81"/>
    <w:rsid w:val="007C6B19"/>
    <w:rsid w:val="007D2B0C"/>
    <w:rsid w:val="007D4BAF"/>
    <w:rsid w:val="007D57E7"/>
    <w:rsid w:val="007E34DA"/>
    <w:rsid w:val="007F04D6"/>
    <w:rsid w:val="007F2F7E"/>
    <w:rsid w:val="007F3BEE"/>
    <w:rsid w:val="00803FE9"/>
    <w:rsid w:val="00805E51"/>
    <w:rsid w:val="008061AC"/>
    <w:rsid w:val="0082184E"/>
    <w:rsid w:val="00826903"/>
    <w:rsid w:val="00844389"/>
    <w:rsid w:val="00845606"/>
    <w:rsid w:val="00850669"/>
    <w:rsid w:val="00856B9E"/>
    <w:rsid w:val="00873053"/>
    <w:rsid w:val="0088540E"/>
    <w:rsid w:val="00890233"/>
    <w:rsid w:val="008918BE"/>
    <w:rsid w:val="008933D8"/>
    <w:rsid w:val="008A03EF"/>
    <w:rsid w:val="008A1E37"/>
    <w:rsid w:val="008A2EFD"/>
    <w:rsid w:val="008A4111"/>
    <w:rsid w:val="008C0419"/>
    <w:rsid w:val="008C0BC9"/>
    <w:rsid w:val="008C0FD5"/>
    <w:rsid w:val="008D5A11"/>
    <w:rsid w:val="008D6120"/>
    <w:rsid w:val="008D7B23"/>
    <w:rsid w:val="008E38FE"/>
    <w:rsid w:val="008F37DE"/>
    <w:rsid w:val="008F5A56"/>
    <w:rsid w:val="00902038"/>
    <w:rsid w:val="00911685"/>
    <w:rsid w:val="0091302C"/>
    <w:rsid w:val="009165E4"/>
    <w:rsid w:val="0091662F"/>
    <w:rsid w:val="00917597"/>
    <w:rsid w:val="00917DCE"/>
    <w:rsid w:val="009303F5"/>
    <w:rsid w:val="009304C4"/>
    <w:rsid w:val="00930B00"/>
    <w:rsid w:val="00932920"/>
    <w:rsid w:val="00932A01"/>
    <w:rsid w:val="00936365"/>
    <w:rsid w:val="009409BD"/>
    <w:rsid w:val="00956501"/>
    <w:rsid w:val="009576B6"/>
    <w:rsid w:val="0096013A"/>
    <w:rsid w:val="009612AB"/>
    <w:rsid w:val="00963F41"/>
    <w:rsid w:val="00964352"/>
    <w:rsid w:val="00964AFF"/>
    <w:rsid w:val="0096615C"/>
    <w:rsid w:val="00981933"/>
    <w:rsid w:val="009948EC"/>
    <w:rsid w:val="009A09EF"/>
    <w:rsid w:val="009B04F7"/>
    <w:rsid w:val="009B2546"/>
    <w:rsid w:val="009C4B29"/>
    <w:rsid w:val="009D1EA8"/>
    <w:rsid w:val="009D6964"/>
    <w:rsid w:val="009F065C"/>
    <w:rsid w:val="009F0CFF"/>
    <w:rsid w:val="009F5B70"/>
    <w:rsid w:val="009F674B"/>
    <w:rsid w:val="00A14FF9"/>
    <w:rsid w:val="00A2119A"/>
    <w:rsid w:val="00A21EAE"/>
    <w:rsid w:val="00A372CB"/>
    <w:rsid w:val="00A4082C"/>
    <w:rsid w:val="00A42665"/>
    <w:rsid w:val="00A4313B"/>
    <w:rsid w:val="00A573E0"/>
    <w:rsid w:val="00A6068B"/>
    <w:rsid w:val="00A65419"/>
    <w:rsid w:val="00A655D1"/>
    <w:rsid w:val="00A66D47"/>
    <w:rsid w:val="00A73E57"/>
    <w:rsid w:val="00A74C69"/>
    <w:rsid w:val="00A76673"/>
    <w:rsid w:val="00A777BE"/>
    <w:rsid w:val="00A80B7F"/>
    <w:rsid w:val="00A81C59"/>
    <w:rsid w:val="00A8370B"/>
    <w:rsid w:val="00A86854"/>
    <w:rsid w:val="00AA0BF5"/>
    <w:rsid w:val="00AA2C2D"/>
    <w:rsid w:val="00AA32FC"/>
    <w:rsid w:val="00AA3A65"/>
    <w:rsid w:val="00AA5351"/>
    <w:rsid w:val="00AA57DB"/>
    <w:rsid w:val="00AA7E33"/>
    <w:rsid w:val="00AB07AA"/>
    <w:rsid w:val="00AB1F7A"/>
    <w:rsid w:val="00AB594A"/>
    <w:rsid w:val="00AC0CCA"/>
    <w:rsid w:val="00AC3A2C"/>
    <w:rsid w:val="00AC4D9A"/>
    <w:rsid w:val="00AC5FEE"/>
    <w:rsid w:val="00AD201D"/>
    <w:rsid w:val="00AD3BF6"/>
    <w:rsid w:val="00AE2249"/>
    <w:rsid w:val="00AE4231"/>
    <w:rsid w:val="00AE4AA7"/>
    <w:rsid w:val="00AF698C"/>
    <w:rsid w:val="00B015B1"/>
    <w:rsid w:val="00B06C4C"/>
    <w:rsid w:val="00B12B75"/>
    <w:rsid w:val="00B21248"/>
    <w:rsid w:val="00B23A04"/>
    <w:rsid w:val="00B244E4"/>
    <w:rsid w:val="00B25871"/>
    <w:rsid w:val="00B31CCA"/>
    <w:rsid w:val="00B443BA"/>
    <w:rsid w:val="00B4770D"/>
    <w:rsid w:val="00B66EB6"/>
    <w:rsid w:val="00B73B46"/>
    <w:rsid w:val="00B83166"/>
    <w:rsid w:val="00B90624"/>
    <w:rsid w:val="00B96252"/>
    <w:rsid w:val="00BA63F5"/>
    <w:rsid w:val="00BA723B"/>
    <w:rsid w:val="00BA7EB7"/>
    <w:rsid w:val="00BB0D0E"/>
    <w:rsid w:val="00BB2005"/>
    <w:rsid w:val="00BB4D2E"/>
    <w:rsid w:val="00BC141A"/>
    <w:rsid w:val="00BC1F1A"/>
    <w:rsid w:val="00BC3507"/>
    <w:rsid w:val="00BC40F0"/>
    <w:rsid w:val="00BD15AE"/>
    <w:rsid w:val="00BD176B"/>
    <w:rsid w:val="00BD4D5F"/>
    <w:rsid w:val="00BD54A9"/>
    <w:rsid w:val="00BE028D"/>
    <w:rsid w:val="00BE6802"/>
    <w:rsid w:val="00BF2D60"/>
    <w:rsid w:val="00C00D17"/>
    <w:rsid w:val="00C17A89"/>
    <w:rsid w:val="00C23FFF"/>
    <w:rsid w:val="00C331D4"/>
    <w:rsid w:val="00C41BA7"/>
    <w:rsid w:val="00C430DC"/>
    <w:rsid w:val="00C47915"/>
    <w:rsid w:val="00C50343"/>
    <w:rsid w:val="00C5200E"/>
    <w:rsid w:val="00C52C66"/>
    <w:rsid w:val="00C56028"/>
    <w:rsid w:val="00C602CB"/>
    <w:rsid w:val="00C60DEB"/>
    <w:rsid w:val="00C613B0"/>
    <w:rsid w:val="00C61E24"/>
    <w:rsid w:val="00C67CCB"/>
    <w:rsid w:val="00C76484"/>
    <w:rsid w:val="00C77671"/>
    <w:rsid w:val="00C86A32"/>
    <w:rsid w:val="00C87377"/>
    <w:rsid w:val="00CA6985"/>
    <w:rsid w:val="00CC21DB"/>
    <w:rsid w:val="00CC3409"/>
    <w:rsid w:val="00CC3A33"/>
    <w:rsid w:val="00CC63D5"/>
    <w:rsid w:val="00CD579B"/>
    <w:rsid w:val="00CE1885"/>
    <w:rsid w:val="00CE2E9D"/>
    <w:rsid w:val="00D02F12"/>
    <w:rsid w:val="00D05202"/>
    <w:rsid w:val="00D07AE7"/>
    <w:rsid w:val="00D150C6"/>
    <w:rsid w:val="00D309E8"/>
    <w:rsid w:val="00D40464"/>
    <w:rsid w:val="00D469CB"/>
    <w:rsid w:val="00D51E0B"/>
    <w:rsid w:val="00D63C38"/>
    <w:rsid w:val="00D63EC8"/>
    <w:rsid w:val="00D74CF5"/>
    <w:rsid w:val="00D75559"/>
    <w:rsid w:val="00D84BA3"/>
    <w:rsid w:val="00D87582"/>
    <w:rsid w:val="00DA7937"/>
    <w:rsid w:val="00DB4CA2"/>
    <w:rsid w:val="00DB6F0D"/>
    <w:rsid w:val="00DC014B"/>
    <w:rsid w:val="00DC7990"/>
    <w:rsid w:val="00DD37AA"/>
    <w:rsid w:val="00DD7104"/>
    <w:rsid w:val="00DE388D"/>
    <w:rsid w:val="00DF1AFE"/>
    <w:rsid w:val="00DF517D"/>
    <w:rsid w:val="00DF7A92"/>
    <w:rsid w:val="00E0431B"/>
    <w:rsid w:val="00E12532"/>
    <w:rsid w:val="00E22392"/>
    <w:rsid w:val="00E27244"/>
    <w:rsid w:val="00E4435B"/>
    <w:rsid w:val="00E44C60"/>
    <w:rsid w:val="00E4671E"/>
    <w:rsid w:val="00E541ED"/>
    <w:rsid w:val="00E567C8"/>
    <w:rsid w:val="00E60F46"/>
    <w:rsid w:val="00E614BE"/>
    <w:rsid w:val="00E646E7"/>
    <w:rsid w:val="00E65181"/>
    <w:rsid w:val="00E730A5"/>
    <w:rsid w:val="00E7573B"/>
    <w:rsid w:val="00E8048B"/>
    <w:rsid w:val="00E84C62"/>
    <w:rsid w:val="00E864E1"/>
    <w:rsid w:val="00EA52CD"/>
    <w:rsid w:val="00EB08D3"/>
    <w:rsid w:val="00EB2D2C"/>
    <w:rsid w:val="00EC0787"/>
    <w:rsid w:val="00EC0ED0"/>
    <w:rsid w:val="00ED330D"/>
    <w:rsid w:val="00ED35F0"/>
    <w:rsid w:val="00ED77C9"/>
    <w:rsid w:val="00EE4652"/>
    <w:rsid w:val="00EF0BF1"/>
    <w:rsid w:val="00F060D7"/>
    <w:rsid w:val="00F06E5E"/>
    <w:rsid w:val="00F171B6"/>
    <w:rsid w:val="00F3593B"/>
    <w:rsid w:val="00F418CD"/>
    <w:rsid w:val="00F50AFC"/>
    <w:rsid w:val="00F518F9"/>
    <w:rsid w:val="00F543A9"/>
    <w:rsid w:val="00F6617B"/>
    <w:rsid w:val="00F67661"/>
    <w:rsid w:val="00F728F1"/>
    <w:rsid w:val="00F76B66"/>
    <w:rsid w:val="00F82BE6"/>
    <w:rsid w:val="00F873DE"/>
    <w:rsid w:val="00F91E1E"/>
    <w:rsid w:val="00F92940"/>
    <w:rsid w:val="00F95805"/>
    <w:rsid w:val="00F97D38"/>
    <w:rsid w:val="00F97E26"/>
    <w:rsid w:val="00FA4315"/>
    <w:rsid w:val="00FA4988"/>
    <w:rsid w:val="00FB65E3"/>
    <w:rsid w:val="00FC3831"/>
    <w:rsid w:val="00FC57ED"/>
    <w:rsid w:val="00FC7D7B"/>
    <w:rsid w:val="00FD6639"/>
    <w:rsid w:val="00FE0709"/>
    <w:rsid w:val="00FE3459"/>
    <w:rsid w:val="00FE48F1"/>
    <w:rsid w:val="00FF2FC6"/>
    <w:rsid w:val="00FF6812"/>
    <w:rsid w:val="04203B3A"/>
    <w:rsid w:val="0A5D55C6"/>
    <w:rsid w:val="0EFA7D9F"/>
    <w:rsid w:val="1263111D"/>
    <w:rsid w:val="1C996E29"/>
    <w:rsid w:val="1CA07F11"/>
    <w:rsid w:val="236E7974"/>
    <w:rsid w:val="25A5B738"/>
    <w:rsid w:val="275FC570"/>
    <w:rsid w:val="36DB518F"/>
    <w:rsid w:val="36E892F9"/>
    <w:rsid w:val="3B9972E5"/>
    <w:rsid w:val="430484EF"/>
    <w:rsid w:val="438125E9"/>
    <w:rsid w:val="4967EABE"/>
    <w:rsid w:val="4A1113AB"/>
    <w:rsid w:val="500BB44C"/>
    <w:rsid w:val="5132B663"/>
    <w:rsid w:val="526438D4"/>
    <w:rsid w:val="57B5EC2B"/>
    <w:rsid w:val="5D5A4971"/>
    <w:rsid w:val="61622D1F"/>
    <w:rsid w:val="714C685A"/>
    <w:rsid w:val="7866CA25"/>
    <w:rsid w:val="7E517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F109"/>
  <w15:docId w15:val="{939FB21D-70C6-49D8-8F06-6BEF97CE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93"/>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E1D53"/>
    <w:rPr>
      <w:color w:val="0000FF"/>
      <w:u w:val="single"/>
    </w:rPr>
  </w:style>
  <w:style w:type="paragraph" w:styleId="Textedebulles">
    <w:name w:val="Balloon Text"/>
    <w:basedOn w:val="Normal"/>
    <w:link w:val="TextedebullesCar"/>
    <w:uiPriority w:val="99"/>
    <w:semiHidden/>
    <w:unhideWhenUsed/>
    <w:rsid w:val="003E1D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D53"/>
    <w:rPr>
      <w:rFonts w:ascii="Tahoma" w:hAnsi="Tahoma" w:cs="Tahoma"/>
      <w:sz w:val="16"/>
      <w:szCs w:val="16"/>
    </w:rPr>
  </w:style>
  <w:style w:type="character" w:styleId="Lienhypertextesuivivisit">
    <w:name w:val="FollowedHyperlink"/>
    <w:basedOn w:val="Policepardfaut"/>
    <w:uiPriority w:val="99"/>
    <w:semiHidden/>
    <w:unhideWhenUsed/>
    <w:rsid w:val="003E1D53"/>
    <w:rPr>
      <w:color w:val="800080"/>
      <w:u w:val="single"/>
    </w:rPr>
  </w:style>
  <w:style w:type="paragraph" w:styleId="Paragraphedeliste">
    <w:name w:val="List Paragraph"/>
    <w:basedOn w:val="Normal"/>
    <w:link w:val="ParagraphedelisteCar"/>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En-tte">
    <w:name w:val="header"/>
    <w:basedOn w:val="Normal"/>
    <w:link w:val="En-tteCar"/>
    <w:uiPriority w:val="99"/>
    <w:unhideWhenUsed/>
    <w:rsid w:val="00AD201D"/>
    <w:pPr>
      <w:tabs>
        <w:tab w:val="center" w:pos="4680"/>
        <w:tab w:val="right" w:pos="9360"/>
      </w:tabs>
    </w:pPr>
  </w:style>
  <w:style w:type="character" w:customStyle="1" w:styleId="En-tteCar">
    <w:name w:val="En-tête Car"/>
    <w:basedOn w:val="Policepardfaut"/>
    <w:link w:val="En-tte"/>
    <w:uiPriority w:val="99"/>
    <w:rsid w:val="00AD201D"/>
    <w:rPr>
      <w:sz w:val="22"/>
      <w:szCs w:val="22"/>
    </w:rPr>
  </w:style>
  <w:style w:type="paragraph" w:styleId="Pieddepage">
    <w:name w:val="footer"/>
    <w:basedOn w:val="Normal"/>
    <w:link w:val="PieddepageCar"/>
    <w:uiPriority w:val="99"/>
    <w:unhideWhenUsed/>
    <w:rsid w:val="00AD201D"/>
    <w:pPr>
      <w:tabs>
        <w:tab w:val="center" w:pos="4680"/>
        <w:tab w:val="right" w:pos="9360"/>
      </w:tabs>
    </w:pPr>
  </w:style>
  <w:style w:type="character" w:customStyle="1" w:styleId="PieddepageCar">
    <w:name w:val="Pied de page Car"/>
    <w:basedOn w:val="Policepardfaut"/>
    <w:link w:val="Pieddepage"/>
    <w:uiPriority w:val="99"/>
    <w:rsid w:val="00AD201D"/>
    <w:rPr>
      <w:sz w:val="22"/>
      <w:szCs w:val="22"/>
    </w:rPr>
  </w:style>
  <w:style w:type="character" w:styleId="Marquedecommentaire">
    <w:name w:val="annotation reference"/>
    <w:uiPriority w:val="99"/>
    <w:unhideWhenUsed/>
    <w:rsid w:val="00021470"/>
    <w:rPr>
      <w:sz w:val="16"/>
      <w:szCs w:val="16"/>
    </w:rPr>
  </w:style>
  <w:style w:type="paragraph" w:styleId="Corpsdetexte3">
    <w:name w:val="Body Text 3"/>
    <w:basedOn w:val="Normal"/>
    <w:link w:val="Corpsdetexte3Car"/>
    <w:rsid w:val="001A747D"/>
    <w:pPr>
      <w:suppressAutoHyphens/>
      <w:spacing w:after="120" w:line="240" w:lineRule="auto"/>
    </w:pPr>
    <w:rPr>
      <w:rFonts w:ascii="Times New Roman" w:eastAsia="Times New Roman" w:hAnsi="Times New Roman"/>
      <w:sz w:val="16"/>
      <w:szCs w:val="16"/>
      <w:lang w:val="x-none" w:eastAsia="x-none"/>
    </w:rPr>
  </w:style>
  <w:style w:type="character" w:customStyle="1" w:styleId="Corpsdetexte3Car">
    <w:name w:val="Corps de texte 3 Car"/>
    <w:basedOn w:val="Policepardfaut"/>
    <w:link w:val="Corpsdetexte3"/>
    <w:rsid w:val="001A747D"/>
    <w:rPr>
      <w:rFonts w:ascii="Times New Roman" w:eastAsia="Times New Roman" w:hAnsi="Times New Roman"/>
      <w:sz w:val="16"/>
      <w:szCs w:val="16"/>
      <w:lang w:val="x-none" w:eastAsia="x-none"/>
    </w:rPr>
  </w:style>
  <w:style w:type="paragraph" w:styleId="Commentaire">
    <w:name w:val="annotation text"/>
    <w:basedOn w:val="Normal"/>
    <w:link w:val="CommentaireCar"/>
    <w:uiPriority w:val="99"/>
    <w:unhideWhenUsed/>
    <w:rsid w:val="006D70BA"/>
    <w:pPr>
      <w:spacing w:line="240" w:lineRule="auto"/>
    </w:pPr>
    <w:rPr>
      <w:sz w:val="20"/>
      <w:szCs w:val="20"/>
    </w:rPr>
  </w:style>
  <w:style w:type="character" w:customStyle="1" w:styleId="CommentaireCar">
    <w:name w:val="Commentaire Car"/>
    <w:basedOn w:val="Policepardfaut"/>
    <w:link w:val="Commentaire"/>
    <w:uiPriority w:val="99"/>
    <w:rsid w:val="006D70BA"/>
  </w:style>
  <w:style w:type="paragraph" w:styleId="Objetducommentaire">
    <w:name w:val="annotation subject"/>
    <w:basedOn w:val="Commentaire"/>
    <w:next w:val="Commentaire"/>
    <w:link w:val="ObjetducommentaireCar"/>
    <w:uiPriority w:val="99"/>
    <w:semiHidden/>
    <w:unhideWhenUsed/>
    <w:rsid w:val="006D70BA"/>
    <w:rPr>
      <w:b/>
      <w:bCs/>
    </w:rPr>
  </w:style>
  <w:style w:type="character" w:customStyle="1" w:styleId="ObjetducommentaireCar">
    <w:name w:val="Objet du commentaire Car"/>
    <w:basedOn w:val="CommentaireCar"/>
    <w:link w:val="Objetducommentaire"/>
    <w:uiPriority w:val="99"/>
    <w:semiHidden/>
    <w:rsid w:val="006D70BA"/>
    <w:rPr>
      <w:b/>
      <w:bCs/>
    </w:rPr>
  </w:style>
  <w:style w:type="character" w:styleId="Mentionnonrsolue">
    <w:name w:val="Unresolved Mention"/>
    <w:basedOn w:val="Policepardfaut"/>
    <w:uiPriority w:val="99"/>
    <w:semiHidden/>
    <w:unhideWhenUsed/>
    <w:rsid w:val="00626417"/>
    <w:rPr>
      <w:color w:val="605E5C"/>
      <w:shd w:val="clear" w:color="auto" w:fill="E1DFDD"/>
    </w:rPr>
  </w:style>
  <w:style w:type="paragraph" w:customStyle="1" w:styleId="Default">
    <w:name w:val="Default"/>
    <w:link w:val="DefaultChar"/>
    <w:rsid w:val="00567985"/>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567985"/>
    <w:rPr>
      <w:rFonts w:ascii="Times New Roman" w:hAnsi="Times New Roman"/>
      <w:color w:val="000000"/>
      <w:sz w:val="24"/>
      <w:szCs w:val="24"/>
    </w:rPr>
  </w:style>
  <w:style w:type="paragraph" w:styleId="Rvision">
    <w:name w:val="Revision"/>
    <w:hidden/>
    <w:uiPriority w:val="99"/>
    <w:semiHidden/>
    <w:rsid w:val="00734987"/>
    <w:rPr>
      <w:sz w:val="22"/>
      <w:szCs w:val="22"/>
    </w:rPr>
  </w:style>
  <w:style w:type="paragraph" w:styleId="Notedebasdepage">
    <w:name w:val="footnote text"/>
    <w:basedOn w:val="Normal"/>
    <w:link w:val="NotedebasdepageCar"/>
    <w:uiPriority w:val="99"/>
    <w:semiHidden/>
    <w:unhideWhenUsed/>
    <w:rsid w:val="005D19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190E"/>
  </w:style>
  <w:style w:type="character" w:styleId="Appelnotedebasdep">
    <w:name w:val="footnote reference"/>
    <w:basedOn w:val="Policepardfaut"/>
    <w:uiPriority w:val="99"/>
    <w:semiHidden/>
    <w:unhideWhenUsed/>
    <w:rsid w:val="005D190E"/>
    <w:rPr>
      <w:vertAlign w:val="superscript"/>
    </w:rPr>
  </w:style>
  <w:style w:type="character" w:customStyle="1" w:styleId="ParagraphedelisteCar">
    <w:name w:val="Paragraphe de liste Car"/>
    <w:link w:val="Paragraphedeliste"/>
    <w:uiPriority w:val="34"/>
    <w:locked/>
    <w:rsid w:val="00753BCA"/>
    <w:rPr>
      <w:rFonts w:ascii="Times New Roman" w:eastAsia="Times New Roman" w:hAnsi="Times New Roman"/>
      <w:sz w:val="24"/>
    </w:rPr>
  </w:style>
  <w:style w:type="table" w:styleId="Grilledutableau">
    <w:name w:val="Table Grid"/>
    <w:basedOn w:val="TableauNormal"/>
    <w:uiPriority w:val="59"/>
    <w:rsid w:val="0016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543"/>
    <w:pPr>
      <w:spacing w:before="100" w:beforeAutospacing="1" w:after="100" w:afterAutospacing="1" w:line="240" w:lineRule="auto"/>
    </w:pPr>
    <w:rPr>
      <w:rFonts w:ascii="Times New Roman" w:eastAsia="Times New Roman" w:hAnsi="Times New Roman"/>
      <w:sz w:val="24"/>
      <w:szCs w:val="24"/>
    </w:rPr>
  </w:style>
  <w:style w:type="character" w:styleId="Textedelespacerserv">
    <w:name w:val="Placeholder Text"/>
    <w:basedOn w:val="Policepardfaut"/>
    <w:uiPriority w:val="99"/>
    <w:rsid w:val="00071061"/>
    <w:rPr>
      <w:color w:val="666666"/>
    </w:rPr>
  </w:style>
  <w:style w:type="character" w:customStyle="1" w:styleId="normaltextrun">
    <w:name w:val="normaltextrun"/>
    <w:basedOn w:val="Policepardfaut"/>
    <w:rsid w:val="004B2884"/>
  </w:style>
  <w:style w:type="character" w:customStyle="1" w:styleId="cf01">
    <w:name w:val="cf01"/>
    <w:basedOn w:val="Policepardfaut"/>
    <w:rsid w:val="00E27244"/>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336001">
      <w:bodyDiv w:val="1"/>
      <w:marLeft w:val="0"/>
      <w:marRight w:val="0"/>
      <w:marTop w:val="0"/>
      <w:marBottom w:val="0"/>
      <w:divBdr>
        <w:top w:val="none" w:sz="0" w:space="0" w:color="auto"/>
        <w:left w:val="none" w:sz="0" w:space="0" w:color="auto"/>
        <w:bottom w:val="none" w:sz="0" w:space="0" w:color="auto"/>
        <w:right w:val="none" w:sz="0" w:space="0" w:color="auto"/>
      </w:divBdr>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1047877595">
      <w:bodyDiv w:val="1"/>
      <w:marLeft w:val="0"/>
      <w:marRight w:val="0"/>
      <w:marTop w:val="0"/>
      <w:marBottom w:val="0"/>
      <w:divBdr>
        <w:top w:val="none" w:sz="0" w:space="0" w:color="auto"/>
        <w:left w:val="none" w:sz="0" w:space="0" w:color="auto"/>
        <w:bottom w:val="none" w:sz="0" w:space="0" w:color="auto"/>
        <w:right w:val="none" w:sz="0" w:space="0" w:color="auto"/>
      </w:divBdr>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emonics.com/our-approach/standards-business-conduct/" TargetMode="External"/><Relationship Id="rId18" Type="http://schemas.openxmlformats.org/officeDocument/2006/relationships/hyperlink" Target="mailto:psmguineaoperations@gmail.com" TargetMode="External"/><Relationship Id="rId26" Type="http://schemas.openxmlformats.org/officeDocument/2006/relationships/hyperlink" Target="mailto:bryan.cessna@starrcompanies.com" TargetMode="External"/><Relationship Id="rId39" Type="http://schemas.openxmlformats.org/officeDocument/2006/relationships/theme" Target="theme/theme1.xml"/><Relationship Id="rId21" Type="http://schemas.openxmlformats.org/officeDocument/2006/relationships/hyperlink" Target="https://www.gpo.gov/fdsys/pkg/CFR-2017-title22-vol1/pdf/CFR-2017-title22-vol1-part228.pdf" TargetMode="External"/><Relationship Id="rId34" Type="http://schemas.openxmlformats.org/officeDocument/2006/relationships/hyperlink" Target="http://www.SAM.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smguineaoperations@gmail.com" TargetMode="External"/><Relationship Id="rId25" Type="http://schemas.openxmlformats.org/officeDocument/2006/relationships/hyperlink" Target="mailto:tyler.hlawati@Starrcompanies.com" TargetMode="External"/><Relationship Id="rId33" Type="http://schemas.openxmlformats.org/officeDocument/2006/relationships/hyperlink" Target="mailto:diane.proctor@marshmma.com"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BusinessConduct@chemonics.com" TargetMode="External"/><Relationship Id="rId20" Type="http://schemas.openxmlformats.org/officeDocument/2006/relationships/hyperlink" Target="mailto:psmguineaoperations@gmail.com" TargetMode="External"/><Relationship Id="rId29" Type="http://schemas.openxmlformats.org/officeDocument/2006/relationships/hyperlink" Target="https://www.starr.com/Insurance/Casualty/Defense-Base-Act/USAID---Defense-Base-A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USAID@marshmma.com" TargetMode="External"/><Relationship Id="rId32" Type="http://schemas.openxmlformats.org/officeDocument/2006/relationships/hyperlink" Target="mailto:mike.dower@marshmma.co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usinessConduct@chemonics.com" TargetMode="External"/><Relationship Id="rId23" Type="http://schemas.openxmlformats.org/officeDocument/2006/relationships/hyperlink" Target="https://www.starr.com/Insurance/Casualty/Defense-Base-Act/USAID---Defense-Base-Act" TargetMode="External"/><Relationship Id="rId28" Type="http://schemas.openxmlformats.org/officeDocument/2006/relationships/hyperlink" Target="mailto:diane.proctor@marshmma.com"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psmguineaoperations@gmail.com" TargetMode="External"/><Relationship Id="rId31" Type="http://schemas.openxmlformats.org/officeDocument/2006/relationships/hyperlink" Target="mailto:bryan.cessna@starrcompani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emonics.com/our-approach/standards-business-conduct/" TargetMode="External"/><Relationship Id="rId22" Type="http://schemas.openxmlformats.org/officeDocument/2006/relationships/hyperlink" Target="https://www.gpo.gov/fdsys/pkg/CFR-2017-title22-vol1/pdf/CFR-2017-title22-vol1-part228.pdf" TargetMode="External"/><Relationship Id="rId27" Type="http://schemas.openxmlformats.org/officeDocument/2006/relationships/hyperlink" Target="mailto:mike.dower@marshmma.com" TargetMode="External"/><Relationship Id="rId30" Type="http://schemas.openxmlformats.org/officeDocument/2006/relationships/hyperlink" Target="mailto:tyler.hlawati@Starrcompanies.com" TargetMode="External"/><Relationship Id="rId35" Type="http://schemas.openxmlformats.org/officeDocument/2006/relationships/hyperlink" Target="http://www.SAM.gov" TargetMode="Externa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2E059E118C4600BACB176BF6ACC1F2"/>
        <w:category>
          <w:name w:val="General"/>
          <w:gallery w:val="placeholder"/>
        </w:category>
        <w:types>
          <w:type w:val="bbPlcHdr"/>
        </w:types>
        <w:behaviors>
          <w:behavior w:val="content"/>
        </w:behaviors>
        <w:guid w:val="{A8F125C6-F73C-4918-B202-EE307B3BF40C}"/>
      </w:docPartPr>
      <w:docPartBody>
        <w:p w:rsidR="00CC3A33" w:rsidRDefault="00CC3A33">
          <w:r w:rsidRPr="002E1CE8">
            <w:rPr>
              <w:rStyle w:val="Textedelespacerserv"/>
            </w:rPr>
            <w:t>[PPP_RevisionNumber]</w:t>
          </w:r>
        </w:p>
      </w:docPartBody>
    </w:docPart>
    <w:docPart>
      <w:docPartPr>
        <w:name w:val="0376516A91C14A10B87FD31429FF9EBB"/>
        <w:category>
          <w:name w:val="General"/>
          <w:gallery w:val="placeholder"/>
        </w:category>
        <w:types>
          <w:type w:val="bbPlcHdr"/>
        </w:types>
        <w:behaviors>
          <w:behavior w:val="content"/>
        </w:behaviors>
        <w:guid w:val="{F199DA14-4B02-48B2-81E8-927A9D1304FC}"/>
      </w:docPartPr>
      <w:docPartBody>
        <w:p w:rsidR="00C17A89" w:rsidRDefault="00C17A89" w:rsidP="00C17A89">
          <w:pPr>
            <w:pStyle w:val="0376516A91C14A10B87FD31429FF9EBB"/>
          </w:pPr>
          <w:r w:rsidRPr="00195B9E">
            <w:rPr>
              <w:rStyle w:val="Textedelespacerserv"/>
            </w:rPr>
            <w:t>[PPP_RevisionDateNew]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33"/>
    <w:rsid w:val="00003EDB"/>
    <w:rsid w:val="00016AB0"/>
    <w:rsid w:val="00240721"/>
    <w:rsid w:val="00276506"/>
    <w:rsid w:val="003A6608"/>
    <w:rsid w:val="004A32ED"/>
    <w:rsid w:val="0053518A"/>
    <w:rsid w:val="006469FA"/>
    <w:rsid w:val="00670B43"/>
    <w:rsid w:val="006C65E9"/>
    <w:rsid w:val="00794ADD"/>
    <w:rsid w:val="0081089D"/>
    <w:rsid w:val="00972EA8"/>
    <w:rsid w:val="00B42016"/>
    <w:rsid w:val="00C17A89"/>
    <w:rsid w:val="00C4428F"/>
    <w:rsid w:val="00CC3A33"/>
    <w:rsid w:val="00D4011E"/>
    <w:rsid w:val="00ED77C9"/>
    <w:rsid w:val="00F41403"/>
    <w:rsid w:val="00F75C88"/>
    <w:rsid w:val="00FF1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33"/>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C17A89"/>
    <w:rPr>
      <w:color w:val="666666"/>
    </w:rPr>
  </w:style>
  <w:style w:type="paragraph" w:customStyle="1" w:styleId="0376516A91C14A10B87FD31429FF9EBB">
    <w:name w:val="0376516A91C14A10B87FD31429FF9EBB"/>
    <w:rsid w:val="00C17A8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Procurement Logistics" ma:contentTypeID="0x0101008DA58B5CA681664FAB24816C56F410850500E738B30C46310B4AA4D99AFA37BB7BFF" ma:contentTypeVersion="24" ma:contentTypeDescription="Project Procurement Logistics" ma:contentTypeScope="" ma:versionID="b9ea2ef910886eaf67bffb11309b47cd">
  <xsd:schema xmlns:xsd="http://www.w3.org/2001/XMLSchema" xmlns:xs="http://www.w3.org/2001/XMLSchema" xmlns:p="http://schemas.microsoft.com/office/2006/metadata/properties" xmlns:ns2="8d7096d6-fc66-4344-9e3f-2445529a09f6" xmlns:ns3="e833d24b-abbc-4c6f-8ceb-c1aa2b43c168" xmlns:ns4="b30ff316-bebf-45da-87a9-98826818e578" targetNamespace="http://schemas.microsoft.com/office/2006/metadata/properties" ma:root="true" ma:fieldsID="a0d9c6265f23888721ca8f7231702d61" ns2:_="" ns3:_="" ns4:_="">
    <xsd:import namespace="8d7096d6-fc66-4344-9e3f-2445529a09f6"/>
    <xsd:import namespace="e833d24b-abbc-4c6f-8ceb-c1aa2b43c168"/>
    <xsd:import namespace="b30ff316-bebf-45da-87a9-98826818e578"/>
    <xsd:element name="properties">
      <xsd:complexType>
        <xsd:sequence>
          <xsd:element name="documentManagement">
            <xsd:complexType>
              <xsd:all>
                <xsd:element ref="ns2:hbf0c10381aa4bd59932b5b7da857fed"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e828278f-c370-4edc-9ffa-95f91a960d6b}" ma:internalName="TaxCatchAll" ma:showField="CatchAllData" ma:web="b30ff316-bebf-45da-87a9-98826818e5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828278f-c370-4edc-9ffa-95f91a960d6b}" ma:internalName="TaxCatchAllLabel" ma:readOnly="true" ma:showField="CatchAllDataLabel" ma:web="b30ff316-bebf-45da-87a9-98826818e5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33d24b-abbc-4c6f-8ceb-c1aa2b43c1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ff316-bebf-45da-87a9-98826818e578"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8d7096d6-fc66-4344-9e3f-2445529a09f6" xsi:nil="true"/>
    <lcf76f155ced4ddcb4097134ff3c332f xmlns="e833d24b-abbc-4c6f-8ceb-c1aa2b43c168">
      <Terms xmlns="http://schemas.microsoft.com/office/infopath/2007/PartnerControls"/>
    </lcf76f155ced4ddcb4097134ff3c332f>
    <hbf0c10381aa4bd59932b5b7da857fed xmlns="8d7096d6-fc66-4344-9e3f-2445529a09f6">
      <Terms xmlns="http://schemas.microsoft.com/office/infopath/2007/PartnerControls"/>
    </hbf0c10381aa4bd59932b5b7da857f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22e118f-d533-465d-b5ca-7beed2256e09" ContentTypeId="0x0101008DA58B5CA681664FAB24816C56F4108505" PreviousValue="false"/>
</file>

<file path=customXml/itemProps1.xml><?xml version="1.0" encoding="utf-8"?>
<ds:datastoreItem xmlns:ds="http://schemas.openxmlformats.org/officeDocument/2006/customXml" ds:itemID="{8AB3990F-10D9-45A4-AD61-1C3845EC28FB}">
  <ds:schemaRefs>
    <ds:schemaRef ds:uri="http://schemas.microsoft.com/sharepoint/v3/contenttype/forms"/>
  </ds:schemaRefs>
</ds:datastoreItem>
</file>

<file path=customXml/itemProps2.xml><?xml version="1.0" encoding="utf-8"?>
<ds:datastoreItem xmlns:ds="http://schemas.openxmlformats.org/officeDocument/2006/customXml" ds:itemID="{4E9C94D1-B31D-4933-9678-D383CC03B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e833d24b-abbc-4c6f-8ceb-c1aa2b43c168"/>
    <ds:schemaRef ds:uri="b30ff316-bebf-45da-87a9-98826818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53CDC-68DC-4BFF-8CEF-B1093578120B}">
  <ds:schemaRefs>
    <ds:schemaRef ds:uri="http://schemas.microsoft.com/office/2006/metadata/properties"/>
    <ds:schemaRef ds:uri="8d7096d6-fc66-4344-9e3f-2445529a09f6"/>
    <ds:schemaRef ds:uri="e833d24b-abbc-4c6f-8ceb-c1aa2b43c168"/>
    <ds:schemaRef ds:uri="http://schemas.microsoft.com/office/infopath/2007/PartnerControls"/>
  </ds:schemaRefs>
</ds:datastoreItem>
</file>

<file path=customXml/itemProps4.xml><?xml version="1.0" encoding="utf-8"?>
<ds:datastoreItem xmlns:ds="http://schemas.openxmlformats.org/officeDocument/2006/customXml" ds:itemID="{3E77B654-4BAC-480F-BA75-5ACC0C128175}">
  <ds:schemaRefs>
    <ds:schemaRef ds:uri="http://schemas.openxmlformats.org/officeDocument/2006/bibliography"/>
  </ds:schemaRefs>
</ds:datastoreItem>
</file>

<file path=customXml/itemProps5.xml><?xml version="1.0" encoding="utf-8"?>
<ds:datastoreItem xmlns:ds="http://schemas.openxmlformats.org/officeDocument/2006/customXml" ds:itemID="{C3B7EE0F-7D9D-4266-BE4D-B09956D7E8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8031</Words>
  <Characters>45112</Characters>
  <Application>Microsoft Office Word</Application>
  <DocSecurity>2</DocSecurity>
  <Lines>1608</Lines>
  <Paragraphs>320</Paragraphs>
  <ScaleCrop>false</ScaleCrop>
  <HeadingPairs>
    <vt:vector size="2" baseType="variant">
      <vt:variant>
        <vt:lpstr>Titre</vt:lpstr>
      </vt:variant>
      <vt:variant>
        <vt:i4>1</vt:i4>
      </vt:variant>
    </vt:vector>
  </HeadingPairs>
  <TitlesOfParts>
    <vt:vector size="1" baseType="lpstr">
      <vt:lpstr>RFQ for Services Template (French)</vt:lpstr>
    </vt:vector>
  </TitlesOfParts>
  <Company>Chemonics International, Inc</Company>
  <LinksUpToDate>false</LinksUpToDate>
  <CharactersWithSpaces>53050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Services Template (French)</dc:title>
  <dc:subject/>
  <dc:creator>jandersen</dc:creator>
  <cp:keywords/>
  <cp:lastModifiedBy>Mariama D Diallo</cp:lastModifiedBy>
  <cp:revision>3</cp:revision>
  <cp:lastPrinted>2022-03-17T10:45:00Z</cp:lastPrinted>
  <dcterms:created xsi:type="dcterms:W3CDTF">2025-10-16T12:09:00Z</dcterms:created>
  <dcterms:modified xsi:type="dcterms:W3CDTF">2025-10-16T12:54:00Z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0x0101008DA58B5CA681664FAB24816C56F410850500E738B30C46310B4AA4D99AFA37BB7BFF</vt:lpwstr>
  </property>
  <property fmtid="{D5CDD505-2E9C-101B-9397-08002B2CF9AE}" pid="3" name="Collaborators_C1">
    <vt:lpwstr/>
  </property>
  <property fmtid="{D5CDD505-2E9C-101B-9397-08002B2CF9AE}" pid="4" name="Applicable Divisions_C1">
    <vt:lpwstr/>
  </property>
  <property fmtid="{D5CDD505-2E9C-101B-9397-08002B2CF9AE}" pid="5" name="Process_x0020_Areas">
    <vt:lpwstr/>
  </property>
  <property fmtid="{D5CDD505-2E9C-101B-9397-08002B2CF9AE}" pid="6" name="Process Areas">
    <vt:lpwstr>91;#Procurement and Subcontracting|d13ce278-e7f6-423c-8f90-f6e895c2f22b</vt:lpwstr>
  </property>
  <property fmtid="{D5CDD505-2E9C-101B-9397-08002B2CF9AE}" pid="7" name="DivisionDepartment">
    <vt:lpwstr>2;#Quality Management Unit|8a67a203-4b37-4edd-a555-cffe8d308c13</vt:lpwstr>
  </property>
  <property fmtid="{D5CDD505-2E9C-101B-9397-08002B2CF9AE}" pid="8" name="BusinessUnit">
    <vt:lpwstr>1;#Executive Division|f19e8c5c-63fe-4a9b-a7e4-029107fbdbd9</vt:lpwstr>
  </property>
  <property fmtid="{D5CDD505-2E9C-101B-9397-08002B2CF9AE}" pid="9" name="Document Type">
    <vt:lpwstr>9;#Form or Templates|2a9f07b7-16a7-4a78-9f88-644d11f888af</vt:lpwstr>
  </property>
  <property fmtid="{D5CDD505-2E9C-101B-9397-08002B2CF9AE}" pid="10" name="QMS Process Leaders">
    <vt:lpwstr>13;#Contracts|a90f04df-4ef8-42c2-971e-13615f9706b2</vt:lpwstr>
  </property>
  <property fmtid="{D5CDD505-2E9C-101B-9397-08002B2CF9AE}" pid="11" name="Process Area">
    <vt:lpwstr>152;#Procurement|d68ecbd5-95ea-47f8-b585-d89037b430a8;#151;#Subcontracting|1931c1c7-c22b-4f23-8b8b-805e26558f8d</vt:lpwstr>
  </property>
  <property fmtid="{D5CDD505-2E9C-101B-9397-08002B2CF9AE}" pid="12" name="FileLeafRef">
    <vt:lpwstr>RFQ Template.docx</vt:lpwstr>
  </property>
  <property fmtid="{D5CDD505-2E9C-101B-9397-08002B2CF9AE}" pid="13" name="Users">
    <vt:lpwstr/>
  </property>
  <property fmtid="{D5CDD505-2E9C-101B-9397-08002B2CF9AE}" pid="14" name="LINKTEK-ID-FILE">
    <vt:lpwstr>0194-7488-E0C2-E79B</vt:lpwstr>
  </property>
  <property fmtid="{D5CDD505-2E9C-101B-9397-08002B2CF9AE}" pid="15" name="source_item_id">
    <vt:lpwstr>4707</vt:lpwstr>
  </property>
  <property fmtid="{D5CDD505-2E9C-101B-9397-08002B2CF9AE}" pid="16" name="ProjectBPOs">
    <vt:lpwstr/>
  </property>
  <property fmtid="{D5CDD505-2E9C-101B-9397-08002B2CF9AE}" pid="17" name="_ExtendedDescription">
    <vt:lpwstr/>
  </property>
  <property fmtid="{D5CDD505-2E9C-101B-9397-08002B2CF9AE}" pid="18" name="_dlc_policyId">
    <vt:lpwstr/>
  </property>
  <property fmtid="{D5CDD505-2E9C-101B-9397-08002B2CF9AE}" pid="19" name="ItemRetentionFormula">
    <vt:lpwstr/>
  </property>
  <property fmtid="{D5CDD505-2E9C-101B-9397-08002B2CF9AE}" pid="20" name="_DocHome">
    <vt:i4>1631711511</vt:i4>
  </property>
  <property fmtid="{D5CDD505-2E9C-101B-9397-08002B2CF9AE}" pid="21" name="MediaServiceImageTags">
    <vt:lpwstr/>
  </property>
  <property fmtid="{D5CDD505-2E9C-101B-9397-08002B2CF9AE}" pid="22" name="nfb0a3ea95f04080be0ce21f3a0b0f60">
    <vt:lpwstr>Executive Division|f19e8c5c-63fe-4a9b-a7e4-029107fbdbd9</vt:lpwstr>
  </property>
  <property fmtid="{D5CDD505-2E9C-101B-9397-08002B2CF9AE}" pid="23" name="cc4b6d57927b44fca125d9b128745266">
    <vt:lpwstr>Quality Management Unit|8a67a203-4b37-4edd-a555-cffe8d308c13</vt:lpwstr>
  </property>
  <property fmtid="{D5CDD505-2E9C-101B-9397-08002B2CF9AE}" pid="24" name="TaxCatchAll">
    <vt:lpwstr/>
  </property>
  <property fmtid="{D5CDD505-2E9C-101B-9397-08002B2CF9AE}" pid="25" name="_dlc_DocIdItemGuid">
    <vt:lpwstr>6d32b737-3bdd-491f-b3c7-6b60db7fe804</vt:lpwstr>
  </property>
  <property fmtid="{D5CDD505-2E9C-101B-9397-08002B2CF9AE}" pid="26" name="PPP_Owner">
    <vt:lpwstr>83</vt:lpwstr>
  </property>
  <property fmtid="{D5CDD505-2E9C-101B-9397-08002B2CF9AE}" pid="27" name="PPP_BFN">
    <vt:lpwstr>67</vt:lpwstr>
  </property>
  <property fmtid="{D5CDD505-2E9C-101B-9397-08002B2CF9AE}" pid="28" name="lcf76f155ced4ddcb4097134ff3c332f">
    <vt:lpwstr/>
  </property>
  <property fmtid="{D5CDD505-2E9C-101B-9397-08002B2CF9AE}" pid="29" name="PPP_RevisionDate">
    <vt:filetime>2024-08-02T04:00:00Z</vt:filetime>
  </property>
  <property fmtid="{D5CDD505-2E9C-101B-9397-08002B2CF9AE}" pid="30" name="PPP_AccessType">
    <vt:lpwstr>2</vt:lpwstr>
  </property>
  <property fmtid="{D5CDD505-2E9C-101B-9397-08002B2CF9AE}" pid="31" name="Project_x0020_Document_x0020_Type">
    <vt:lpwstr/>
  </property>
  <property fmtid="{D5CDD505-2E9C-101B-9397-08002B2CF9AE}" pid="32" name="Project Document Type">
    <vt:lpwstr/>
  </property>
</Properties>
</file>