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before="0" w:line="584" w:lineRule="exact"/>
        <w:ind w:right="0"/>
        <w:jc w:val="center"/>
        <w:rPr>
          <w:rFonts w:hint="eastAsia" w:ascii="仿宋" w:hAnsi="仿宋" w:eastAsia="仿宋" w:cs="仿宋"/>
          <w:sz w:val="32"/>
          <w:szCs w:val="32"/>
        </w:rPr>
      </w:pPr>
      <w:r>
        <w:rPr>
          <w:rFonts w:hint="eastAsia" w:ascii="仿宋" w:hAnsi="仿宋" w:eastAsia="仿宋" w:cs="仿宋"/>
          <w:sz w:val="52"/>
          <w:szCs w:val="52"/>
        </w:rPr>
        <w:t>Annonce</w:t>
      </w:r>
      <w:r>
        <w:rPr>
          <w:rFonts w:hint="eastAsia" w:ascii="仿宋" w:hAnsi="仿宋" w:eastAsia="仿宋" w:cs="仿宋"/>
          <w:sz w:val="52"/>
          <w:szCs w:val="52"/>
          <w:lang w:val="en-US" w:eastAsia="zh-CN"/>
        </w:rPr>
        <w:t xml:space="preserve"> d</w:t>
      </w:r>
      <w:r>
        <w:rPr>
          <w:rFonts w:hint="eastAsia" w:ascii="仿宋" w:hAnsi="仿宋" w:eastAsia="仿宋" w:cs="仿宋"/>
          <w:b/>
          <w:bCs/>
          <w:sz w:val="52"/>
          <w:szCs w:val="52"/>
          <w:vertAlign w:val="superscript"/>
          <w:lang w:val="en-US" w:eastAsia="zh-CN"/>
        </w:rPr>
        <w:t>，</w:t>
      </w:r>
      <w:r>
        <w:rPr>
          <w:rFonts w:hint="eastAsia" w:ascii="仿宋" w:hAnsi="仿宋" w:eastAsia="仿宋" w:cs="仿宋"/>
          <w:sz w:val="52"/>
          <w:szCs w:val="52"/>
          <w:lang w:val="en-US" w:eastAsia="zh-CN"/>
        </w:rPr>
        <w:t>Approvisionnement</w:t>
      </w:r>
    </w:p>
    <w:p>
      <w:pPr>
        <w:tabs>
          <w:tab w:val="left" w:pos="8456"/>
        </w:tabs>
        <w:spacing w:before="0" w:line="584" w:lineRule="exact"/>
        <w:ind w:right="0"/>
        <w:jc w:val="center"/>
        <w:rPr>
          <w:rFonts w:hint="default" w:ascii="Arial Unicode MS" w:eastAsia="仿宋"/>
          <w:color w:val="343535"/>
          <w:spacing w:val="-2"/>
          <w:sz w:val="46"/>
          <w:lang w:val="en-US" w:eastAsia="zh-CN"/>
        </w:rPr>
      </w:pPr>
      <w:r>
        <w:rPr>
          <w:rFonts w:hint="eastAsia" w:ascii="仿宋" w:hAnsi="仿宋" w:eastAsia="仿宋" w:cs="仿宋"/>
          <w:sz w:val="28"/>
          <w:szCs w:val="28"/>
          <w:lang w:val="en-US" w:eastAsia="zh-CN"/>
        </w:rPr>
        <w:t>国家电投国际投资开发（几内亚）有限责任公司采购公告</w:t>
      </w:r>
    </w:p>
    <w:p>
      <w:pPr>
        <w:spacing w:before="0" w:line="240" w:lineRule="auto"/>
        <w:jc w:val="center"/>
        <w:rPr>
          <w:rFonts w:ascii="Arial Unicode MS" w:hAnsi="Arial Unicode MS" w:eastAsia="Arial Unicode MS" w:cs="Arial Unicode MS"/>
          <w:sz w:val="26"/>
          <w:szCs w:val="26"/>
        </w:rPr>
      </w:pPr>
      <w:r>
        <w:rPr>
          <w:rStyle w:val="11"/>
          <w:rFonts w:hint="default" w:eastAsia="国标仿宋" w:cs="Bitstream Charter" w:asciiTheme="minorAscii" w:hAnsiTheme="minorAscii"/>
          <w:b w:val="0"/>
          <w:bCs w:val="0"/>
          <w:i w:val="0"/>
          <w:iCs w:val="0"/>
          <w:caps w:val="0"/>
          <w:color w:val="0F1115"/>
          <w:spacing w:val="0"/>
          <w:sz w:val="20"/>
          <w:szCs w:val="20"/>
          <w:shd w:val="clear" w:fill="FFFFFF"/>
        </w:rPr>
        <w:t xml:space="preserve">Avis d'Appel d'Offres de la Société </w:t>
      </w:r>
      <w:r>
        <w:rPr>
          <w:rStyle w:val="11"/>
          <w:rFonts w:hint="default" w:eastAsia="国标仿宋" w:cs="Bitstream Charter" w:asciiTheme="minorAscii" w:hAnsiTheme="minorAscii"/>
          <w:b w:val="0"/>
          <w:bCs w:val="0"/>
          <w:i w:val="0"/>
          <w:iCs w:val="0"/>
          <w:caps w:val="0"/>
          <w:color w:val="0F1115"/>
          <w:spacing w:val="0"/>
          <w:sz w:val="20"/>
          <w:szCs w:val="20"/>
          <w:shd w:val="clear" w:fill="FFFFFF"/>
          <w:lang w:eastAsia="zh-CN"/>
        </w:rPr>
        <w:t>SPIC International Investment &amp; Development (Guinea) Co., Ltd</w:t>
      </w:r>
      <w:r>
        <w:rPr>
          <w:rStyle w:val="11"/>
          <w:rFonts w:hint="default" w:eastAsia="国标仿宋" w:cs="Bitstream Charter" w:asciiTheme="minorAscii" w:hAnsiTheme="minorAscii"/>
          <w:b w:val="0"/>
          <w:bCs w:val="0"/>
          <w:i w:val="0"/>
          <w:iCs w:val="0"/>
          <w:caps w:val="0"/>
          <w:color w:val="0F1115"/>
          <w:spacing w:val="0"/>
          <w:sz w:val="20"/>
          <w:szCs w:val="20"/>
          <w:shd w:val="clear" w:fill="FFFFFF"/>
        </w:rPr>
        <w:t xml:space="preserve"> </w:t>
      </w:r>
    </w:p>
    <w:p>
      <w:pPr>
        <w:pStyle w:val="14"/>
        <w:numPr>
          <w:ilvl w:val="0"/>
          <w:numId w:val="0"/>
        </w:numPr>
        <w:tabs>
          <w:tab w:val="left" w:pos="444"/>
        </w:tabs>
        <w:spacing w:before="0" w:after="0" w:line="240" w:lineRule="auto"/>
        <w:ind w:left="118" w:leftChars="0" w:right="0" w:rightChars="0"/>
        <w:jc w:val="left"/>
        <w:rPr>
          <w:rFonts w:hint="eastAsia" w:ascii="Bitstream Charter" w:hAnsi="Bitstream Charter" w:eastAsia="宋体" w:cs="Bitstream Charter"/>
          <w:color w:val="3B3B3B"/>
          <w:sz w:val="20"/>
          <w:szCs w:val="20"/>
          <w:lang w:eastAsia="zh-CN"/>
        </w:rPr>
      </w:pPr>
      <w:r>
        <w:rPr>
          <w:rFonts w:hint="eastAsia" w:ascii="宋体" w:hAnsi="宋体" w:eastAsia="宋体" w:cs="宋体"/>
          <w:color w:val="3B3B3B"/>
          <w:sz w:val="20"/>
          <w:szCs w:val="20"/>
          <w:lang w:val="en-US" w:eastAsia="zh-CN"/>
        </w:rPr>
        <w:t>1.</w:t>
      </w:r>
      <w:r>
        <w:rPr>
          <w:rFonts w:ascii="宋体" w:hAnsi="宋体" w:eastAsia="宋体" w:cs="宋体"/>
          <w:color w:val="3B3B3B"/>
          <w:sz w:val="20"/>
          <w:szCs w:val="20"/>
        </w:rPr>
        <w:t>基本情况</w:t>
      </w:r>
      <w:r>
        <w:rPr>
          <w:rFonts w:hint="eastAsia" w:ascii="宋体" w:hAnsi="宋体" w:eastAsia="宋体" w:cs="宋体"/>
          <w:color w:val="3B3B3B"/>
          <w:sz w:val="20"/>
          <w:szCs w:val="20"/>
          <w:lang w:val="en-US" w:eastAsia="zh-CN"/>
        </w:rPr>
        <w:t>/Aper</w:t>
      </w:r>
      <w:r>
        <w:rPr>
          <w:rFonts w:hint="default" w:ascii="Bitstream Charter" w:hAnsi="Bitstream Charter" w:eastAsia="宋体" w:cs="Bitstream Charter"/>
          <w:color w:val="3B3B3B"/>
          <w:sz w:val="20"/>
          <w:szCs w:val="20"/>
          <w:lang w:val="fr-FR"/>
        </w:rPr>
        <w:t>ç</w:t>
      </w:r>
      <w:r>
        <w:rPr>
          <w:rFonts w:hint="eastAsia" w:ascii="宋体" w:hAnsi="宋体" w:eastAsia="宋体" w:cs="宋体"/>
          <w:color w:val="3B3B3B"/>
          <w:sz w:val="20"/>
          <w:szCs w:val="20"/>
          <w:lang w:val="en-US" w:eastAsia="zh-CN"/>
        </w:rPr>
        <w:t>u</w:t>
      </w:r>
    </w:p>
    <w:p>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I )</w:t>
      </w:r>
      <w:r>
        <w:rPr>
          <w:rFonts w:ascii="宋体" w:hAnsi="宋体" w:eastAsia="宋体" w:cs="宋体"/>
          <w:color w:val="3B3B3B"/>
          <w:w w:val="105"/>
          <w:sz w:val="20"/>
          <w:szCs w:val="20"/>
        </w:rPr>
        <w:tab/>
      </w:r>
      <w:r>
        <w:rPr>
          <w:rFonts w:ascii="宋体" w:hAnsi="宋体" w:eastAsia="宋体" w:cs="宋体"/>
          <w:color w:val="3B3B3B"/>
          <w:w w:val="105"/>
          <w:sz w:val="20"/>
          <w:szCs w:val="20"/>
        </w:rPr>
        <w:t>采购人：</w:t>
      </w:r>
      <w:r>
        <w:rPr>
          <w:rFonts w:hint="eastAsia" w:ascii="宋体" w:hAnsi="宋体" w:eastAsia="宋体" w:cs="宋体"/>
          <w:color w:val="3B3B3B"/>
          <w:w w:val="105"/>
          <w:sz w:val="20"/>
          <w:szCs w:val="20"/>
        </w:rPr>
        <w:t>国家电投国际投资开发（几内亚）有限责任公司</w:t>
      </w:r>
    </w:p>
    <w:p>
      <w:pPr>
        <w:spacing w:before="0" w:line="322" w:lineRule="exact"/>
        <w:ind w:left="608" w:right="0" w:firstLine="622"/>
        <w:jc w:val="left"/>
        <w:rPr>
          <w:rFonts w:hint="default" w:eastAsia="Noto Sans SC" w:cs="Bitstream Charter" w:asciiTheme="minorAscii" w:hAnsiTheme="minorAscii"/>
          <w:b w:val="0"/>
          <w:bCs w:val="0"/>
          <w:sz w:val="20"/>
          <w:szCs w:val="20"/>
          <w:lang w:eastAsia="zh-CN"/>
        </w:rPr>
      </w:pPr>
      <w:r>
        <w:rPr>
          <w:rFonts w:hint="default" w:eastAsia="Noto Sans SC" w:cs="Bitstream Charter" w:asciiTheme="minorAscii" w:hAnsiTheme="minorAscii"/>
          <w:b w:val="0"/>
          <w:bCs w:val="0"/>
          <w:color w:val="2F2F2F"/>
          <w:w w:val="85"/>
          <w:sz w:val="20"/>
          <w:szCs w:val="20"/>
        </w:rPr>
        <w:t>L</w:t>
      </w:r>
      <w:r>
        <w:rPr>
          <w:rFonts w:hint="default" w:eastAsia="Arial" w:cs="Bitstream Charter" w:asciiTheme="minorAscii" w:hAnsiTheme="minorAscii"/>
          <w:b w:val="0"/>
          <w:bCs w:val="0"/>
          <w:color w:val="2F2F2F"/>
          <w:w w:val="85"/>
          <w:position w:val="9"/>
          <w:sz w:val="20"/>
          <w:szCs w:val="20"/>
        </w:rPr>
        <w:t xml:space="preserve">’ </w:t>
      </w:r>
      <w:r>
        <w:rPr>
          <w:rFonts w:hint="default" w:eastAsia="Noto Sans SC" w:cs="Bitstream Charter" w:asciiTheme="minorAscii" w:hAnsiTheme="minorAscii"/>
          <w:b w:val="0"/>
          <w:bCs w:val="0"/>
          <w:color w:val="2F2F2F"/>
          <w:w w:val="85"/>
          <w:sz w:val="20"/>
          <w:szCs w:val="20"/>
        </w:rPr>
        <w:t xml:space="preserve">Acheteur :  </w:t>
      </w:r>
      <w:r>
        <w:rPr>
          <w:rFonts w:hint="default" w:eastAsia="Noto Sans SC" w:cs="Bitstream Charter" w:asciiTheme="minorAscii" w:hAnsiTheme="minorAscii"/>
          <w:b w:val="0"/>
          <w:bCs w:val="0"/>
          <w:color w:val="2F2F2F"/>
          <w:w w:val="85"/>
          <w:sz w:val="20"/>
          <w:szCs w:val="20"/>
          <w:lang w:eastAsia="zh-CN"/>
        </w:rPr>
        <w:t>SPIC International Investment &amp; Development (Guinea) Co., Ltd</w:t>
      </w:r>
    </w:p>
    <w:p>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( 2)</w:t>
      </w:r>
      <w:r>
        <w:rPr>
          <w:rFonts w:ascii="宋体" w:hAnsi="宋体" w:eastAsia="宋体" w:cs="宋体"/>
          <w:color w:val="3B3B3B"/>
          <w:w w:val="105"/>
          <w:sz w:val="20"/>
          <w:szCs w:val="20"/>
        </w:rPr>
        <w:tab/>
      </w:r>
      <w:r>
        <w:rPr>
          <w:rFonts w:ascii="宋体" w:hAnsi="宋体" w:eastAsia="宋体" w:cs="宋体"/>
          <w:color w:val="3B3B3B"/>
          <w:w w:val="105"/>
          <w:sz w:val="20"/>
          <w:szCs w:val="20"/>
        </w:rPr>
        <w:t>采购地点：几内亚共和国</w:t>
      </w:r>
    </w:p>
    <w:p>
      <w:pPr>
        <w:spacing w:before="0" w:line="322" w:lineRule="exact"/>
        <w:ind w:left="608" w:right="0" w:firstLine="622"/>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Lieu d’ achat: R</w:t>
      </w:r>
      <w:r>
        <w:rPr>
          <w:rFonts w:hint="eastAsia" w:eastAsia="Noto Sans SC" w:cs="Bitstream Charter" w:asciiTheme="minorAscii" w:hAnsiTheme="minorAscii"/>
          <w:b w:val="0"/>
          <w:bCs w:val="0"/>
          <w:color w:val="2F2F2F"/>
          <w:w w:val="85"/>
          <w:sz w:val="20"/>
          <w:szCs w:val="20"/>
          <w:lang w:eastAsia="zh-CN"/>
        </w:rPr>
        <w:t>é</w:t>
      </w:r>
      <w:r>
        <w:rPr>
          <w:rFonts w:hint="default" w:eastAsia="Noto Sans SC" w:cs="Bitstream Charter" w:asciiTheme="minorAscii" w:hAnsiTheme="minorAscii"/>
          <w:b w:val="0"/>
          <w:bCs w:val="0"/>
          <w:color w:val="2F2F2F"/>
          <w:w w:val="85"/>
          <w:sz w:val="20"/>
          <w:szCs w:val="20"/>
          <w:lang w:eastAsia="zh-CN"/>
        </w:rPr>
        <w:t>publique de Guin</w:t>
      </w:r>
      <w:r>
        <w:rPr>
          <w:rFonts w:hint="default" w:eastAsia="Noto Sans SC" w:cs="Bitstream Charter" w:asciiTheme="minorAscii" w:hAnsiTheme="minorAscii"/>
          <w:b w:val="0"/>
          <w:bCs w:val="0"/>
          <w:color w:val="2F2F2F"/>
          <w:w w:val="85"/>
          <w:sz w:val="20"/>
          <w:szCs w:val="20"/>
          <w:lang w:val="fr-FR" w:eastAsia="zh-CN"/>
        </w:rPr>
        <w:t>é</w:t>
      </w:r>
      <w:r>
        <w:rPr>
          <w:rFonts w:hint="default" w:eastAsia="Noto Sans SC" w:cs="Bitstream Charter" w:asciiTheme="minorAscii" w:hAnsiTheme="minorAscii"/>
          <w:b w:val="0"/>
          <w:bCs w:val="0"/>
          <w:color w:val="2F2F2F"/>
          <w:w w:val="85"/>
          <w:sz w:val="20"/>
          <w:szCs w:val="20"/>
          <w:lang w:eastAsia="zh-CN"/>
        </w:rPr>
        <w:t>e</w:t>
      </w:r>
    </w:p>
    <w:p>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( 3 )</w:t>
      </w:r>
      <w:r>
        <w:rPr>
          <w:rFonts w:ascii="宋体" w:hAnsi="宋体" w:eastAsia="宋体" w:cs="宋体"/>
          <w:color w:val="3B3B3B"/>
          <w:w w:val="105"/>
          <w:sz w:val="20"/>
          <w:szCs w:val="20"/>
        </w:rPr>
        <w:tab/>
      </w:r>
      <w:r>
        <w:rPr>
          <w:rFonts w:ascii="宋体" w:hAnsi="宋体" w:eastAsia="宋体" w:cs="宋体"/>
          <w:color w:val="3B3B3B"/>
          <w:w w:val="105"/>
          <w:sz w:val="20"/>
          <w:szCs w:val="20"/>
        </w:rPr>
        <w:t>采购产品：</w:t>
      </w:r>
      <w:r>
        <w:rPr>
          <w:rFonts w:hint="eastAsia" w:ascii="宋体" w:hAnsi="宋体" w:eastAsia="宋体" w:cs="宋体"/>
          <w:color w:val="3B3B3B"/>
          <w:w w:val="105"/>
          <w:sz w:val="20"/>
          <w:szCs w:val="20"/>
          <w:lang w:val="en-US" w:eastAsia="zh-CN"/>
        </w:rPr>
        <w:t>国家电投国际投资开发（几内亚）有限责任公司新闻媒体服务</w:t>
      </w:r>
      <w:r>
        <w:rPr>
          <w:rFonts w:ascii="宋体" w:hAnsi="宋体" w:eastAsia="宋体" w:cs="宋体"/>
          <w:color w:val="3B3B3B"/>
          <w:w w:val="105"/>
          <w:sz w:val="20"/>
          <w:szCs w:val="20"/>
        </w:rPr>
        <w:t>（产品技术规格要求详见附</w:t>
      </w:r>
      <w:r>
        <w:rPr>
          <w:rFonts w:ascii="宋体" w:hAnsi="宋体" w:eastAsia="宋体" w:cs="宋体"/>
          <w:color w:val="3B3B3B"/>
          <w:w w:val="105"/>
          <w:sz w:val="20"/>
          <w:szCs w:val="20"/>
          <w:highlight w:val="none"/>
        </w:rPr>
        <w:t xml:space="preserve">件 </w:t>
      </w:r>
      <w:r>
        <w:rPr>
          <w:rFonts w:hint="eastAsia" w:ascii="宋体" w:hAnsi="宋体" w:eastAsia="宋体" w:cs="宋体"/>
          <w:color w:val="3B3B3B"/>
          <w:w w:val="105"/>
          <w:sz w:val="20"/>
          <w:szCs w:val="20"/>
          <w:highlight w:val="none"/>
          <w:lang w:eastAsia="zh-CN"/>
        </w:rPr>
        <w:t>（询价采购文件）</w:t>
      </w:r>
      <w:r>
        <w:rPr>
          <w:rFonts w:ascii="宋体" w:hAnsi="宋体" w:eastAsia="宋体" w:cs="宋体"/>
          <w:color w:val="3B3B3B"/>
          <w:w w:val="105"/>
          <w:sz w:val="20"/>
          <w:szCs w:val="20"/>
          <w:highlight w:val="none"/>
        </w:rPr>
        <w:t>》</w:t>
      </w:r>
    </w:p>
    <w:p>
      <w:pPr>
        <w:spacing w:before="151" w:line="256" w:lineRule="auto"/>
        <w:ind w:left="132" w:right="988" w:firstLine="420"/>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Document d'Appel d'Offres pour les Services de presse et des médias de la SPIC International Investment &amp;Development ( Guinée ) Co .,Ltd (pour les spécifications techniques détaillées, veuillez vous référer à l'annexe : Dossier de demande de devis)</w:t>
      </w:r>
    </w:p>
    <w:p>
      <w:pPr>
        <w:spacing w:before="151" w:line="256" w:lineRule="auto"/>
        <w:ind w:left="132" w:right="988" w:firstLine="420"/>
        <w:jc w:val="left"/>
        <w:rPr>
          <w:rFonts w:hint="default" w:ascii="宋体" w:hAnsi="宋体" w:eastAsia="宋体" w:cs="宋体"/>
          <w:color w:val="3B3B3B"/>
          <w:w w:val="105"/>
          <w:sz w:val="20"/>
          <w:szCs w:val="20"/>
          <w:lang w:val="en-US"/>
        </w:rPr>
      </w:pPr>
      <w:r>
        <w:rPr>
          <w:rFonts w:ascii="宋体" w:hAnsi="宋体" w:eastAsia="宋体" w:cs="宋体"/>
          <w:color w:val="3B3B3B"/>
          <w:w w:val="105"/>
          <w:sz w:val="20"/>
          <w:szCs w:val="20"/>
        </w:rPr>
        <w:t>( 4)</w:t>
      </w:r>
      <w:r>
        <w:rPr>
          <w:rFonts w:ascii="宋体" w:hAnsi="宋体" w:eastAsia="宋体" w:cs="宋体"/>
          <w:color w:val="3B3B3B"/>
          <w:w w:val="105"/>
          <w:sz w:val="20"/>
          <w:szCs w:val="20"/>
        </w:rPr>
        <w:tab/>
      </w:r>
      <w:r>
        <w:rPr>
          <w:rFonts w:ascii="宋体" w:hAnsi="宋体" w:eastAsia="宋体" w:cs="宋体"/>
          <w:color w:val="3B3B3B"/>
          <w:w w:val="105"/>
          <w:sz w:val="20"/>
          <w:szCs w:val="20"/>
        </w:rPr>
        <w:t>采购</w:t>
      </w:r>
      <w:r>
        <w:rPr>
          <w:rFonts w:hint="eastAsia" w:ascii="宋体" w:hAnsi="宋体" w:eastAsia="宋体" w:cs="宋体"/>
          <w:color w:val="3B3B3B"/>
          <w:w w:val="105"/>
          <w:sz w:val="20"/>
          <w:szCs w:val="20"/>
          <w:lang w:val="en-US" w:eastAsia="zh-CN"/>
        </w:rPr>
        <w:t>工作量</w:t>
      </w: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rPr>
        <w:t>在Guinea News网站上进行稿件发布，积极宣传SPIC践行“一带一路”倡议，详实报道SPIC在几内亚铝业开发项目实施过程中项目建设、生产经营、ESG建设及履行社会责任情况，展现良好形象，同时保证Guinea News及其关联媒体不发布损害SPIC的利益及形象相关信息或实施损害SPIC的利益及形象的行为，并对负面舆情仅限于有效处置</w:t>
      </w:r>
      <w:r>
        <w:rPr>
          <w:rFonts w:hint="eastAsia" w:ascii="仿宋" w:hAnsi="仿宋" w:eastAsia="仿宋" w:cs="仿宋"/>
          <w:i w:val="0"/>
          <w:iCs w:val="0"/>
          <w:color w:val="000000"/>
          <w:kern w:val="0"/>
          <w:sz w:val="22"/>
          <w:szCs w:val="22"/>
          <w:highlight w:val="none"/>
          <w:u w:val="none"/>
          <w:lang w:val="en-US" w:eastAsia="zh-CN" w:bidi="ar"/>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Style w:val="11"/>
          <w:rFonts w:hint="eastAsia" w:ascii="Times New Roman" w:hAnsi="Times New Roman" w:eastAsia="宋体" w:cs="Times New Roman"/>
          <w:b w:val="0"/>
          <w:bCs w:val="0"/>
          <w:i w:val="0"/>
          <w:iCs w:val="0"/>
          <w:caps w:val="0"/>
          <w:color w:val="0F1115"/>
          <w:spacing w:val="0"/>
          <w:kern w:val="2"/>
          <w:sz w:val="20"/>
          <w:szCs w:val="18"/>
          <w:highlight w:val="none"/>
          <w:shd w:val="clear" w:color="auto" w:fill="auto"/>
          <w:lang w:val="fr-FR"/>
        </w:rPr>
      </w:pPr>
      <w:r>
        <w:rPr>
          <w:rStyle w:val="11"/>
          <w:rFonts w:hint="eastAsia" w:ascii="Times New Roman" w:hAnsi="Times New Roman" w:eastAsia="宋体" w:cs="Times New Roman"/>
          <w:b w:val="0"/>
          <w:bCs w:val="0"/>
          <w:i w:val="0"/>
          <w:iCs w:val="0"/>
          <w:caps w:val="0"/>
          <w:color w:val="0F1115"/>
          <w:spacing w:val="0"/>
          <w:kern w:val="2"/>
          <w:sz w:val="20"/>
          <w:szCs w:val="18"/>
          <w:highlight w:val="none"/>
          <w:shd w:val="clear" w:color="auto" w:fill="auto"/>
          <w:lang w:val="fr-FR"/>
        </w:rPr>
        <w:t>Guinea News s'engage à publier sur son site web une série d'articles mettant en valeur l'engagement de SPIC dans l'initiative « Ceinture et Route ». Ces contenus rapporteront de manière détaillée les progrès du projet de développement de l'industrie de l'aluminium en Guinée, en couvrant notamment la construction, les opérations, les actions menées dans les domaines ESG (environnement, social et gouvernance) ainsi que les initiatives de responsabilité sociétale.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Style w:val="11"/>
          <w:rFonts w:hint="eastAsia" w:ascii="Times New Roman" w:hAnsi="Times New Roman" w:eastAsia="宋体" w:cs="Times New Roman"/>
          <w:b w:val="0"/>
          <w:bCs w:val="0"/>
          <w:i w:val="0"/>
          <w:iCs w:val="0"/>
          <w:caps w:val="0"/>
          <w:color w:val="0F1115"/>
          <w:spacing w:val="0"/>
          <w:kern w:val="2"/>
          <w:sz w:val="20"/>
          <w:szCs w:val="18"/>
          <w:highlight w:val="none"/>
          <w:shd w:val="clear" w:color="auto" w:fill="auto"/>
          <w:lang w:val="fr-FR"/>
        </w:rPr>
      </w:pPr>
      <w:r>
        <w:rPr>
          <w:rStyle w:val="11"/>
          <w:rFonts w:hint="eastAsia" w:ascii="Times New Roman" w:hAnsi="Times New Roman" w:eastAsia="宋体" w:cs="Times New Roman"/>
          <w:b w:val="0"/>
          <w:bCs w:val="0"/>
          <w:i w:val="0"/>
          <w:iCs w:val="0"/>
          <w:caps w:val="0"/>
          <w:color w:val="0F1115"/>
          <w:spacing w:val="0"/>
          <w:kern w:val="2"/>
          <w:sz w:val="20"/>
          <w:szCs w:val="18"/>
          <w:highlight w:val="none"/>
          <w:shd w:val="clear" w:color="auto" w:fill="auto"/>
          <w:lang w:val="fr-FR"/>
        </w:rPr>
        <w:t>L'objectif de cette campagne est de construire et de renforcer l'image positive de SPIC, en montrant sa contribution au développement de la Guinée et son respect de ses engagements.</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Noto Sans SC" w:hAnsi="Noto Sans SC" w:eastAsia="Noto Sans SC" w:cs="Noto Sans SC"/>
          <w:b/>
          <w:bCs/>
          <w:sz w:val="22"/>
          <w:szCs w:val="22"/>
        </w:rPr>
      </w:pPr>
      <w:r>
        <w:rPr>
          <w:rStyle w:val="11"/>
          <w:rFonts w:hint="eastAsia" w:ascii="Times New Roman" w:hAnsi="Times New Roman" w:eastAsia="宋体" w:cs="Times New Roman"/>
          <w:b w:val="0"/>
          <w:bCs w:val="0"/>
          <w:i w:val="0"/>
          <w:iCs w:val="0"/>
          <w:caps w:val="0"/>
          <w:color w:val="0F1115"/>
          <w:spacing w:val="0"/>
          <w:kern w:val="2"/>
          <w:sz w:val="20"/>
          <w:szCs w:val="18"/>
          <w:highlight w:val="none"/>
          <w:shd w:val="clear" w:color="auto" w:fill="auto"/>
          <w:lang w:val="fr-FR"/>
        </w:rPr>
        <w:t>Dans ce cadre, Guinea News et ses médias partenaires garantissent qu'ils ne diffuseront aucune information ni n'entreprendront aucune action nuisible aux intérêts ou à la réputation de SPIC. En cas de publication d'opinions négatives les concernant, ils agiront avec célérité et efficacité pour en atténuer l'impact.</w:t>
      </w:r>
    </w:p>
    <w:p>
      <w:pPr>
        <w:pStyle w:val="14"/>
        <w:numPr>
          <w:ilvl w:val="0"/>
          <w:numId w:val="1"/>
        </w:numPr>
        <w:tabs>
          <w:tab w:val="left" w:pos="444"/>
        </w:tabs>
        <w:spacing w:before="0" w:after="0" w:line="240" w:lineRule="auto"/>
        <w:ind w:left="443" w:right="0" w:hanging="325"/>
        <w:jc w:val="left"/>
        <w:rPr>
          <w:rFonts w:ascii="宋体" w:hAnsi="宋体" w:eastAsia="宋体" w:cs="宋体"/>
          <w:color w:val="3B3B3B"/>
          <w:sz w:val="20"/>
          <w:szCs w:val="20"/>
          <w:highlight w:val="yellow"/>
        </w:rPr>
      </w:pPr>
      <w:r>
        <w:rPr>
          <w:rFonts w:hint="eastAsia" w:ascii="宋体" w:hAnsi="宋体" w:eastAsia="宋体" w:cs="宋体"/>
          <w:color w:val="3B3B3B"/>
          <w:sz w:val="20"/>
          <w:szCs w:val="20"/>
          <w:lang w:val="en-US" w:eastAsia="zh-CN"/>
        </w:rPr>
        <w:t>服务</w:t>
      </w:r>
      <w:r>
        <w:rPr>
          <w:rFonts w:ascii="宋体" w:hAnsi="宋体" w:eastAsia="宋体" w:cs="宋体"/>
          <w:color w:val="3B3B3B"/>
          <w:sz w:val="20"/>
          <w:szCs w:val="20"/>
        </w:rPr>
        <w:t>商资格要求</w:t>
      </w:r>
      <w:r>
        <w:rPr>
          <w:rFonts w:ascii="宋体" w:hAnsi="宋体" w:eastAsia="宋体" w:cs="宋体"/>
          <w:color w:val="3B3B3B"/>
          <w:sz w:val="20"/>
          <w:szCs w:val="20"/>
          <w:highlight w:val="yellow"/>
        </w:rPr>
        <w:t xml:space="preserve">I </w:t>
      </w:r>
      <w:r>
        <w:rPr>
          <w:rFonts w:hint="eastAsia" w:eastAsia="Noto Sans SC" w:cs="Bitstream Charter" w:asciiTheme="minorAscii" w:hAnsiTheme="minorAscii"/>
          <w:b w:val="0"/>
          <w:bCs w:val="0"/>
          <w:color w:val="2F2F2F"/>
          <w:w w:val="85"/>
          <w:sz w:val="20"/>
          <w:szCs w:val="20"/>
          <w:lang w:val="en-US" w:eastAsia="zh-CN" w:bidi="ar-SA"/>
        </w:rPr>
        <w:t>Conditions d’éligibilité du fournisseur</w:t>
      </w:r>
    </w:p>
    <w:p>
      <w:pPr>
        <w:spacing w:before="151" w:line="256" w:lineRule="auto"/>
        <w:ind w:left="132" w:right="988" w:firstLine="420"/>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1</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具有独立订立合同的资格；</w:t>
      </w:r>
    </w:p>
    <w:p>
      <w:pPr>
        <w:spacing w:before="151" w:line="256" w:lineRule="auto"/>
        <w:ind w:left="132" w:right="988" w:firstLine="420"/>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2</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lang w:val="en-US" w:eastAsia="zh-CN"/>
        </w:rPr>
        <w:t>经营范围或开展的相关业务应包含新闻媒体宣传</w:t>
      </w:r>
      <w:r>
        <w:rPr>
          <w:rFonts w:hint="eastAsia" w:ascii="宋体" w:hAnsi="宋体" w:eastAsia="宋体" w:cs="宋体"/>
          <w:color w:val="3B3B3B"/>
          <w:w w:val="105"/>
          <w:sz w:val="20"/>
          <w:szCs w:val="20"/>
        </w:rPr>
        <w:t>；</w:t>
      </w:r>
    </w:p>
    <w:p>
      <w:pPr>
        <w:spacing w:before="151" w:line="256" w:lineRule="auto"/>
        <w:ind w:left="132" w:right="988" w:firstLine="420"/>
        <w:jc w:val="left"/>
        <w:rPr>
          <w:rFonts w:ascii="宋体" w:hAnsi="宋体" w:eastAsia="宋体" w:cs="宋体"/>
          <w:color w:val="3B3B3B"/>
          <w:w w:val="105"/>
          <w:sz w:val="20"/>
          <w:szCs w:val="20"/>
        </w:rPr>
      </w:pP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3</w:t>
      </w:r>
      <w:r>
        <w:rPr>
          <w:rFonts w:hint="eastAsia" w:ascii="宋体" w:hAnsi="宋体" w:eastAsia="宋体" w:cs="宋体"/>
          <w:color w:val="3B3B3B"/>
          <w:w w:val="105"/>
          <w:sz w:val="20"/>
          <w:szCs w:val="20"/>
          <w:lang w:eastAsia="zh-CN"/>
        </w:rPr>
        <w:t>）具备组织新闻媒体宣传的相关平台、人员及设备等</w:t>
      </w:r>
      <w:r>
        <w:rPr>
          <w:rFonts w:hint="eastAsia" w:ascii="宋体" w:hAnsi="宋体" w:eastAsia="宋体" w:cs="宋体"/>
          <w:color w:val="3B3B3B"/>
          <w:w w:val="105"/>
          <w:sz w:val="20"/>
          <w:szCs w:val="20"/>
        </w:rPr>
        <w:t>。</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1.Jouir de la capacité juridique de conclure indépendamment des contrats ;</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2. Son domaine d'activité ou ses activités connexes doivent inclure la communication médiatique.</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3. Disposer des plateformes, du personnel et des équipements nécessaires pour organiser des campagnes de communication médiatique.</w:t>
      </w:r>
    </w:p>
    <w:p>
      <w:pPr>
        <w:tabs>
          <w:tab w:val="left" w:pos="1265"/>
        </w:tabs>
        <w:spacing w:before="149"/>
        <w:ind w:left="643" w:right="1207" w:firstLine="0"/>
        <w:jc w:val="left"/>
        <w:rPr>
          <w:rFonts w:hint="eastAsia" w:ascii="宋体" w:hAnsi="宋体" w:eastAsia="宋体" w:cs="宋体"/>
          <w:color w:val="3B3B3B"/>
          <w:w w:val="102"/>
          <w:sz w:val="20"/>
          <w:szCs w:val="20"/>
        </w:rPr>
      </w:pPr>
      <w:r>
        <w:rPr>
          <w:rFonts w:hint="eastAsia" w:eastAsia="Noto Sans SC" w:cs="Bitstream Charter" w:asciiTheme="minorAscii" w:hAnsiTheme="minorAscii"/>
          <w:b w:val="0"/>
          <w:bCs w:val="0"/>
          <w:color w:val="2F2F2F"/>
          <w:w w:val="85"/>
          <w:sz w:val="20"/>
          <w:szCs w:val="20"/>
          <w:lang w:eastAsia="zh-CN"/>
        </w:rPr>
        <mc:AlternateContent>
          <mc:Choice Requires="wps">
            <w:drawing>
              <wp:anchor distT="0" distB="0" distL="114300" distR="114300" simplePos="0" relativeHeight="251659264" behindDoc="1" locked="0" layoutInCell="1" allowOverlap="1">
                <wp:simplePos x="0" y="0"/>
                <wp:positionH relativeFrom="page">
                  <wp:posOffset>3302000</wp:posOffset>
                </wp:positionH>
                <wp:positionV relativeFrom="paragraph">
                  <wp:posOffset>406400</wp:posOffset>
                </wp:positionV>
                <wp:extent cx="19050" cy="88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 cy="88900"/>
                        </a:xfrm>
                        <a:prstGeom prst="rect">
                          <a:avLst/>
                        </a:prstGeom>
                        <a:noFill/>
                        <a:ln>
                          <a:noFill/>
                        </a:ln>
                      </wps:spPr>
                      <wps:txbx>
                        <w:txbxContent>
                          <w:p>
                            <w:pPr>
                              <w:spacing w:before="0" w:line="140" w:lineRule="exact"/>
                              <w:ind w:left="0" w:right="0" w:firstLine="0"/>
                              <w:jc w:val="left"/>
                              <w:rPr>
                                <w:rFonts w:ascii="Arial Unicode MS" w:hAnsi="Arial Unicode MS" w:eastAsia="Arial Unicode MS" w:cs="Arial Unicode MS"/>
                                <w:sz w:val="14"/>
                                <w:szCs w:val="14"/>
                              </w:rPr>
                            </w:pPr>
                            <w:r>
                              <w:rPr>
                                <w:rFonts w:ascii="Arial Unicode MS" w:hAnsi="Arial Unicode MS" w:eastAsia="Arial Unicode MS" w:cs="Arial Unicode MS"/>
                                <w:color w:val="2F2F2F"/>
                                <w:w w:val="20"/>
                                <w:sz w:val="14"/>
                                <w:szCs w:val="14"/>
                              </w:rPr>
                              <w:t>『</w:t>
                            </w:r>
                          </w:p>
                        </w:txbxContent>
                      </wps:txbx>
                      <wps:bodyPr lIns="0" tIns="0" rIns="0" bIns="0" upright="1"/>
                    </wps:wsp>
                  </a:graphicData>
                </a:graphic>
              </wp:anchor>
            </w:drawing>
          </mc:Choice>
          <mc:Fallback>
            <w:pict>
              <v:shape id="_x0000_s1026" o:spid="_x0000_s1026" o:spt="202" type="#_x0000_t202" style="position:absolute;left:0pt;margin-left:260pt;margin-top:32pt;height:7pt;width:1.5pt;mso-position-horizontal-relative:page;z-index:-251657216;mso-width-relative:page;mso-height-relative:page;" filled="f" stroked="f" coordsize="21600,21600" o:gfxdata="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32FsNcAAAAJAQAADwAAAAAAAAABACAAAAAiAAAAZHJzL2Rvd25yZXYueG1sUEsBAhQAFAAA&#10;AAgAh07iQFkY31C3AQAAbwMAAA4AAAAAAAAAAQAgAAAAJgEAAGRycy9lMm9Eb2MueG1sUEsFBgAA&#10;AAAGAAYAWQEAAE8FAAAAAA==&#10;">
                <v:fill on="f" focussize="0,0"/>
                <v:stroke on="f"/>
                <v:imagedata o:title=""/>
                <o:lock v:ext="edit" aspectratio="f"/>
                <v:textbox inset="0mm,0mm,0mm,0mm">
                  <w:txbxContent>
                    <w:p>
                      <w:pPr>
                        <w:spacing w:before="0" w:line="140" w:lineRule="exact"/>
                        <w:ind w:left="0" w:right="0" w:firstLine="0"/>
                        <w:jc w:val="left"/>
                        <w:rPr>
                          <w:rFonts w:ascii="Arial Unicode MS" w:hAnsi="Arial Unicode MS" w:eastAsia="Arial Unicode MS" w:cs="Arial Unicode MS"/>
                          <w:sz w:val="14"/>
                          <w:szCs w:val="14"/>
                        </w:rPr>
                      </w:pPr>
                      <w:r>
                        <w:rPr>
                          <w:rFonts w:ascii="Arial Unicode MS" w:hAnsi="Arial Unicode MS" w:eastAsia="Arial Unicode MS" w:cs="Arial Unicode MS"/>
                          <w:color w:val="2F2F2F"/>
                          <w:w w:val="20"/>
                          <w:sz w:val="14"/>
                          <w:szCs w:val="14"/>
                        </w:rPr>
                        <w:t>『</w:t>
                      </w:r>
                    </w:p>
                  </w:txbxContent>
                </v:textbox>
              </v:shape>
            </w:pict>
          </mc:Fallback>
        </mc:AlternateConten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lang w:val="en-US" w:eastAsia="zh-CN"/>
        </w:rPr>
        <w:t>4</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2"/>
          <w:sz w:val="20"/>
          <w:szCs w:val="20"/>
          <w:lang w:val="en-US" w:eastAsia="zh-CN"/>
        </w:rPr>
        <w:t>服务</w:t>
      </w:r>
      <w:r>
        <w:rPr>
          <w:rFonts w:hint="eastAsia" w:ascii="宋体" w:hAnsi="宋体" w:eastAsia="宋体" w:cs="宋体"/>
          <w:color w:val="3B3B3B"/>
          <w:w w:val="102"/>
          <w:sz w:val="20"/>
          <w:szCs w:val="20"/>
        </w:rPr>
        <w:t>商</w:t>
      </w:r>
      <w:r>
        <w:rPr>
          <w:rFonts w:hint="eastAsia" w:ascii="宋体" w:hAnsi="宋体" w:eastAsia="宋体" w:cs="宋体"/>
          <w:color w:val="3B3B3B"/>
          <w:w w:val="102"/>
          <w:sz w:val="20"/>
          <w:szCs w:val="20"/>
          <w:lang w:eastAsia="zh-CN"/>
        </w:rPr>
        <w:t>须自2022年11月1日至投标截止日止，具有不少于1个新闻媒体合作的服务业绩</w:t>
      </w:r>
      <w:r>
        <w:rPr>
          <w:rFonts w:hint="eastAsia" w:ascii="宋体" w:hAnsi="宋体" w:eastAsia="宋体" w:cs="宋体"/>
          <w:color w:val="3B3B3B"/>
          <w:w w:val="102"/>
          <w:sz w:val="20"/>
          <w:szCs w:val="20"/>
          <w:lang w:val="en-US" w:eastAsia="zh-CN"/>
        </w:rPr>
        <w:t>。</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val="fr-FR" w:eastAsia="zh-CN"/>
        </w:rPr>
        <w:t xml:space="preserve">Le soumissionnaire doit justifier d'au moins une expérience de service en matière d'évaluation de la sûreté, réalisée entre le </w:t>
      </w:r>
      <w:r>
        <w:rPr>
          <w:rFonts w:hint="eastAsia" w:eastAsia="Noto Sans SC" w:cs="Bitstream Charter" w:asciiTheme="minorAscii" w:hAnsiTheme="minorAscii"/>
          <w:b w:val="0"/>
          <w:bCs w:val="0"/>
          <w:color w:val="2F2F2F"/>
          <w:w w:val="85"/>
          <w:sz w:val="20"/>
          <w:szCs w:val="20"/>
          <w:lang w:val="en-US" w:eastAsia="zh-CN"/>
        </w:rPr>
        <w:t>1</w:t>
      </w:r>
      <w:r>
        <w:rPr>
          <w:rFonts w:hint="eastAsia" w:eastAsia="Noto Sans SC" w:cs="Bitstream Charter" w:asciiTheme="minorAscii" w:hAnsiTheme="minorAscii"/>
          <w:b w:val="0"/>
          <w:bCs w:val="0"/>
          <w:color w:val="2F2F2F"/>
          <w:w w:val="85"/>
          <w:sz w:val="20"/>
          <w:szCs w:val="20"/>
          <w:lang w:val="fr-FR" w:eastAsia="zh-CN"/>
        </w:rPr>
        <w:t xml:space="preserve"> </w:t>
      </w:r>
      <w:r>
        <w:rPr>
          <w:rFonts w:hint="eastAsia" w:ascii="Times New Roman" w:hAnsi="Times New Roman" w:eastAsia="Times New Roman" w:cs="Times New Roman"/>
          <w:color w:val="3B3B3B"/>
          <w:w w:val="95"/>
          <w:sz w:val="21"/>
          <w:szCs w:val="21"/>
        </w:rPr>
        <w:t>novembre</w:t>
      </w:r>
      <w:r>
        <w:rPr>
          <w:rFonts w:hint="eastAsia" w:eastAsia="Noto Sans SC" w:cs="Bitstream Charter" w:asciiTheme="minorAscii" w:hAnsiTheme="minorAscii"/>
          <w:b w:val="0"/>
          <w:bCs w:val="0"/>
          <w:color w:val="2F2F2F"/>
          <w:w w:val="85"/>
          <w:sz w:val="20"/>
          <w:szCs w:val="20"/>
          <w:lang w:val="fr-FR" w:eastAsia="zh-CN"/>
        </w:rPr>
        <w:t xml:space="preserve"> 2022 et la date limite de dépôt des offres</w:t>
      </w:r>
    </w:p>
    <w:p>
      <w:pPr>
        <w:tabs>
          <w:tab w:val="left" w:pos="1265"/>
        </w:tabs>
        <w:spacing w:before="149"/>
        <w:ind w:left="643" w:right="1207" w:firstLine="0"/>
        <w:jc w:val="left"/>
        <w:rPr>
          <w:rFonts w:hint="eastAsia" w:ascii="宋体" w:hAnsi="宋体" w:eastAsia="宋体" w:cs="宋体"/>
          <w:color w:val="3B3B3B"/>
          <w:w w:val="102"/>
          <w:sz w:val="20"/>
          <w:szCs w:val="20"/>
          <w:lang w:eastAsia="zh-CN"/>
        </w:rPr>
      </w:pPr>
      <w:r>
        <w:rPr>
          <w:rFonts w:hint="eastAsia" w:ascii="宋体" w:hAnsi="宋体" w:eastAsia="宋体" w:cs="宋体"/>
          <w:color w:val="3B3B3B"/>
          <w:w w:val="102"/>
          <w:sz w:val="20"/>
          <w:szCs w:val="20"/>
          <w:lang w:eastAsia="zh-CN"/>
        </w:rPr>
        <w:t>（</w:t>
      </w:r>
      <w:r>
        <w:rPr>
          <w:rFonts w:hint="eastAsia" w:ascii="宋体" w:hAnsi="宋体" w:eastAsia="宋体" w:cs="宋体"/>
          <w:color w:val="3B3B3B"/>
          <w:w w:val="102"/>
          <w:sz w:val="20"/>
          <w:szCs w:val="20"/>
          <w:lang w:val="en-US" w:eastAsia="zh-CN"/>
        </w:rPr>
        <w:t>5</w:t>
      </w:r>
      <w:r>
        <w:rPr>
          <w:rFonts w:hint="eastAsia" w:ascii="宋体" w:hAnsi="宋体" w:eastAsia="宋体" w:cs="宋体"/>
          <w:color w:val="3B3B3B"/>
          <w:w w:val="102"/>
          <w:sz w:val="20"/>
          <w:szCs w:val="20"/>
          <w:lang w:eastAsia="zh-CN"/>
        </w:rPr>
        <w:t>）总负责人应具备相关专业大学以上学历或有相关同类项目管理经验。（提供符合本采购要求的个人相关证书扫描件或业绩合同扫描件，包括合同封面、合同范围页、签字页等）</w:t>
      </w:r>
    </w:p>
    <w:p>
      <w:pPr>
        <w:keepNext w:val="0"/>
        <w:keepLines w:val="0"/>
        <w:pageBreakBefore w:val="0"/>
        <w:widowControl w:val="0"/>
        <w:kinsoku/>
        <w:wordWrap/>
        <w:overflowPunct/>
        <w:topLinePunct w:val="0"/>
        <w:autoSpaceDE/>
        <w:autoSpaceDN/>
        <w:bidi w:val="0"/>
        <w:adjustRightInd/>
        <w:snapToGrid/>
        <w:spacing w:before="0" w:line="322" w:lineRule="exact"/>
        <w:ind w:left="660" w:leftChars="300" w:right="0" w:firstLine="0" w:firstLineChars="0"/>
        <w:jc w:val="left"/>
        <w:textAlignment w:val="auto"/>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 xml:space="preserve">Le chef de projet principal doit être titulaire d'un diplôme universitaire (ou supérieur) dans une discipline pertinente ou justifier d'une expérience probante en gestion de projets similaires </w:t>
      </w:r>
    </w:p>
    <w:p>
      <w:pPr>
        <w:keepNext w:val="0"/>
        <w:keepLines w:val="0"/>
        <w:pageBreakBefore w:val="0"/>
        <w:widowControl w:val="0"/>
        <w:kinsoku/>
        <w:wordWrap/>
        <w:overflowPunct/>
        <w:topLinePunct w:val="0"/>
        <w:autoSpaceDE/>
        <w:autoSpaceDN/>
        <w:bidi w:val="0"/>
        <w:adjustRightInd/>
        <w:snapToGrid/>
        <w:spacing w:before="0" w:line="322" w:lineRule="exact"/>
        <w:ind w:left="660" w:leftChars="300" w:right="0" w:firstLine="0" w:firstLineChars="0"/>
        <w:jc w:val="left"/>
        <w:textAlignment w:val="auto"/>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(Fournir un scan des certificats personnels pertinents ou des contrats de performance conformes aux exigences de cette consultation — y compris la page de couverture du contrat, la page définissant le champ d’application du contrat, la page de signature, etc.)</w:t>
      </w:r>
    </w:p>
    <w:p>
      <w:pPr>
        <w:tabs>
          <w:tab w:val="left" w:pos="1265"/>
        </w:tabs>
        <w:spacing w:before="149"/>
        <w:ind w:left="643" w:right="1207" w:firstLine="0"/>
        <w:jc w:val="left"/>
        <w:rPr>
          <w:rFonts w:ascii="宋体" w:hAnsi="宋体" w:eastAsia="宋体" w:cs="宋体"/>
          <w:sz w:val="14"/>
          <w:szCs w:val="14"/>
        </w:rPr>
      </w:pPr>
      <w:r>
        <w:rPr>
          <w:rFonts w:hint="eastAsia" w:ascii="宋体" w:hAnsi="宋体" w:eastAsia="宋体" w:cs="宋体"/>
          <w:color w:val="3B3B3B"/>
          <w:w w:val="102"/>
          <w:sz w:val="20"/>
          <w:szCs w:val="20"/>
        </w:rPr>
        <w:t>注 ：</w:t>
      </w:r>
      <w:r>
        <w:rPr>
          <w:rFonts w:hint="eastAsia" w:ascii="宋体" w:hAnsi="宋体" w:eastAsia="宋体" w:cs="宋体"/>
          <w:color w:val="3B3B3B"/>
          <w:w w:val="102"/>
          <w:sz w:val="20"/>
          <w:szCs w:val="20"/>
          <w:lang w:val="en-US" w:eastAsia="zh-CN"/>
        </w:rPr>
        <w:t>服务</w:t>
      </w:r>
      <w:r>
        <w:rPr>
          <w:rFonts w:hint="eastAsia" w:ascii="宋体" w:hAnsi="宋体" w:eastAsia="宋体" w:cs="宋体"/>
          <w:color w:val="3B3B3B"/>
          <w:w w:val="102"/>
          <w:sz w:val="20"/>
          <w:szCs w:val="20"/>
        </w:rPr>
        <w:t>商必须提供上述资格要求的证明材料 （材料必须加盖公章），否则按弃权处理 。</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Remarque : Le fournisseur doit fournir les documents justificatifs correspondant aux exigences de qualification ci-dessus (les documents doivent porter le cachet officiel de la société) ; sinon, son offre sera considérée comme abandonnée.</w:t>
      </w:r>
    </w:p>
    <w:p>
      <w:pPr>
        <w:pStyle w:val="14"/>
        <w:numPr>
          <w:ilvl w:val="0"/>
          <w:numId w:val="1"/>
        </w:numPr>
        <w:tabs>
          <w:tab w:val="left" w:pos="444"/>
        </w:tabs>
        <w:spacing w:before="0" w:after="0" w:line="240" w:lineRule="auto"/>
        <w:ind w:left="443" w:right="0" w:hanging="325"/>
        <w:jc w:val="left"/>
        <w:rPr>
          <w:rFonts w:ascii="Times New Roman" w:hAnsi="Times New Roman" w:eastAsia="Times New Roman" w:cs="Times New Roman"/>
          <w:sz w:val="21"/>
          <w:szCs w:val="21"/>
        </w:rPr>
      </w:pPr>
      <w:r>
        <w:rPr>
          <w:rFonts w:ascii="宋体" w:hAnsi="宋体" w:eastAsia="宋体" w:cs="宋体"/>
          <w:color w:val="3B3B3B"/>
          <w:sz w:val="20"/>
          <w:szCs w:val="20"/>
        </w:rPr>
        <w:t xml:space="preserve">报价要求 </w:t>
      </w:r>
      <w:r>
        <w:rPr>
          <w:rFonts w:ascii="Times New Roman" w:hAnsi="Times New Roman" w:eastAsia="Times New Roman" w:cs="Times New Roman"/>
          <w:color w:val="3B3B3B"/>
          <w:sz w:val="21"/>
          <w:szCs w:val="21"/>
        </w:rPr>
        <w:t>Exigence de</w:t>
      </w:r>
      <w:r>
        <w:rPr>
          <w:rFonts w:ascii="Times New Roman" w:hAnsi="Times New Roman" w:eastAsia="Times New Roman" w:cs="Times New Roman"/>
          <w:color w:val="3B3B3B"/>
          <w:spacing w:val="44"/>
          <w:sz w:val="21"/>
          <w:szCs w:val="21"/>
        </w:rPr>
        <w:t xml:space="preserve"> </w:t>
      </w:r>
      <w:r>
        <w:rPr>
          <w:rFonts w:ascii="Times New Roman" w:hAnsi="Times New Roman" w:eastAsia="Times New Roman" w:cs="Times New Roman"/>
          <w:color w:val="3B3B3B"/>
          <w:sz w:val="21"/>
          <w:szCs w:val="21"/>
        </w:rPr>
        <w:t>devis</w:t>
      </w:r>
    </w:p>
    <w:p>
      <w:pPr>
        <w:tabs>
          <w:tab w:val="left" w:pos="1265"/>
        </w:tabs>
        <w:spacing w:before="149"/>
        <w:ind w:left="643" w:right="1207" w:firstLine="0"/>
        <w:jc w:val="left"/>
        <w:rPr>
          <w:rFonts w:ascii="宋体" w:hAnsi="宋体" w:eastAsia="宋体" w:cs="宋体"/>
          <w:sz w:val="20"/>
          <w:szCs w:val="20"/>
        </w:rPr>
      </w:pPr>
      <w:r>
        <w:rPr>
          <w:rFonts w:ascii="Arial" w:hAnsi="Arial" w:eastAsia="Arial" w:cs="Arial"/>
          <w:color w:val="3B3B3B"/>
          <w:w w:val="83"/>
          <w:sz w:val="19"/>
          <w:szCs w:val="19"/>
        </w:rPr>
        <w:t>(</w:t>
      </w:r>
      <w:r>
        <w:rPr>
          <w:rFonts w:ascii="Arial" w:hAnsi="Arial" w:eastAsia="Arial" w:cs="Arial"/>
          <w:color w:val="3B3B3B"/>
          <w:spacing w:val="23"/>
          <w:sz w:val="19"/>
          <w:szCs w:val="19"/>
        </w:rPr>
        <w:t xml:space="preserve"> </w:t>
      </w:r>
      <w:r>
        <w:rPr>
          <w:rFonts w:hint="eastAsia" w:ascii="Arial" w:hAnsi="Arial" w:eastAsia="宋体" w:cs="Arial"/>
          <w:color w:val="3B3B3B"/>
          <w:spacing w:val="23"/>
          <w:sz w:val="19"/>
          <w:szCs w:val="19"/>
          <w:lang w:val="en-US" w:eastAsia="zh-CN"/>
        </w:rPr>
        <w:t>1</w:t>
      </w:r>
      <w:r>
        <w:rPr>
          <w:rFonts w:ascii="Arial" w:hAnsi="Arial" w:eastAsia="Arial" w:cs="Arial"/>
          <w:color w:val="3B3B3B"/>
          <w:w w:val="105"/>
          <w:sz w:val="19"/>
          <w:szCs w:val="19"/>
        </w:rPr>
        <w:t>)</w:t>
      </w:r>
      <w:r>
        <w:rPr>
          <w:rFonts w:ascii="Arial" w:hAnsi="Arial" w:eastAsia="Arial" w:cs="Arial"/>
          <w:color w:val="3B3B3B"/>
          <w:sz w:val="19"/>
          <w:szCs w:val="19"/>
        </w:rPr>
        <w:tab/>
      </w:r>
      <w:r>
        <w:rPr>
          <w:rFonts w:ascii="宋体" w:hAnsi="宋体" w:eastAsia="宋体" w:cs="宋体"/>
          <w:color w:val="3B3B3B"/>
          <w:w w:val="101"/>
          <w:sz w:val="20"/>
          <w:szCs w:val="20"/>
        </w:rPr>
        <w:t>有意向的</w:t>
      </w:r>
      <w:r>
        <w:rPr>
          <w:rFonts w:hint="eastAsia" w:ascii="宋体" w:hAnsi="宋体" w:eastAsia="宋体" w:cs="宋体"/>
          <w:color w:val="3B3B3B"/>
          <w:w w:val="101"/>
          <w:sz w:val="20"/>
          <w:szCs w:val="20"/>
          <w:lang w:val="en-US" w:eastAsia="zh-CN"/>
        </w:rPr>
        <w:t>服务</w:t>
      </w:r>
      <w:r>
        <w:rPr>
          <w:rFonts w:ascii="宋体" w:hAnsi="宋体" w:eastAsia="宋体" w:cs="宋体"/>
          <w:color w:val="3B3B3B"/>
          <w:w w:val="97"/>
          <w:sz w:val="20"/>
          <w:szCs w:val="20"/>
        </w:rPr>
        <w:t>商应</w:t>
      </w:r>
      <w:r>
        <w:rPr>
          <w:rFonts w:ascii="宋体" w:hAnsi="宋体" w:eastAsia="宋体" w:cs="宋体"/>
          <w:color w:val="3B3B3B"/>
          <w:spacing w:val="-73"/>
          <w:sz w:val="20"/>
          <w:szCs w:val="20"/>
        </w:rPr>
        <w:t xml:space="preserve"> </w:t>
      </w:r>
      <w:r>
        <w:rPr>
          <w:rFonts w:ascii="宋体" w:hAnsi="宋体" w:eastAsia="宋体" w:cs="宋体"/>
          <w:color w:val="3B3B3B"/>
          <w:w w:val="102"/>
          <w:sz w:val="20"/>
          <w:szCs w:val="20"/>
        </w:rPr>
        <w:t>通过邮件将产品</w:t>
      </w:r>
      <w:r>
        <w:rPr>
          <w:rFonts w:ascii="宋体" w:hAnsi="宋体" w:eastAsia="宋体" w:cs="宋体"/>
          <w:color w:val="3B3B3B"/>
          <w:sz w:val="20"/>
          <w:szCs w:val="20"/>
        </w:rPr>
        <w:t>报价</w:t>
      </w:r>
      <w:r>
        <w:rPr>
          <w:rFonts w:ascii="宋体" w:hAnsi="宋体" w:eastAsia="宋体" w:cs="宋体"/>
          <w:color w:val="3B3B3B"/>
          <w:w w:val="32"/>
          <w:sz w:val="20"/>
          <w:szCs w:val="20"/>
        </w:rPr>
        <w:t>（</w:t>
      </w:r>
      <w:r>
        <w:rPr>
          <w:rFonts w:ascii="宋体" w:hAnsi="宋体" w:eastAsia="宋体" w:cs="宋体"/>
          <w:color w:val="3B3B3B"/>
          <w:spacing w:val="-35"/>
          <w:sz w:val="20"/>
          <w:szCs w:val="20"/>
        </w:rPr>
        <w:t xml:space="preserve"> </w:t>
      </w:r>
      <w:r>
        <w:rPr>
          <w:rFonts w:ascii="宋体" w:hAnsi="宋体" w:eastAsia="宋体" w:cs="宋体"/>
          <w:color w:val="3B3B3B"/>
          <w:w w:val="102"/>
          <w:sz w:val="20"/>
          <w:szCs w:val="20"/>
        </w:rPr>
        <w:t>必须列明每项单价及总价</w:t>
      </w:r>
      <w:r>
        <w:rPr>
          <w:rFonts w:ascii="宋体" w:hAnsi="宋体" w:eastAsia="宋体" w:cs="宋体"/>
          <w:color w:val="3B3B3B"/>
          <w:spacing w:val="-7"/>
          <w:sz w:val="20"/>
          <w:szCs w:val="20"/>
        </w:rPr>
        <w:t xml:space="preserve"> </w:t>
      </w:r>
      <w:r>
        <w:rPr>
          <w:rFonts w:ascii="宋体" w:hAnsi="宋体" w:eastAsia="宋体" w:cs="宋体"/>
          <w:color w:val="3B3B3B"/>
          <w:w w:val="61"/>
          <w:sz w:val="20"/>
          <w:szCs w:val="20"/>
        </w:rPr>
        <w:t>）</w:t>
      </w:r>
      <w:r>
        <w:rPr>
          <w:rFonts w:ascii="宋体" w:hAnsi="宋体" w:eastAsia="宋体" w:cs="宋体"/>
          <w:color w:val="3B3B3B"/>
          <w:w w:val="103"/>
          <w:sz w:val="20"/>
          <w:szCs w:val="20"/>
        </w:rPr>
        <w:t>以及</w:t>
      </w:r>
      <w:r>
        <w:rPr>
          <w:rFonts w:hint="eastAsia" w:ascii="宋体" w:hAnsi="宋体" w:eastAsia="宋体" w:cs="宋体"/>
          <w:color w:val="3B3B3B"/>
          <w:w w:val="103"/>
          <w:sz w:val="20"/>
          <w:szCs w:val="20"/>
          <w:lang w:val="en-US" w:eastAsia="zh-CN"/>
        </w:rPr>
        <w:t>服务</w:t>
      </w:r>
      <w:r>
        <w:rPr>
          <w:rFonts w:ascii="宋体" w:hAnsi="宋体" w:eastAsia="宋体" w:cs="宋体"/>
          <w:color w:val="3B3B3B"/>
          <w:w w:val="103"/>
          <w:sz w:val="20"/>
          <w:szCs w:val="20"/>
        </w:rPr>
        <w:t>商资格要求中的</w:t>
      </w:r>
      <w:r>
        <w:rPr>
          <w:rFonts w:ascii="宋体" w:hAnsi="宋体" w:eastAsia="宋体" w:cs="宋体"/>
          <w:color w:val="3B3B3B"/>
          <w:sz w:val="20"/>
          <w:szCs w:val="20"/>
        </w:rPr>
        <w:t>文件发送至</w:t>
      </w:r>
    </w:p>
    <w:p>
      <w:pPr>
        <w:spacing w:before="32"/>
        <w:ind w:left="1260" w:right="0" w:firstLine="0"/>
        <w:jc w:val="both"/>
        <w:rPr>
          <w:rFonts w:ascii="宋体" w:hAnsi="宋体" w:eastAsia="宋体" w:cs="宋体"/>
          <w:sz w:val="17"/>
          <w:szCs w:val="17"/>
        </w:rPr>
      </w:pPr>
      <w:r>
        <w:rPr>
          <w:rFonts w:hint="eastAsia" w:ascii="宋体" w:hAnsi="宋体" w:eastAsia="宋体" w:cs="宋体"/>
          <w:color w:val="3B3B3B"/>
          <w:w w:val="102"/>
          <w:sz w:val="20"/>
          <w:szCs w:val="20"/>
        </w:rPr>
        <w:t>SPIC-GUINEE-Achats@outlook.com。</w:t>
      </w:r>
    </w:p>
    <w:p>
      <w:pPr>
        <w:tabs>
          <w:tab w:val="left" w:pos="1274"/>
        </w:tabs>
        <w:spacing w:before="140" w:line="249" w:lineRule="exact"/>
        <w:ind w:left="653" w:right="0" w:firstLine="0"/>
        <w:jc w:val="left"/>
        <w:rPr>
          <w:rFonts w:hint="eastAsia" w:ascii="Arial" w:hAnsi="Arial" w:eastAsia="Arial" w:cs="Arial"/>
          <w:color w:val="3B3B3B"/>
          <w:w w:val="105"/>
          <w:sz w:val="17"/>
          <w:szCs w:val="17"/>
        </w:rPr>
      </w:pPr>
      <w:r>
        <w:rPr>
          <w:rFonts w:hint="eastAsia" w:ascii="Arial" w:hAnsi="Arial" w:eastAsia="Arial" w:cs="Arial"/>
          <w:color w:val="3B3B3B"/>
          <w:w w:val="105"/>
          <w:sz w:val="17"/>
          <w:szCs w:val="17"/>
        </w:rPr>
        <w:t>Les fournisseurs intéressés doivent envoyer par courrier électronique leur devis (spécifiant obligatoirement le prix unitaire et le prix total de chaque article) ainsi que les documents requis dans les conditions d'éligibilité à l'adresse SPIC-GUINEE-Achats@outlook.com.</w:t>
      </w:r>
    </w:p>
    <w:p>
      <w:pPr>
        <w:tabs>
          <w:tab w:val="left" w:pos="1255"/>
        </w:tabs>
        <w:spacing w:before="138"/>
        <w:ind w:left="639" w:right="1207" w:firstLine="0"/>
        <w:jc w:val="left"/>
        <w:rPr>
          <w:rFonts w:ascii="宋体" w:hAnsi="宋体" w:eastAsia="宋体" w:cs="宋体"/>
          <w:sz w:val="20"/>
          <w:szCs w:val="20"/>
        </w:rPr>
      </w:pPr>
      <w:r>
        <w:rPr>
          <w:rFonts w:ascii="Arial" w:hAnsi="Arial" w:eastAsia="Arial" w:cs="Arial"/>
          <w:color w:val="3B3B3B"/>
          <w:w w:val="105"/>
          <w:sz w:val="17"/>
          <w:szCs w:val="17"/>
        </w:rPr>
        <w:t>( 2</w:t>
      </w:r>
      <w:r>
        <w:rPr>
          <w:rFonts w:ascii="Arial" w:hAnsi="Arial" w:eastAsia="Arial" w:cs="Arial"/>
          <w:color w:val="3B3B3B"/>
          <w:spacing w:val="6"/>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hint="eastAsia" w:ascii="宋体" w:hAnsi="宋体" w:eastAsia="宋体" w:cs="宋体"/>
          <w:color w:val="3B3B3B"/>
          <w:w w:val="105"/>
          <w:sz w:val="20"/>
          <w:szCs w:val="20"/>
          <w:lang w:val="en-US" w:eastAsia="zh-CN"/>
        </w:rPr>
        <w:t>服务</w:t>
      </w:r>
      <w:r>
        <w:rPr>
          <w:rFonts w:ascii="宋体" w:hAnsi="宋体" w:eastAsia="宋体" w:cs="宋体"/>
          <w:color w:val="3B3B3B"/>
          <w:w w:val="105"/>
          <w:sz w:val="20"/>
          <w:szCs w:val="20"/>
        </w:rPr>
        <w:t>商的报价应</w:t>
      </w:r>
      <w:r>
        <w:rPr>
          <w:rFonts w:ascii="宋体" w:hAnsi="宋体" w:eastAsia="宋体" w:cs="宋体"/>
          <w:color w:val="3B3B3B"/>
          <w:spacing w:val="-86"/>
          <w:w w:val="105"/>
          <w:sz w:val="20"/>
          <w:szCs w:val="20"/>
        </w:rPr>
        <w:t xml:space="preserve"> </w:t>
      </w:r>
      <w:r>
        <w:rPr>
          <w:rFonts w:ascii="宋体" w:hAnsi="宋体" w:eastAsia="宋体" w:cs="宋体"/>
          <w:color w:val="3B3B3B"/>
          <w:w w:val="105"/>
          <w:sz w:val="20"/>
          <w:szCs w:val="20"/>
        </w:rPr>
        <w:t>为</w:t>
      </w:r>
      <w:r>
        <w:rPr>
          <w:rFonts w:ascii="宋体" w:hAnsi="宋体" w:eastAsia="宋体" w:cs="宋体"/>
          <w:color w:val="3B3B3B"/>
          <w:spacing w:val="-90"/>
          <w:w w:val="105"/>
          <w:sz w:val="20"/>
          <w:szCs w:val="20"/>
        </w:rPr>
        <w:t xml:space="preserve"> </w:t>
      </w:r>
      <w:r>
        <w:rPr>
          <w:rFonts w:ascii="宋体" w:hAnsi="宋体" w:eastAsia="宋体" w:cs="宋体"/>
          <w:color w:val="3B3B3B"/>
          <w:w w:val="105"/>
          <w:sz w:val="20"/>
          <w:szCs w:val="20"/>
        </w:rPr>
        <w:t>含税价且该价格包含送至采购人在博法项目现场</w:t>
      </w:r>
      <w:r>
        <w:rPr>
          <w:rFonts w:ascii="宋体" w:hAnsi="宋体" w:eastAsia="宋体" w:cs="宋体"/>
          <w:color w:val="3B3B3B"/>
          <w:spacing w:val="-46"/>
          <w:w w:val="105"/>
          <w:sz w:val="20"/>
          <w:szCs w:val="20"/>
        </w:rPr>
        <w:t xml:space="preserve"> </w:t>
      </w:r>
      <w:r>
        <w:rPr>
          <w:rFonts w:ascii="宋体" w:hAnsi="宋体" w:eastAsia="宋体" w:cs="宋体"/>
          <w:color w:val="626262"/>
          <w:w w:val="105"/>
          <w:sz w:val="20"/>
          <w:szCs w:val="20"/>
        </w:rPr>
        <w:t>。</w:t>
      </w:r>
    </w:p>
    <w:p>
      <w:pPr>
        <w:tabs>
          <w:tab w:val="left" w:pos="1274"/>
        </w:tabs>
        <w:spacing w:before="140" w:line="249" w:lineRule="exact"/>
        <w:ind w:left="653" w:right="0" w:firstLine="0"/>
        <w:jc w:val="left"/>
        <w:rPr>
          <w:rFonts w:hint="eastAsia" w:ascii="Arial" w:hAnsi="Arial" w:eastAsia="Arial" w:cs="Arial"/>
          <w:color w:val="3B3B3B"/>
          <w:w w:val="105"/>
          <w:sz w:val="17"/>
          <w:szCs w:val="17"/>
        </w:rPr>
      </w:pPr>
      <w:r>
        <w:rPr>
          <w:rFonts w:hint="eastAsia" w:ascii="Arial" w:hAnsi="Arial" w:eastAsia="Arial" w:cs="Arial"/>
          <w:color w:val="3B3B3B"/>
          <w:w w:val="105"/>
          <w:sz w:val="17"/>
          <w:szCs w:val="17"/>
        </w:rPr>
        <w:t>Le devis du fournisseur doit être un prix toutes taxes comprises, incluant la livraison jusqu'au site du projet Boffa désigné par l'acheteur.</w:t>
      </w:r>
    </w:p>
    <w:p>
      <w:pPr>
        <w:tabs>
          <w:tab w:val="left" w:pos="1274"/>
        </w:tabs>
        <w:spacing w:before="140" w:line="249" w:lineRule="exact"/>
        <w:ind w:left="653" w:right="0" w:firstLine="0"/>
        <w:jc w:val="left"/>
        <w:rPr>
          <w:rFonts w:ascii="宋体" w:hAnsi="宋体" w:eastAsia="宋体" w:cs="宋体"/>
          <w:sz w:val="20"/>
          <w:szCs w:val="20"/>
        </w:rPr>
      </w:pPr>
      <w:r>
        <w:rPr>
          <w:rFonts w:ascii="Arial" w:hAnsi="Arial" w:eastAsia="Arial" w:cs="Arial"/>
          <w:color w:val="3B3B3B"/>
          <w:w w:val="105"/>
          <w:sz w:val="17"/>
          <w:szCs w:val="17"/>
        </w:rPr>
        <w:t>( 3</w:t>
      </w:r>
      <w:r>
        <w:rPr>
          <w:rFonts w:ascii="Arial" w:hAnsi="Arial" w:eastAsia="Arial" w:cs="Arial"/>
          <w:color w:val="3B3B3B"/>
          <w:spacing w:val="11"/>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交货地点</w:t>
      </w:r>
      <w:r>
        <w:rPr>
          <w:rFonts w:ascii="宋体" w:hAnsi="宋体" w:eastAsia="宋体" w:cs="宋体"/>
          <w:color w:val="3B3B3B"/>
          <w:spacing w:val="-82"/>
          <w:w w:val="105"/>
          <w:sz w:val="20"/>
          <w:szCs w:val="20"/>
        </w:rPr>
        <w:t xml:space="preserve"> </w:t>
      </w:r>
      <w:r>
        <w:rPr>
          <w:rFonts w:ascii="宋体" w:hAnsi="宋体" w:eastAsia="宋体" w:cs="宋体"/>
          <w:color w:val="3B3B3B"/>
          <w:spacing w:val="-4"/>
          <w:w w:val="105"/>
          <w:sz w:val="20"/>
          <w:szCs w:val="20"/>
        </w:rPr>
        <w:t>：采购人在博法项目现场</w:t>
      </w:r>
      <w:r>
        <w:rPr>
          <w:rFonts w:ascii="宋体" w:hAnsi="宋体" w:eastAsia="宋体" w:cs="宋体"/>
          <w:color w:val="3B3B3B"/>
          <w:spacing w:val="-48"/>
          <w:w w:val="105"/>
          <w:sz w:val="20"/>
          <w:szCs w:val="20"/>
        </w:rPr>
        <w:t xml:space="preserve"> </w:t>
      </w:r>
      <w:r>
        <w:rPr>
          <w:rFonts w:ascii="宋体" w:hAnsi="宋体" w:eastAsia="宋体" w:cs="宋体"/>
          <w:color w:val="3B3B3B"/>
          <w:w w:val="105"/>
          <w:sz w:val="20"/>
          <w:szCs w:val="20"/>
        </w:rPr>
        <w:t>。</w:t>
      </w:r>
    </w:p>
    <w:p>
      <w:pPr>
        <w:tabs>
          <w:tab w:val="left" w:pos="1279"/>
        </w:tabs>
        <w:spacing w:before="130"/>
        <w:ind w:left="653" w:right="0" w:firstLine="0"/>
        <w:jc w:val="left"/>
        <w:rPr>
          <w:rFonts w:hint="eastAsia" w:ascii="Times New Roman" w:hAnsi="Times New Roman" w:eastAsia="Times New Roman" w:cs="Times New Roman"/>
          <w:color w:val="3B3B3B"/>
          <w:w w:val="95"/>
          <w:sz w:val="21"/>
          <w:szCs w:val="21"/>
        </w:rPr>
      </w:pPr>
      <w:r>
        <w:rPr>
          <w:rFonts w:hint="eastAsia" w:ascii="Times New Roman" w:hAnsi="Times New Roman" w:eastAsia="Times New Roman" w:cs="Times New Roman"/>
          <w:color w:val="3B3B3B"/>
          <w:w w:val="95"/>
          <w:sz w:val="21"/>
          <w:szCs w:val="21"/>
        </w:rPr>
        <w:t xml:space="preserve">Lieu de livraison </w:t>
      </w:r>
      <w:r>
        <w:rPr>
          <w:rFonts w:hint="eastAsia" w:ascii="Arial" w:hAnsi="Arial" w:eastAsia="Arial" w:cs="Arial"/>
          <w:color w:val="3B3B3B"/>
          <w:w w:val="105"/>
          <w:sz w:val="17"/>
          <w:szCs w:val="17"/>
        </w:rPr>
        <w:t>: site du projet Boffa désigné par l'acheteur.</w:t>
      </w:r>
    </w:p>
    <w:p>
      <w:pPr>
        <w:tabs>
          <w:tab w:val="left" w:pos="1279"/>
        </w:tabs>
        <w:spacing w:before="130"/>
        <w:ind w:left="653" w:right="0" w:firstLine="0"/>
        <w:jc w:val="left"/>
        <w:rPr>
          <w:rFonts w:ascii="宋体" w:hAnsi="宋体" w:eastAsia="宋体" w:cs="宋体"/>
          <w:sz w:val="20"/>
          <w:szCs w:val="20"/>
        </w:rPr>
      </w:pPr>
      <w:r>
        <w:rPr>
          <w:rFonts w:ascii="Times New Roman" w:hAnsi="Times New Roman" w:eastAsia="Times New Roman" w:cs="Times New Roman"/>
          <w:color w:val="3B3B3B"/>
          <w:w w:val="105"/>
          <w:sz w:val="18"/>
          <w:szCs w:val="18"/>
        </w:rPr>
        <w:t xml:space="preserve">( </w:t>
      </w:r>
      <w:r>
        <w:rPr>
          <w:rFonts w:hint="eastAsia" w:ascii="Times New Roman" w:hAnsi="Times New Roman" w:eastAsia="宋体" w:cs="Times New Roman"/>
          <w:color w:val="3B3B3B"/>
          <w:w w:val="105"/>
          <w:sz w:val="18"/>
          <w:szCs w:val="18"/>
          <w:lang w:val="en-US" w:eastAsia="zh-CN"/>
        </w:rPr>
        <w:t>4</w:t>
      </w:r>
      <w:r>
        <w:rPr>
          <w:rFonts w:ascii="Times New Roman" w:hAnsi="Times New Roman" w:eastAsia="Times New Roman" w:cs="Times New Roman"/>
          <w:color w:val="3B3B3B"/>
          <w:spacing w:val="5"/>
          <w:w w:val="105"/>
          <w:sz w:val="18"/>
          <w:szCs w:val="18"/>
        </w:rPr>
        <w:t xml:space="preserve"> </w:t>
      </w:r>
      <w:r>
        <w:rPr>
          <w:rFonts w:ascii="Times New Roman" w:hAnsi="Times New Roman" w:eastAsia="Times New Roman" w:cs="Times New Roman"/>
          <w:color w:val="3B3B3B"/>
          <w:w w:val="105"/>
          <w:sz w:val="18"/>
          <w:szCs w:val="18"/>
        </w:rPr>
        <w:t>)</w:t>
      </w:r>
      <w:r>
        <w:rPr>
          <w:rFonts w:ascii="Times New Roman" w:hAnsi="Times New Roman" w:eastAsia="Times New Roman" w:cs="Times New Roman"/>
          <w:color w:val="3B3B3B"/>
          <w:w w:val="105"/>
          <w:sz w:val="18"/>
          <w:szCs w:val="18"/>
        </w:rPr>
        <w:tab/>
      </w:r>
      <w:r>
        <w:rPr>
          <w:rFonts w:ascii="宋体" w:hAnsi="宋体" w:eastAsia="宋体" w:cs="宋体"/>
          <w:color w:val="3B3B3B"/>
          <w:sz w:val="20"/>
          <w:szCs w:val="20"/>
        </w:rPr>
        <w:t>报价表上必须注明报价有效期限</w:t>
      </w:r>
      <w:r>
        <w:rPr>
          <w:rFonts w:ascii="宋体" w:hAnsi="宋体" w:eastAsia="宋体" w:cs="宋体"/>
          <w:color w:val="626262"/>
          <w:sz w:val="20"/>
          <w:szCs w:val="20"/>
        </w:rPr>
        <w:t>。</w:t>
      </w:r>
    </w:p>
    <w:p>
      <w:pPr>
        <w:tabs>
          <w:tab w:val="left" w:pos="1279"/>
        </w:tabs>
        <w:spacing w:before="111" w:line="297" w:lineRule="exact"/>
        <w:ind w:left="653" w:right="0" w:firstLine="0"/>
        <w:jc w:val="left"/>
        <w:rPr>
          <w:rFonts w:hint="eastAsia" w:ascii="Arial" w:hAnsi="Arial" w:eastAsia="Arial" w:cs="Arial"/>
          <w:color w:val="3B3B3B"/>
          <w:w w:val="105"/>
          <w:sz w:val="17"/>
          <w:szCs w:val="17"/>
        </w:rPr>
      </w:pPr>
      <w:r>
        <w:rPr>
          <w:rFonts w:hint="eastAsia" w:ascii="Arial" w:hAnsi="Arial" w:eastAsia="Arial" w:cs="Arial"/>
          <w:color w:val="3B3B3B"/>
          <w:w w:val="105"/>
          <w:sz w:val="17"/>
          <w:szCs w:val="17"/>
        </w:rPr>
        <w:t>La durée de validité du devis doit être indiquée sur le formulaire de devis.</w:t>
      </w:r>
    </w:p>
    <w:p>
      <w:pPr>
        <w:tabs>
          <w:tab w:val="left" w:pos="1279"/>
        </w:tabs>
        <w:spacing w:before="111" w:line="297" w:lineRule="exact"/>
        <w:ind w:left="653" w:right="0" w:firstLine="0"/>
        <w:jc w:val="left"/>
        <w:rPr>
          <w:rFonts w:ascii="宋体" w:hAnsi="宋体" w:eastAsia="宋体" w:cs="宋体"/>
          <w:sz w:val="20"/>
          <w:szCs w:val="20"/>
        </w:rPr>
      </w:pPr>
      <w:r>
        <w:rPr>
          <w:rFonts w:ascii="Arial" w:hAnsi="Arial" w:eastAsia="Arial" w:cs="Arial"/>
          <w:color w:val="3B3B3B"/>
          <w:sz w:val="17"/>
          <w:szCs w:val="17"/>
        </w:rPr>
        <w:t xml:space="preserve">( </w:t>
      </w:r>
      <w:r>
        <w:rPr>
          <w:rFonts w:hint="eastAsia" w:ascii="Arial" w:hAnsi="Arial" w:eastAsia="宋体" w:cs="Arial"/>
          <w:color w:val="3B3B3B"/>
          <w:sz w:val="17"/>
          <w:szCs w:val="17"/>
          <w:lang w:val="en-US" w:eastAsia="zh-CN"/>
        </w:rPr>
        <w:t>5</w:t>
      </w:r>
      <w:r>
        <w:rPr>
          <w:rFonts w:ascii="Arial" w:hAnsi="Arial" w:eastAsia="Arial" w:cs="Arial"/>
          <w:color w:val="3B3B3B"/>
          <w:spacing w:val="22"/>
          <w:sz w:val="17"/>
          <w:szCs w:val="17"/>
        </w:rPr>
        <w:t xml:space="preserve"> </w:t>
      </w:r>
      <w:r>
        <w:rPr>
          <w:rFonts w:ascii="Arial" w:hAnsi="Arial" w:eastAsia="Arial" w:cs="Arial"/>
          <w:color w:val="3B3B3B"/>
          <w:sz w:val="17"/>
          <w:szCs w:val="17"/>
        </w:rPr>
        <w:t>)</w:t>
      </w:r>
      <w:r>
        <w:rPr>
          <w:rFonts w:ascii="Arial" w:hAnsi="Arial" w:eastAsia="Arial" w:cs="Arial"/>
          <w:color w:val="3B3B3B"/>
          <w:sz w:val="17"/>
          <w:szCs w:val="17"/>
        </w:rPr>
        <w:tab/>
      </w:r>
      <w:r>
        <w:rPr>
          <w:rFonts w:ascii="宋体" w:hAnsi="宋体" w:eastAsia="宋体" w:cs="宋体"/>
          <w:color w:val="3B3B3B"/>
          <w:sz w:val="20"/>
          <w:szCs w:val="20"/>
        </w:rPr>
        <w:t>报价截止日</w:t>
      </w:r>
      <w:r>
        <w:rPr>
          <w:rFonts w:ascii="宋体" w:hAnsi="宋体" w:eastAsia="宋体" w:cs="宋体"/>
          <w:color w:val="3B3B3B"/>
          <w:spacing w:val="-61"/>
          <w:sz w:val="20"/>
          <w:szCs w:val="20"/>
        </w:rPr>
        <w:t xml:space="preserve"> </w:t>
      </w:r>
      <w:r>
        <w:rPr>
          <w:rFonts w:ascii="宋体" w:hAnsi="宋体" w:eastAsia="宋体" w:cs="宋体"/>
          <w:color w:val="3B3B3B"/>
          <w:sz w:val="20"/>
          <w:szCs w:val="20"/>
        </w:rPr>
        <w:t>期</w:t>
      </w:r>
      <w:r>
        <w:rPr>
          <w:rFonts w:ascii="宋体" w:hAnsi="宋体" w:eastAsia="宋体" w:cs="宋体"/>
          <w:color w:val="3B3B3B"/>
          <w:spacing w:val="-81"/>
          <w:sz w:val="20"/>
          <w:szCs w:val="20"/>
        </w:rPr>
        <w:t xml:space="preserve"> </w:t>
      </w:r>
      <w:r>
        <w:rPr>
          <w:rFonts w:ascii="宋体" w:hAnsi="宋体" w:eastAsia="宋体" w:cs="宋体"/>
          <w:color w:val="3B3B3B"/>
          <w:spacing w:val="-11"/>
          <w:sz w:val="20"/>
          <w:szCs w:val="20"/>
        </w:rPr>
        <w:t>；</w:t>
      </w:r>
      <w:r>
        <w:rPr>
          <w:rFonts w:ascii="Times New Roman" w:hAnsi="Times New Roman" w:eastAsia="Times New Roman" w:cs="Times New Roman"/>
          <w:color w:val="3B3B3B"/>
          <w:spacing w:val="-11"/>
          <w:sz w:val="21"/>
          <w:szCs w:val="21"/>
        </w:rPr>
        <w:t>202</w:t>
      </w:r>
      <w:r>
        <w:rPr>
          <w:rFonts w:ascii="宋体" w:hAnsi="宋体" w:eastAsia="宋体" w:cs="宋体"/>
          <w:color w:val="3B3B3B"/>
          <w:w w:val="105"/>
          <w:sz w:val="20"/>
          <w:szCs w:val="20"/>
        </w:rPr>
        <w:t xml:space="preserve">5 年 </w:t>
      </w:r>
      <w:r>
        <w:rPr>
          <w:rFonts w:hint="eastAsia" w:ascii="宋体" w:hAnsi="宋体" w:eastAsia="宋体" w:cs="宋体"/>
          <w:color w:val="3B3B3B"/>
          <w:w w:val="105"/>
          <w:sz w:val="20"/>
          <w:szCs w:val="20"/>
          <w:lang w:val="en-US" w:eastAsia="zh-CN"/>
        </w:rPr>
        <w:t>11</w:t>
      </w:r>
      <w:r>
        <w:rPr>
          <w:rFonts w:ascii="宋体" w:hAnsi="宋体" w:eastAsia="宋体" w:cs="宋体"/>
          <w:color w:val="3B3B3B"/>
          <w:w w:val="105"/>
          <w:sz w:val="20"/>
          <w:szCs w:val="20"/>
        </w:rPr>
        <w:t>月</w:t>
      </w:r>
      <w:r>
        <w:rPr>
          <w:rFonts w:hint="eastAsia" w:ascii="宋体" w:hAnsi="宋体" w:eastAsia="宋体" w:cs="宋体"/>
          <w:color w:val="3B3B3B"/>
          <w:w w:val="105"/>
          <w:sz w:val="20"/>
          <w:szCs w:val="20"/>
          <w:lang w:val="en-US" w:eastAsia="zh-CN"/>
        </w:rPr>
        <w:t>21</w:t>
      </w:r>
      <w:r>
        <w:rPr>
          <w:rFonts w:ascii="宋体" w:hAnsi="宋体" w:eastAsia="宋体" w:cs="宋体"/>
          <w:color w:val="3B3B3B"/>
          <w:w w:val="105"/>
          <w:sz w:val="20"/>
          <w:szCs w:val="20"/>
        </w:rPr>
        <w:t xml:space="preserve">日 </w:t>
      </w:r>
      <w:r>
        <w:rPr>
          <w:rFonts w:hint="eastAsia" w:ascii="宋体" w:hAnsi="宋体" w:eastAsia="宋体" w:cs="宋体"/>
          <w:color w:val="3B3B3B"/>
          <w:w w:val="105"/>
          <w:sz w:val="20"/>
          <w:szCs w:val="20"/>
          <w:lang w:val="en-US" w:eastAsia="zh-CN"/>
        </w:rPr>
        <w:t>18</w:t>
      </w:r>
      <w:r>
        <w:rPr>
          <w:rFonts w:ascii="宋体" w:hAnsi="宋体" w:eastAsia="宋体" w:cs="宋体"/>
          <w:color w:val="3B3B3B"/>
          <w:w w:val="105"/>
          <w:sz w:val="20"/>
          <w:szCs w:val="20"/>
        </w:rPr>
        <w:t>:  00</w:t>
      </w:r>
      <w:r>
        <w:rPr>
          <w:rFonts w:ascii="Times New Roman" w:hAnsi="Times New Roman" w:eastAsia="Times New Roman" w:cs="Times New Roman"/>
          <w:color w:val="3B3B3B"/>
          <w:spacing w:val="30"/>
          <w:sz w:val="21"/>
          <w:szCs w:val="21"/>
        </w:rPr>
        <w:t xml:space="preserve"> </w:t>
      </w:r>
      <w:r>
        <w:rPr>
          <w:rFonts w:ascii="宋体" w:hAnsi="宋体" w:eastAsia="宋体" w:cs="宋体"/>
          <w:color w:val="3B3B3B"/>
          <w:w w:val="70"/>
          <w:sz w:val="20"/>
          <w:szCs w:val="20"/>
        </w:rPr>
        <w:t>（</w:t>
      </w:r>
      <w:r>
        <w:rPr>
          <w:rFonts w:ascii="宋体" w:hAnsi="宋体" w:eastAsia="宋体" w:cs="宋体"/>
          <w:color w:val="3B3B3B"/>
          <w:spacing w:val="-15"/>
          <w:w w:val="70"/>
          <w:sz w:val="20"/>
          <w:szCs w:val="20"/>
        </w:rPr>
        <w:t xml:space="preserve"> </w:t>
      </w:r>
      <w:r>
        <w:rPr>
          <w:rFonts w:ascii="宋体" w:hAnsi="宋体" w:eastAsia="宋体" w:cs="宋体"/>
          <w:color w:val="3B3B3B"/>
          <w:sz w:val="20"/>
          <w:szCs w:val="20"/>
        </w:rPr>
        <w:t>几内亚时间</w:t>
      </w:r>
      <w:r>
        <w:rPr>
          <w:rFonts w:ascii="宋体" w:hAnsi="宋体" w:eastAsia="宋体" w:cs="宋体"/>
          <w:color w:val="3B3B3B"/>
          <w:spacing w:val="-37"/>
          <w:sz w:val="20"/>
          <w:szCs w:val="20"/>
        </w:rPr>
        <w:t xml:space="preserve"> </w:t>
      </w:r>
      <w:r>
        <w:rPr>
          <w:rFonts w:ascii="宋体" w:hAnsi="宋体" w:eastAsia="宋体" w:cs="宋体"/>
          <w:color w:val="3B3B3B"/>
          <w:w w:val="70"/>
          <w:sz w:val="20"/>
          <w:szCs w:val="20"/>
        </w:rPr>
        <w:t>）</w:t>
      </w:r>
    </w:p>
    <w:p>
      <w:pPr>
        <w:spacing w:before="0" w:line="240" w:lineRule="auto"/>
        <w:ind w:firstLine="597" w:firstLineChars="300"/>
        <w:rPr>
          <w:rFonts w:ascii="Times New Roman" w:hAnsi="Times New Roman" w:eastAsia="Times New Roman" w:cs="Times New Roman"/>
          <w:sz w:val="20"/>
          <w:szCs w:val="20"/>
        </w:rPr>
      </w:pPr>
      <w:r>
        <w:rPr>
          <w:rFonts w:hint="eastAsia" w:ascii="Times New Roman" w:hAnsi="Times New Roman" w:eastAsia="Times New Roman" w:cs="Times New Roman"/>
          <w:color w:val="3B3B3B"/>
          <w:w w:val="95"/>
          <w:sz w:val="21"/>
          <w:szCs w:val="21"/>
        </w:rPr>
        <w:t xml:space="preserve">Date limite de soumission des devis : le </w:t>
      </w:r>
      <w:r>
        <w:rPr>
          <w:rFonts w:hint="eastAsia" w:ascii="Times New Roman" w:hAnsi="Times New Roman" w:eastAsia="宋体" w:cs="Times New Roman"/>
          <w:color w:val="3B3B3B"/>
          <w:w w:val="95"/>
          <w:sz w:val="21"/>
          <w:szCs w:val="21"/>
          <w:lang w:val="en-US" w:eastAsia="zh-CN"/>
        </w:rPr>
        <w:t>21</w:t>
      </w:r>
      <w:r>
        <w:rPr>
          <w:rFonts w:hint="eastAsia" w:ascii="Times New Roman" w:hAnsi="Times New Roman" w:eastAsia="Times New Roman" w:cs="Times New Roman"/>
          <w:color w:val="3B3B3B"/>
          <w:w w:val="95"/>
          <w:sz w:val="21"/>
          <w:szCs w:val="21"/>
        </w:rPr>
        <w:t>novembre 2025 à 1</w:t>
      </w:r>
      <w:r>
        <w:rPr>
          <w:rFonts w:hint="eastAsia" w:ascii="Times New Roman" w:hAnsi="Times New Roman" w:eastAsia="宋体" w:cs="Times New Roman"/>
          <w:color w:val="3B3B3B"/>
          <w:w w:val="95"/>
          <w:sz w:val="21"/>
          <w:szCs w:val="21"/>
          <w:lang w:val="en-US" w:eastAsia="zh-CN"/>
        </w:rPr>
        <w:t>8</w:t>
      </w:r>
      <w:r>
        <w:rPr>
          <w:rFonts w:hint="eastAsia" w:ascii="Times New Roman" w:hAnsi="Times New Roman" w:eastAsia="Times New Roman" w:cs="Times New Roman"/>
          <w:color w:val="3B3B3B"/>
          <w:w w:val="95"/>
          <w:sz w:val="21"/>
          <w:szCs w:val="21"/>
        </w:rPr>
        <w:t>h00 (heure de Guinée).</w:t>
      </w:r>
    </w:p>
    <w:p>
      <w:pPr>
        <w:spacing w:before="8" w:line="240" w:lineRule="auto"/>
        <w:rPr>
          <w:rFonts w:ascii="Times New Roman" w:hAnsi="Times New Roman" w:eastAsia="Times New Roman" w:cs="Times New Roman"/>
          <w:sz w:val="23"/>
          <w:szCs w:val="23"/>
        </w:rPr>
      </w:pPr>
    </w:p>
    <w:p>
      <w:pPr>
        <w:spacing w:line="240" w:lineRule="auto"/>
        <w:ind w:right="0"/>
        <w:jc w:val="left"/>
        <w:rPr>
          <w:rFonts w:hint="eastAsia" w:ascii="Arial" w:hAnsi="Arial" w:eastAsia="宋体" w:cs="Arial"/>
          <w:i/>
          <w:color w:val="3B3B3B"/>
          <w:w w:val="104"/>
          <w:sz w:val="20"/>
          <w:szCs w:val="20"/>
          <w:lang w:val="en-US" w:eastAsia="zh-CN"/>
        </w:rPr>
      </w:pPr>
      <w:r>
        <w:rPr>
          <w:rFonts w:ascii="宋体" w:hAnsi="宋体" w:eastAsia="宋体" w:cs="宋体"/>
          <w:color w:val="3B3B3B"/>
          <w:w w:val="104"/>
          <w:sz w:val="20"/>
          <w:szCs w:val="20"/>
        </w:rPr>
        <w:t>资质审核及单价比较方式</w:t>
      </w:r>
      <w:r>
        <w:rPr>
          <w:rFonts w:ascii="宋体" w:hAnsi="宋体" w:eastAsia="宋体" w:cs="宋体"/>
          <w:color w:val="3B3B3B"/>
          <w:spacing w:val="-79"/>
          <w:sz w:val="20"/>
          <w:szCs w:val="20"/>
        </w:rPr>
        <w:t xml:space="preserve"> </w:t>
      </w:r>
      <w:r>
        <w:rPr>
          <w:rFonts w:ascii="Arial" w:hAnsi="Arial" w:eastAsia="Arial" w:cs="Arial"/>
          <w:i/>
          <w:color w:val="3B3B3B"/>
          <w:w w:val="104"/>
          <w:sz w:val="20"/>
          <w:szCs w:val="20"/>
        </w:rPr>
        <w:t>I</w:t>
      </w:r>
      <w:r>
        <w:rPr>
          <w:rFonts w:hint="eastAsia" w:ascii="Arial" w:hAnsi="Arial" w:eastAsia="宋体" w:cs="Arial"/>
          <w:i/>
          <w:color w:val="3B3B3B"/>
          <w:w w:val="104"/>
          <w:sz w:val="20"/>
          <w:szCs w:val="20"/>
          <w:lang w:val="en-US" w:eastAsia="zh-CN"/>
        </w:rPr>
        <w:t xml:space="preserve"> </w:t>
      </w:r>
      <w:r>
        <w:rPr>
          <w:rFonts w:hint="eastAsia" w:ascii="Times New Roman" w:hAnsi="Times New Roman" w:eastAsia="Times New Roman" w:cs="Times New Roman"/>
          <w:color w:val="3B3B3B"/>
          <w:w w:val="95"/>
          <w:sz w:val="21"/>
          <w:szCs w:val="21"/>
          <w:lang w:val="en-US" w:eastAsia="zh-CN" w:bidi="ar-SA"/>
        </w:rPr>
        <w:t xml:space="preserve">Méthodes d’examen de qualification et de comparaison des prix unitaires </w:t>
      </w:r>
    </w:p>
    <w:p>
      <w:pPr>
        <w:spacing w:line="240" w:lineRule="auto"/>
        <w:ind w:right="0"/>
        <w:jc w:val="left"/>
        <w:rPr>
          <w:rFonts w:hint="eastAsia" w:ascii="Arial" w:hAnsi="Arial" w:eastAsia="宋体" w:cs="Arial"/>
          <w:i/>
          <w:color w:val="3B3B3B"/>
          <w:w w:val="104"/>
          <w:sz w:val="20"/>
          <w:szCs w:val="20"/>
          <w:lang w:val="en-US" w:eastAsia="zh-CN"/>
        </w:rPr>
      </w:pPr>
    </w:p>
    <w:p>
      <w:pPr>
        <w:spacing w:before="41" w:line="266" w:lineRule="auto"/>
        <w:ind w:right="988"/>
        <w:jc w:val="left"/>
        <w:rPr>
          <w:rFonts w:ascii="宋体" w:hAnsi="宋体" w:eastAsia="宋体" w:cs="宋体"/>
          <w:sz w:val="19"/>
          <w:szCs w:val="19"/>
        </w:rPr>
      </w:pPr>
      <w:r>
        <w:rPr>
          <w:rFonts w:ascii="宋体" w:hAnsi="宋体" w:eastAsia="宋体" w:cs="宋体"/>
          <w:color w:val="3B3B3B"/>
          <w:w w:val="105"/>
          <w:sz w:val="20"/>
          <w:szCs w:val="20"/>
        </w:rPr>
        <w:t>采购人将在所有符合</w:t>
      </w:r>
      <w:r>
        <w:rPr>
          <w:rFonts w:hint="eastAsia" w:ascii="宋体" w:hAnsi="宋体" w:eastAsia="宋体" w:cs="宋体"/>
          <w:color w:val="3B3B3B"/>
          <w:w w:val="105"/>
          <w:sz w:val="20"/>
          <w:szCs w:val="20"/>
          <w:lang w:val="en-US" w:eastAsia="zh-CN"/>
        </w:rPr>
        <w:t>服务</w:t>
      </w:r>
      <w:r>
        <w:rPr>
          <w:rFonts w:ascii="宋体" w:hAnsi="宋体" w:eastAsia="宋体" w:cs="宋体"/>
          <w:color w:val="3B3B3B"/>
          <w:w w:val="105"/>
          <w:sz w:val="20"/>
          <w:szCs w:val="20"/>
        </w:rPr>
        <w:t>商资格条件及采购产品要求的报价中，选</w:t>
      </w:r>
      <w:bookmarkStart w:id="0" w:name="_GoBack"/>
      <w:bookmarkEnd w:id="0"/>
      <w:r>
        <w:rPr>
          <w:rFonts w:ascii="宋体" w:hAnsi="宋体" w:eastAsia="宋体" w:cs="宋体"/>
          <w:color w:val="3B3B3B"/>
          <w:w w:val="105"/>
          <w:sz w:val="20"/>
          <w:szCs w:val="20"/>
        </w:rPr>
        <w:t>择报价最低的供应商作为最终成交方，并与其签订合同。合同采用</w:t>
      </w:r>
      <w:r>
        <w:rPr>
          <w:rFonts w:hint="eastAsia" w:ascii="宋体" w:hAnsi="宋体" w:eastAsia="宋体" w:cs="宋体"/>
          <w:color w:val="3B3B3B"/>
          <w:w w:val="105"/>
          <w:sz w:val="20"/>
          <w:szCs w:val="20"/>
        </w:rPr>
        <w:t>国家电投国际投资开发（几内亚）有限责任公司</w:t>
      </w:r>
      <w:r>
        <w:rPr>
          <w:rFonts w:ascii="宋体" w:hAnsi="宋体" w:eastAsia="宋体" w:cs="宋体"/>
          <w:color w:val="3B3B3B"/>
          <w:w w:val="105"/>
          <w:sz w:val="20"/>
          <w:szCs w:val="20"/>
        </w:rPr>
        <w:t>合同模板。</w:t>
      </w:r>
    </w:p>
    <w:p>
      <w:pPr>
        <w:spacing w:before="10" w:line="240" w:lineRule="auto"/>
        <w:rPr>
          <w:rFonts w:ascii="宋体" w:hAnsi="宋体" w:eastAsia="宋体" w:cs="宋体"/>
          <w:sz w:val="12"/>
          <w:szCs w:val="12"/>
        </w:rPr>
      </w:pPr>
    </w:p>
    <w:p>
      <w:pPr>
        <w:spacing w:before="0" w:line="240" w:lineRule="auto"/>
        <w:rPr>
          <w:rFonts w:ascii="Times New Roman" w:hAnsi="Times New Roman" w:eastAsia="Times New Roman" w:cs="Times New Roman"/>
          <w:sz w:val="20"/>
          <w:szCs w:val="20"/>
        </w:rPr>
      </w:pPr>
      <w:r>
        <w:rPr>
          <w:rFonts w:hint="eastAsia" w:ascii="Times New Roman" w:hAnsi="Times New Roman" w:eastAsia="Times New Roman" w:cs="Times New Roman"/>
          <w:color w:val="3B3B3B"/>
          <w:sz w:val="21"/>
          <w:szCs w:val="21"/>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pPr>
        <w:spacing w:before="9" w:line="240" w:lineRule="auto"/>
        <w:rPr>
          <w:rFonts w:ascii="Times New Roman" w:hAnsi="Times New Roman" w:eastAsia="Times New Roman" w:cs="Times New Roman"/>
          <w:sz w:val="26"/>
          <w:szCs w:val="26"/>
        </w:rPr>
      </w:pPr>
    </w:p>
    <w:p>
      <w:pPr>
        <w:pStyle w:val="14"/>
        <w:numPr>
          <w:ilvl w:val="0"/>
          <w:numId w:val="1"/>
        </w:numPr>
        <w:tabs>
          <w:tab w:val="left" w:pos="434"/>
        </w:tabs>
        <w:spacing w:before="0" w:after="0" w:line="240" w:lineRule="auto"/>
        <w:ind w:left="433" w:right="988" w:hanging="306"/>
        <w:jc w:val="left"/>
        <w:rPr>
          <w:rFonts w:ascii="Times New Roman" w:hAnsi="Times New Roman" w:eastAsia="Times New Roman" w:cs="Times New Roman"/>
          <w:sz w:val="21"/>
          <w:szCs w:val="21"/>
        </w:rPr>
      </w:pPr>
      <w:r>
        <w:rPr>
          <w:rFonts w:ascii="宋体" w:hAnsi="宋体" w:eastAsia="宋体" w:cs="宋体"/>
          <w:color w:val="3B3B3B"/>
          <w:spacing w:val="-8"/>
          <w:w w:val="105"/>
          <w:sz w:val="19"/>
          <w:szCs w:val="19"/>
        </w:rPr>
        <w:t>发布公告的媒介／</w:t>
      </w:r>
      <w:r>
        <w:rPr>
          <w:rFonts w:ascii="Times New Roman" w:hAnsi="Times New Roman" w:eastAsia="Times New Roman" w:cs="Times New Roman"/>
          <w:color w:val="3B3B3B"/>
          <w:spacing w:val="-8"/>
          <w:w w:val="105"/>
          <w:sz w:val="21"/>
          <w:szCs w:val="21"/>
        </w:rPr>
        <w:t>Moyen</w:t>
      </w:r>
      <w:r>
        <w:rPr>
          <w:rFonts w:ascii="Times New Roman" w:hAnsi="Times New Roman" w:eastAsia="Times New Roman" w:cs="Times New Roman"/>
          <w:color w:val="3B3B3B"/>
          <w:spacing w:val="19"/>
          <w:w w:val="105"/>
          <w:sz w:val="21"/>
          <w:szCs w:val="21"/>
        </w:rPr>
        <w:t xml:space="preserve"> </w:t>
      </w:r>
      <w:r>
        <w:rPr>
          <w:rFonts w:ascii="Times New Roman" w:hAnsi="Times New Roman" w:eastAsia="Times New Roman" w:cs="Times New Roman"/>
          <w:color w:val="3B3B3B"/>
          <w:w w:val="105"/>
          <w:sz w:val="21"/>
          <w:szCs w:val="21"/>
        </w:rPr>
        <w:t>d'annonce</w:t>
      </w:r>
    </w:p>
    <w:p>
      <w:pPr>
        <w:spacing w:before="151" w:line="256" w:lineRule="auto"/>
        <w:ind w:left="132" w:right="988" w:firstLine="420"/>
        <w:jc w:val="left"/>
        <w:rPr>
          <w:rFonts w:ascii="宋体" w:hAnsi="宋体" w:eastAsia="宋体" w:cs="宋体"/>
          <w:sz w:val="19"/>
          <w:szCs w:val="19"/>
        </w:rPr>
      </w:pPr>
      <w:r>
        <w:rPr>
          <w:rFonts w:ascii="宋体" w:hAnsi="宋体" w:eastAsia="宋体" w:cs="宋体"/>
          <w:color w:val="3B3B3B"/>
          <w:w w:val="105"/>
          <w:sz w:val="20"/>
          <w:szCs w:val="20"/>
        </w:rPr>
        <w:t>此公告在https://</w:t>
      </w:r>
      <w:r>
        <w:rPr>
          <w:rFonts w:ascii="宋体" w:hAnsi="宋体" w:eastAsia="宋体" w:cs="宋体"/>
          <w:color w:val="3B3B3B"/>
          <w:w w:val="105"/>
          <w:sz w:val="20"/>
          <w:szCs w:val="20"/>
        </w:rPr>
        <w:fldChar w:fldCharType="begin"/>
      </w:r>
      <w:r>
        <w:rPr>
          <w:rFonts w:ascii="宋体" w:hAnsi="宋体" w:eastAsia="宋体" w:cs="宋体"/>
          <w:color w:val="3B3B3B"/>
          <w:w w:val="105"/>
          <w:sz w:val="20"/>
          <w:szCs w:val="20"/>
        </w:rPr>
        <w:instrText xml:space="preserve"> HYPERLINK "http://www.jaoguinee.com/" \h </w:instrText>
      </w:r>
      <w:r>
        <w:rPr>
          <w:rFonts w:ascii="宋体" w:hAnsi="宋体" w:eastAsia="宋体" w:cs="宋体"/>
          <w:color w:val="3B3B3B"/>
          <w:w w:val="105"/>
          <w:sz w:val="20"/>
          <w:szCs w:val="20"/>
        </w:rPr>
        <w:fldChar w:fldCharType="separate"/>
      </w:r>
      <w:r>
        <w:rPr>
          <w:rFonts w:ascii="宋体" w:hAnsi="宋体" w:eastAsia="宋体" w:cs="宋体"/>
          <w:color w:val="3B3B3B"/>
          <w:w w:val="105"/>
          <w:sz w:val="20"/>
          <w:szCs w:val="20"/>
        </w:rPr>
        <w:t>www.jaoguinee.com</w:t>
      </w:r>
      <w:r>
        <w:rPr>
          <w:rFonts w:ascii="宋体" w:hAnsi="宋体" w:eastAsia="宋体" w:cs="宋体"/>
          <w:color w:val="3B3B3B"/>
          <w:w w:val="105"/>
          <w:sz w:val="20"/>
          <w:szCs w:val="20"/>
        </w:rPr>
        <w:fldChar w:fldCharType="end"/>
      </w:r>
      <w:r>
        <w:rPr>
          <w:rFonts w:ascii="宋体" w:hAnsi="宋体" w:eastAsia="宋体" w:cs="宋体"/>
          <w:color w:val="3B3B3B"/>
          <w:w w:val="105"/>
          <w:sz w:val="20"/>
          <w:szCs w:val="20"/>
        </w:rPr>
        <w:t>／上发布 ，对于因其他网站转载并发布的非完整版或修改版公告，而导致误报名或无效报名的情形，采购人不予承担责任。</w:t>
      </w:r>
    </w:p>
    <w:p>
      <w:pPr>
        <w:pStyle w:val="8"/>
        <w:keepNext w:val="0"/>
        <w:keepLines w:val="0"/>
        <w:widowControl/>
        <w:suppressLineNumbers w:val="0"/>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Cette annonce est publiée sur https://www.jaoguinee.com/. L’acheteur ne sera pas tenu responsable des erreurs d’inscription ou des inscriptions invalides résultant de versions incomplètes ou modifiées de l’annonce publiées ou reproduites sur d’autres sites Web.</w:t>
      </w:r>
    </w:p>
    <w:p>
      <w:pPr>
        <w:pStyle w:val="14"/>
        <w:numPr>
          <w:ilvl w:val="0"/>
          <w:numId w:val="1"/>
        </w:numPr>
        <w:tabs>
          <w:tab w:val="left" w:pos="444"/>
        </w:tabs>
        <w:spacing w:before="0" w:after="0" w:line="240" w:lineRule="auto"/>
        <w:ind w:left="443" w:right="988" w:hanging="311"/>
        <w:jc w:val="left"/>
        <w:rPr>
          <w:rFonts w:ascii="Times New Roman" w:hAnsi="Times New Roman" w:eastAsia="Times New Roman" w:cs="Times New Roman"/>
          <w:sz w:val="21"/>
          <w:szCs w:val="21"/>
        </w:rPr>
      </w:pPr>
      <w:r>
        <w:rPr>
          <w:rFonts w:ascii="宋体" w:hAnsi="宋体" w:eastAsia="宋体" w:cs="宋体"/>
          <w:color w:val="3B3B3B"/>
          <w:w w:val="105"/>
          <w:sz w:val="21"/>
          <w:szCs w:val="21"/>
        </w:rPr>
        <w:t>联系方式</w:t>
      </w:r>
      <w:r>
        <w:rPr>
          <w:rFonts w:ascii="Arial" w:hAnsi="Arial" w:eastAsia="Arial" w:cs="Arial"/>
          <w:i/>
          <w:color w:val="3B3B3B"/>
          <w:w w:val="105"/>
          <w:sz w:val="20"/>
          <w:szCs w:val="20"/>
        </w:rPr>
        <w:t xml:space="preserve">I </w:t>
      </w:r>
      <w:r>
        <w:rPr>
          <w:rFonts w:ascii="Times New Roman" w:hAnsi="Times New Roman" w:eastAsia="Times New Roman" w:cs="Times New Roman"/>
          <w:color w:val="3B3B3B"/>
          <w:w w:val="105"/>
          <w:sz w:val="21"/>
          <w:szCs w:val="21"/>
        </w:rPr>
        <w:t>Informations de</w:t>
      </w:r>
      <w:r>
        <w:rPr>
          <w:rFonts w:ascii="Times New Roman" w:hAnsi="Times New Roman" w:eastAsia="Times New Roman" w:cs="Times New Roman"/>
          <w:color w:val="3B3B3B"/>
          <w:spacing w:val="1"/>
          <w:w w:val="105"/>
          <w:sz w:val="21"/>
          <w:szCs w:val="21"/>
        </w:rPr>
        <w:t xml:space="preserve"> </w:t>
      </w:r>
      <w:r>
        <w:rPr>
          <w:rFonts w:ascii="Times New Roman" w:hAnsi="Times New Roman" w:eastAsia="Times New Roman" w:cs="Times New Roman"/>
          <w:color w:val="3B3B3B"/>
          <w:w w:val="105"/>
          <w:sz w:val="21"/>
          <w:szCs w:val="21"/>
        </w:rPr>
        <w:t>contact</w:t>
      </w:r>
    </w:p>
    <w:p>
      <w:pPr>
        <w:spacing w:before="156"/>
        <w:ind w:left="553" w:right="988" w:firstLine="0"/>
        <w:jc w:val="left"/>
        <w:rPr>
          <w:rFonts w:hint="default" w:ascii="宋体" w:hAnsi="宋体" w:eastAsia="宋体" w:cs="宋体"/>
          <w:sz w:val="19"/>
          <w:szCs w:val="19"/>
          <w:lang w:val="fr-FR"/>
        </w:rPr>
      </w:pPr>
      <w:r>
        <w:rPr>
          <w:rFonts w:ascii="宋体" w:hAnsi="宋体" w:eastAsia="宋体" w:cs="宋体"/>
          <w:color w:val="3B3B3B"/>
          <w:w w:val="105"/>
          <w:sz w:val="20"/>
          <w:szCs w:val="20"/>
        </w:rPr>
        <w:t>采购方 ：</w:t>
      </w:r>
      <w:r>
        <w:rPr>
          <w:rFonts w:hint="eastAsia" w:ascii="宋体" w:hAnsi="宋体" w:eastAsia="宋体" w:cs="宋体"/>
          <w:color w:val="3B3B3B"/>
          <w:w w:val="105"/>
          <w:sz w:val="20"/>
          <w:szCs w:val="20"/>
        </w:rPr>
        <w:t>国家电投国际投资开发（几内亚）有限责任公司</w:t>
      </w:r>
    </w:p>
    <w:p>
      <w:pPr>
        <w:pStyle w:val="8"/>
        <w:keepNext w:val="0"/>
        <w:keepLines w:val="0"/>
        <w:widowControl/>
        <w:suppressLineNumbers w:val="0"/>
        <w:jc w:val="left"/>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 xml:space="preserve">Acheteur : SPIC International Investment &amp; Development (Guinea) Co., Ltd </w:t>
      </w:r>
    </w:p>
    <w:p>
      <w:pPr>
        <w:tabs>
          <w:tab w:val="left" w:pos="1834"/>
        </w:tabs>
        <w:spacing w:before="114"/>
        <w:ind w:left="557" w:right="988" w:firstLine="0"/>
        <w:jc w:val="left"/>
        <w:rPr>
          <w:rFonts w:ascii="Times New Roman" w:hAnsi="Times New Roman" w:eastAsia="Times New Roman" w:cs="Times New Roman"/>
          <w:sz w:val="21"/>
          <w:szCs w:val="21"/>
        </w:rPr>
      </w:pPr>
      <w:r>
        <w:rPr>
          <w:rFonts w:ascii="宋体" w:hAnsi="宋体" w:eastAsia="宋体" w:cs="宋体"/>
          <w:color w:val="3B3B3B"/>
          <w:w w:val="95"/>
          <w:sz w:val="21"/>
          <w:szCs w:val="21"/>
        </w:rPr>
        <w:t>联</w:t>
      </w:r>
      <w:r>
        <w:rPr>
          <w:rFonts w:hint="eastAsia" w:ascii="宋体" w:hAnsi="宋体" w:eastAsia="宋体" w:cs="宋体"/>
          <w:color w:val="3B3B3B"/>
          <w:w w:val="105"/>
          <w:sz w:val="20"/>
          <w:szCs w:val="20"/>
        </w:rPr>
        <w:t>系人 ：</w:t>
      </w:r>
      <w:r>
        <w:rPr>
          <w:rFonts w:hint="eastAsia" w:ascii="宋体" w:hAnsi="宋体" w:eastAsia="宋体" w:cs="宋体"/>
          <w:color w:val="3B3B3B"/>
          <w:w w:val="105"/>
          <w:sz w:val="20"/>
          <w:szCs w:val="20"/>
          <w:lang w:val="en-US" w:eastAsia="zh-CN"/>
        </w:rPr>
        <w:t>唐 超</w:t>
      </w:r>
      <w:r>
        <w:rPr>
          <w:rFonts w:hint="eastAsia" w:ascii="宋体" w:hAnsi="宋体" w:eastAsia="宋体" w:cs="宋体"/>
          <w:color w:val="3B3B3B"/>
          <w:w w:val="105"/>
          <w:sz w:val="20"/>
          <w:szCs w:val="20"/>
        </w:rPr>
        <w:t xml:space="preserve"> （ </w:t>
      </w:r>
      <w:r>
        <w:rPr>
          <w:rFonts w:hint="default" w:ascii="宋体" w:hAnsi="宋体" w:eastAsia="宋体" w:cs="宋体"/>
          <w:color w:val="3B3B3B"/>
          <w:w w:val="105"/>
          <w:sz w:val="20"/>
          <w:szCs w:val="20"/>
          <w:lang w:val="fr-FR"/>
        </w:rPr>
        <w:t>kaitian-325510@qq.com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w:t>
      </w:r>
      <w:r>
        <w:rPr>
          <w:rFonts w:hint="eastAsia" w:ascii="Times New Roman" w:hAnsi="Times New Roman" w:eastAsia="宋体" w:cs="Times New Roman"/>
          <w:color w:val="3B3B3B"/>
          <w:w w:val="97"/>
          <w:sz w:val="21"/>
          <w:szCs w:val="21"/>
          <w:lang w:val="en-US" w:eastAsia="zh-CN"/>
        </w:rPr>
        <w:t>626356344</w:t>
      </w:r>
      <w:r>
        <w:rPr>
          <w:rFonts w:ascii="Times New Roman" w:hAnsi="Times New Roman" w:eastAsia="Times New Roman" w:cs="Times New Roman"/>
          <w:color w:val="3B3B3B"/>
          <w:w w:val="95"/>
          <w:sz w:val="21"/>
          <w:szCs w:val="21"/>
        </w:rPr>
        <w:t xml:space="preserve"> </w:t>
      </w:r>
      <w:r>
        <w:rPr>
          <w:rFonts w:ascii="宋体" w:hAnsi="宋体" w:eastAsia="宋体" w:cs="宋体"/>
          <w:color w:val="3B3B3B"/>
          <w:w w:val="65"/>
          <w:sz w:val="21"/>
          <w:szCs w:val="21"/>
        </w:rPr>
        <w:t>）</w:t>
      </w:r>
    </w:p>
    <w:p>
      <w:pPr>
        <w:tabs>
          <w:tab w:val="left" w:pos="10191"/>
        </w:tabs>
        <w:spacing w:before="181"/>
        <w:ind w:left="557" w:right="988" w:firstLine="0"/>
        <w:jc w:val="left"/>
        <w:rPr>
          <w:rFonts w:ascii="Times New Roman"/>
          <w:color w:val="3B3B3B"/>
          <w:sz w:val="21"/>
        </w:rPr>
      </w:pPr>
      <w:r>
        <w:rPr>
          <w:rFonts w:ascii="Times New Roman"/>
          <w:color w:val="3B3B3B"/>
          <w:sz w:val="21"/>
        </w:rPr>
        <w:t xml:space="preserve">Contact: </w:t>
      </w:r>
      <w:r>
        <w:rPr>
          <w:rFonts w:hint="eastAsia" w:ascii="Times New Roman" w:eastAsia="宋体"/>
          <w:color w:val="3B3B3B"/>
          <w:sz w:val="21"/>
          <w:lang w:val="en-US" w:eastAsia="zh-CN"/>
        </w:rPr>
        <w:t xml:space="preserve">CHAO TANG </w:t>
      </w:r>
      <w:r>
        <w:rPr>
          <w:rFonts w:ascii="Times New Roman"/>
          <w:color w:val="3B3B3B"/>
          <w:sz w:val="21"/>
        </w:rPr>
        <w:t xml:space="preserve"> (</w:t>
      </w:r>
      <w:r>
        <w:rPr>
          <w:rFonts w:hint="eastAsia" w:ascii="宋体" w:hAnsi="宋体" w:eastAsia="宋体" w:cs="宋体"/>
          <w:color w:val="3B3B3B"/>
          <w:w w:val="105"/>
          <w:sz w:val="20"/>
          <w:szCs w:val="20"/>
        </w:rPr>
        <w:t xml:space="preserve"> </w:t>
      </w:r>
      <w:r>
        <w:rPr>
          <w:rFonts w:hint="default" w:ascii="宋体" w:hAnsi="宋体" w:eastAsia="宋体" w:cs="宋体"/>
          <w:color w:val="3B3B3B"/>
          <w:w w:val="105"/>
          <w:sz w:val="20"/>
          <w:szCs w:val="20"/>
          <w:lang w:val="fr-FR"/>
        </w:rPr>
        <w:t>kaitian-325510@qq.com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w:t>
      </w:r>
      <w:r>
        <w:rPr>
          <w:rFonts w:hint="eastAsia" w:ascii="Times New Roman" w:hAnsi="Times New Roman" w:eastAsia="宋体" w:cs="Times New Roman"/>
          <w:color w:val="3B3B3B"/>
          <w:w w:val="97"/>
          <w:sz w:val="21"/>
          <w:szCs w:val="21"/>
          <w:lang w:val="en-US" w:eastAsia="zh-CN"/>
        </w:rPr>
        <w:t>626356344</w:t>
      </w:r>
      <w:r>
        <w:rPr>
          <w:rFonts w:ascii="Times New Roman"/>
          <w:color w:val="3B3B3B"/>
          <w:spacing w:val="2"/>
          <w:sz w:val="21"/>
        </w:rPr>
        <w:t xml:space="preserve"> </w:t>
      </w:r>
      <w:r>
        <w:rPr>
          <w:rFonts w:ascii="Times New Roman"/>
          <w:color w:val="3B3B3B"/>
          <w:sz w:val="21"/>
        </w:rPr>
        <w:t xml:space="preserve">) </w:t>
      </w:r>
    </w:p>
    <w:p>
      <w:pPr>
        <w:tabs>
          <w:tab w:val="left" w:pos="10191"/>
        </w:tabs>
        <w:spacing w:before="181"/>
        <w:ind w:left="557" w:right="988" w:firstLine="0"/>
        <w:jc w:val="left"/>
        <w:rPr>
          <w:rFonts w:ascii="Times New Roman"/>
          <w:color w:val="3B3B3B"/>
          <w:sz w:val="21"/>
        </w:rPr>
      </w:pPr>
    </w:p>
    <w:p>
      <w:pPr>
        <w:spacing w:before="41" w:line="266" w:lineRule="auto"/>
        <w:ind w:left="127" w:right="988" w:firstLine="406"/>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val="en-US" w:eastAsia="zh-CN"/>
        </w:rPr>
        <w:t xml:space="preserve">                                                           </w:t>
      </w:r>
      <w:r>
        <w:rPr>
          <w:rFonts w:hint="eastAsia" w:ascii="宋体" w:hAnsi="宋体" w:eastAsia="宋体" w:cs="宋体"/>
          <w:color w:val="3B3B3B"/>
          <w:spacing w:val="-4"/>
          <w:w w:val="105"/>
          <w:sz w:val="20"/>
          <w:szCs w:val="20"/>
          <w:lang w:val="en-US" w:eastAsia="zh-CN"/>
        </w:rPr>
        <w:t xml:space="preserve">     </w:t>
      </w:r>
      <w:r>
        <w:rPr>
          <w:rFonts w:hint="eastAsia" w:ascii="宋体" w:hAnsi="宋体" w:eastAsia="宋体" w:cs="宋体"/>
          <w:color w:val="3B3B3B"/>
          <w:w w:val="105"/>
          <w:sz w:val="20"/>
          <w:szCs w:val="20"/>
        </w:rPr>
        <w:t>国家电投国际投资开发（几内亚）有限责任公司</w:t>
      </w:r>
    </w:p>
    <w:p>
      <w:pPr>
        <w:spacing w:before="41" w:line="266" w:lineRule="auto"/>
        <w:ind w:left="9480" w:leftChars="2758" w:right="988" w:hanging="3412" w:hangingChars="1625"/>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eastAsia="zh-CN"/>
        </w:rPr>
        <w:t>SPIC International Investment &amp; Development (Guinea) Co., Ltd</w:t>
      </w:r>
      <w:r>
        <w:rPr>
          <w:rFonts w:hint="eastAsia" w:ascii="宋体" w:hAnsi="宋体" w:eastAsia="宋体" w:cs="宋体"/>
          <w:color w:val="3B3B3B"/>
          <w:w w:val="105"/>
          <w:sz w:val="20"/>
          <w:szCs w:val="20"/>
          <w:lang w:val="en-US" w:eastAsia="zh-CN"/>
        </w:rPr>
        <w:t xml:space="preserve">                                                                                                   2025年11月12日</w:t>
      </w:r>
    </w:p>
    <w:p>
      <w:pPr>
        <w:spacing w:before="41" w:line="266" w:lineRule="auto"/>
        <w:ind w:left="127" w:right="988" w:firstLine="406"/>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val="en-US" w:eastAsia="zh-CN"/>
        </w:rPr>
        <w:t xml:space="preserve">                                                                                 </w:t>
      </w:r>
      <w:r>
        <w:rPr>
          <w:rFonts w:hint="eastAsia" w:ascii="Times New Roman" w:hAnsi="Times New Roman" w:eastAsia="Times New Roman" w:cs="Times New Roman"/>
          <w:color w:val="3B3B3B"/>
          <w:kern w:val="0"/>
          <w:sz w:val="21"/>
          <w:szCs w:val="21"/>
          <w:lang w:val="en-US" w:eastAsia="zh-CN" w:bidi="ar-SA"/>
        </w:rPr>
        <w:t xml:space="preserve">    1</w:t>
      </w:r>
      <w:r>
        <w:rPr>
          <w:rFonts w:hint="eastAsia" w:ascii="宋体" w:hAnsi="宋体" w:eastAsia="宋体" w:cs="宋体"/>
          <w:color w:val="3B3B3B"/>
          <w:w w:val="105"/>
          <w:sz w:val="20"/>
          <w:szCs w:val="20"/>
          <w:lang w:val="en-US" w:eastAsia="en-US"/>
        </w:rPr>
        <w:t>2 novembre 2025</w:t>
      </w: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国标仿宋">
    <w:altName w:val="仿宋"/>
    <w:panose1 w:val="02000500000000000000"/>
    <w:charset w:val="86"/>
    <w:family w:val="auto"/>
    <w:pitch w:val="default"/>
    <w:sig w:usb0="00000000" w:usb1="00000000" w:usb2="00000016" w:usb3="00000000" w:csb0="00060007" w:csb1="00000000"/>
  </w:font>
  <w:font w:name="Bitstream Char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500000000000000"/>
    <w:charset w:val="80"/>
    <w:family w:val="swiss"/>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7216;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qTP&#10;C9kAAAAMAQAADwAAAAAAAAABACAAAAAiAAAAZHJzL2Rvd25yZXYueG1sUEsBAhQAFAAAAAgAh07i&#10;QCLY9TiTAgAAtAUAAA4AAAAAAAAAAQAgAAAAKAEAAGRycy9lMm9Eb2MueG1sUEsFBgAAAAAGAAYA&#10;WQEAAC0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443" w:hanging="326"/>
        <w:jc w:val="left"/>
      </w:pPr>
      <w:rPr>
        <w:rFonts w:hint="default" w:ascii="Times New Roman" w:hAnsi="Times New Roman" w:eastAsia="Times New Roman"/>
        <w:color w:val="3B3B3B"/>
        <w:w w:val="108"/>
        <w:sz w:val="21"/>
        <w:szCs w:val="21"/>
      </w:rPr>
    </w:lvl>
    <w:lvl w:ilvl="1" w:tentative="0">
      <w:start w:val="1"/>
      <w:numFmt w:val="decimal"/>
      <w:lvlText w:val="%2."/>
      <w:lvlJc w:val="left"/>
      <w:pPr>
        <w:ind w:left="1435" w:hanging="816"/>
        <w:jc w:val="left"/>
      </w:pPr>
      <w:rPr>
        <w:rFonts w:hint="default" w:ascii="Times New Roman" w:hAnsi="Times New Roman" w:eastAsia="Times New Roman"/>
        <w:w w:val="106"/>
      </w:rPr>
    </w:lvl>
    <w:lvl w:ilvl="2" w:tentative="0">
      <w:start w:val="1"/>
      <w:numFmt w:val="decimal"/>
      <w:lvlText w:val="%2.%3"/>
      <w:lvlJc w:val="left"/>
      <w:pPr>
        <w:ind w:left="1454" w:hanging="816"/>
        <w:jc w:val="left"/>
      </w:pPr>
      <w:rPr>
        <w:rFonts w:hint="default" w:ascii="Times New Roman" w:hAnsi="Times New Roman" w:eastAsia="Times New Roman"/>
        <w:w w:val="104"/>
      </w:rPr>
    </w:lvl>
    <w:lvl w:ilvl="3" w:tentative="0">
      <w:start w:val="1"/>
      <w:numFmt w:val="bullet"/>
      <w:lvlText w:val="•"/>
      <w:lvlJc w:val="left"/>
      <w:pPr>
        <w:ind w:left="2453" w:hanging="816"/>
      </w:pPr>
      <w:rPr>
        <w:rFonts w:hint="default"/>
      </w:rPr>
    </w:lvl>
    <w:lvl w:ilvl="4" w:tentative="0">
      <w:start w:val="1"/>
      <w:numFmt w:val="bullet"/>
      <w:lvlText w:val="•"/>
      <w:lvlJc w:val="left"/>
      <w:pPr>
        <w:ind w:left="3446" w:hanging="816"/>
      </w:pPr>
      <w:rPr>
        <w:rFonts w:hint="default"/>
      </w:rPr>
    </w:lvl>
    <w:lvl w:ilvl="5" w:tentative="0">
      <w:start w:val="1"/>
      <w:numFmt w:val="bullet"/>
      <w:lvlText w:val="•"/>
      <w:lvlJc w:val="left"/>
      <w:pPr>
        <w:ind w:left="4439" w:hanging="816"/>
      </w:pPr>
      <w:rPr>
        <w:rFonts w:hint="default"/>
      </w:rPr>
    </w:lvl>
    <w:lvl w:ilvl="6" w:tentative="0">
      <w:start w:val="1"/>
      <w:numFmt w:val="bullet"/>
      <w:lvlText w:val="•"/>
      <w:lvlJc w:val="left"/>
      <w:pPr>
        <w:ind w:left="5432" w:hanging="816"/>
      </w:pPr>
      <w:rPr>
        <w:rFonts w:hint="default"/>
      </w:rPr>
    </w:lvl>
    <w:lvl w:ilvl="7" w:tentative="0">
      <w:start w:val="1"/>
      <w:numFmt w:val="bullet"/>
      <w:lvlText w:val="•"/>
      <w:lvlJc w:val="left"/>
      <w:pPr>
        <w:ind w:left="6425" w:hanging="816"/>
      </w:pPr>
      <w:rPr>
        <w:rFonts w:hint="default"/>
      </w:rPr>
    </w:lvl>
    <w:lvl w:ilvl="8" w:tentative="0">
      <w:start w:val="1"/>
      <w:numFmt w:val="bullet"/>
      <w:lvlText w:val="•"/>
      <w:lvlJc w:val="left"/>
      <w:pPr>
        <w:ind w:left="7418" w:hanging="8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408D"/>
    <w:rsid w:val="099742A6"/>
    <w:rsid w:val="0C2E659B"/>
    <w:rsid w:val="0C804196"/>
    <w:rsid w:val="0E8A6F0A"/>
    <w:rsid w:val="153F4679"/>
    <w:rsid w:val="20941C0A"/>
    <w:rsid w:val="23B21223"/>
    <w:rsid w:val="23FF7385"/>
    <w:rsid w:val="266425B2"/>
    <w:rsid w:val="279F42FA"/>
    <w:rsid w:val="2A1C5B33"/>
    <w:rsid w:val="2EF5C4AB"/>
    <w:rsid w:val="302E3A3D"/>
    <w:rsid w:val="33047A3E"/>
    <w:rsid w:val="45D014E7"/>
    <w:rsid w:val="475717D4"/>
    <w:rsid w:val="4FC90AF6"/>
    <w:rsid w:val="504D2528"/>
    <w:rsid w:val="5062762E"/>
    <w:rsid w:val="51086133"/>
    <w:rsid w:val="5DAE1736"/>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unhideWhenUsed/>
    <w:qFormat/>
    <w:uiPriority w:val="99"/>
    <w:pPr>
      <w:widowControl w:val="0"/>
      <w:snapToGrid w:val="0"/>
      <w:spacing w:beforeLines="0" w:afterLines="0"/>
      <w:jc w:val="left"/>
    </w:pPr>
    <w:rPr>
      <w:rFonts w:hint="eastAsia" w:ascii="Calibri" w:hAnsi="Calibri" w:eastAsia="宋体" w:cs="Times New Roman"/>
      <w:kern w:val="2"/>
      <w:sz w:val="18"/>
      <w:lang w:val="en-US" w:eastAsia="zh-C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unhideWhenUsed/>
    <w:qFormat/>
    <w:uiPriority w:val="99"/>
    <w:rPr>
      <w:sz w:val="21"/>
      <w:szCs w:val="21"/>
    </w:rPr>
  </w:style>
  <w:style w:type="paragraph" w:styleId="14">
    <w:name w:val="List Paragraph"/>
    <w:basedOn w:val="1"/>
    <w:qFormat/>
    <w:uiPriority w:val="1"/>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1198</Words>
  <Characters>3554</Characters>
  <Lines>0</Lines>
  <Paragraphs>0</Paragraphs>
  <TotalTime>3</TotalTime>
  <ScaleCrop>false</ScaleCrop>
  <LinksUpToDate>false</LinksUpToDate>
  <CharactersWithSpaces>4050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2025-11-12T15:43:07Z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132EDAA38C00406E9CD5B11EF5B08218_13</vt:lpwstr>
  </property>
  <property fmtid="{D5CDD505-2E9C-101B-9397-08002B2CF9AE}" pid="4" name="KSOTemplateDocerSaveRecord">
    <vt:lpwstr>eyJoZGlkIjoiMmNkMWM1NzRjNWI3MzJmYjI0ZWVlZDM5N2FhMmUzMGIiLCJ1c2VySWQiOiI4NTA0ODAxMzQifQ==</vt:lpwstr>
  </property>
</Properties>
</file>